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4530"/>
        <w:gridCol w:w="770"/>
        <w:gridCol w:w="780"/>
        <w:gridCol w:w="111"/>
        <w:gridCol w:w="2109"/>
      </w:tblGrid>
      <w:tr w:rsidR="00C33A6A" w:rsidRPr="00891D0B" w14:paraId="56948690" w14:textId="77777777" w:rsidTr="00C33A6A">
        <w:trPr>
          <w:cantSplit/>
        </w:trPr>
        <w:tc>
          <w:tcPr>
            <w:tcW w:w="1399" w:type="dxa"/>
            <w:vMerge w:val="restart"/>
          </w:tcPr>
          <w:p w14:paraId="1FF78B49" w14:textId="77777777" w:rsidR="00C33A6A" w:rsidRPr="00891D0B" w:rsidRDefault="00C33A6A" w:rsidP="00C33A6A">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0547F6A7" wp14:editId="34CE124D">
                  <wp:extent cx="838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tc>
        <w:tc>
          <w:tcPr>
            <w:tcW w:w="4530" w:type="dxa"/>
          </w:tcPr>
          <w:p w14:paraId="76A73640" w14:textId="77777777" w:rsidR="00C33A6A" w:rsidRPr="00891D0B" w:rsidRDefault="00C33A6A" w:rsidP="00C33A6A">
            <w:pPr>
              <w:rPr>
                <w:sz w:val="22"/>
                <w:szCs w:val="22"/>
              </w:rPr>
            </w:pPr>
            <w:r w:rsidRPr="00891D0B">
              <w:rPr>
                <w:sz w:val="22"/>
                <w:szCs w:val="22"/>
              </w:rPr>
              <w:t>ASIA-PACIFIC TELECOMMUNITY</w:t>
            </w:r>
          </w:p>
        </w:tc>
        <w:tc>
          <w:tcPr>
            <w:tcW w:w="1661" w:type="dxa"/>
            <w:gridSpan w:val="3"/>
          </w:tcPr>
          <w:p w14:paraId="07D92113" w14:textId="77777777" w:rsidR="00C33A6A" w:rsidRPr="00891D0B" w:rsidRDefault="00C33A6A" w:rsidP="00C33A6A"/>
        </w:tc>
        <w:tc>
          <w:tcPr>
            <w:tcW w:w="2109" w:type="dxa"/>
          </w:tcPr>
          <w:p w14:paraId="2FD69811" w14:textId="77777777" w:rsidR="00C33A6A" w:rsidRPr="00891D0B" w:rsidRDefault="00C33A6A" w:rsidP="00C33A6A">
            <w:pPr>
              <w:pStyle w:val="Heading8"/>
              <w:rPr>
                <w:sz w:val="24"/>
                <w:szCs w:val="24"/>
              </w:rPr>
            </w:pPr>
          </w:p>
        </w:tc>
      </w:tr>
      <w:tr w:rsidR="008547C7" w:rsidRPr="00891D0B" w14:paraId="07856237" w14:textId="77777777" w:rsidTr="000C7BB5">
        <w:trPr>
          <w:cantSplit/>
        </w:trPr>
        <w:tc>
          <w:tcPr>
            <w:tcW w:w="1399" w:type="dxa"/>
            <w:vMerge/>
          </w:tcPr>
          <w:p w14:paraId="1AFB199B" w14:textId="77777777" w:rsidR="008547C7" w:rsidRPr="00891D0B" w:rsidRDefault="008547C7" w:rsidP="00C33A6A"/>
        </w:tc>
        <w:tc>
          <w:tcPr>
            <w:tcW w:w="8300" w:type="dxa"/>
            <w:gridSpan w:val="5"/>
          </w:tcPr>
          <w:p w14:paraId="2E121A3D" w14:textId="77777777" w:rsidR="008547C7" w:rsidRPr="004D7A60" w:rsidRDefault="008547C7" w:rsidP="00C33A6A">
            <w:pPr>
              <w:rPr>
                <w:b/>
                <w:bCs/>
              </w:rPr>
            </w:pPr>
            <w:r>
              <w:rPr>
                <w:b/>
              </w:rPr>
              <w:t>SOUTH ASIAN TELECOMMUNICATIONS REGULATORS’ COUNCIL</w:t>
            </w:r>
            <w:r>
              <w:t xml:space="preserve"> </w:t>
            </w:r>
            <w:r>
              <w:rPr>
                <w:b/>
                <w:bCs/>
              </w:rPr>
              <w:t>(SATRC</w:t>
            </w:r>
            <w:r w:rsidRPr="00E61EC1">
              <w:rPr>
                <w:b/>
                <w:bCs/>
              </w:rPr>
              <w:t>)</w:t>
            </w:r>
          </w:p>
        </w:tc>
      </w:tr>
      <w:tr w:rsidR="00C33A6A" w:rsidRPr="00891D0B" w14:paraId="68A48E38" w14:textId="77777777" w:rsidTr="00C33A6A">
        <w:trPr>
          <w:cantSplit/>
          <w:trHeight w:val="219"/>
        </w:trPr>
        <w:tc>
          <w:tcPr>
            <w:tcW w:w="1399" w:type="dxa"/>
            <w:vMerge/>
          </w:tcPr>
          <w:p w14:paraId="23159978" w14:textId="77777777" w:rsidR="00C33A6A" w:rsidRPr="00891D0B" w:rsidRDefault="00C33A6A" w:rsidP="00C33A6A"/>
        </w:tc>
        <w:tc>
          <w:tcPr>
            <w:tcW w:w="5300" w:type="dxa"/>
            <w:gridSpan w:val="2"/>
          </w:tcPr>
          <w:p w14:paraId="0EAD60FF" w14:textId="77777777" w:rsidR="00C33A6A" w:rsidRPr="00891D0B" w:rsidRDefault="00C33A6A" w:rsidP="00C33A6A"/>
        </w:tc>
        <w:tc>
          <w:tcPr>
            <w:tcW w:w="780" w:type="dxa"/>
          </w:tcPr>
          <w:p w14:paraId="2C6EC64B" w14:textId="77777777" w:rsidR="00C33A6A" w:rsidRPr="00891D0B" w:rsidRDefault="00C33A6A" w:rsidP="00C33A6A"/>
        </w:tc>
        <w:tc>
          <w:tcPr>
            <w:tcW w:w="2220" w:type="dxa"/>
            <w:gridSpan w:val="2"/>
          </w:tcPr>
          <w:p w14:paraId="30B9F2CE" w14:textId="77777777" w:rsidR="00C33A6A" w:rsidRPr="00F45CB2" w:rsidRDefault="00C33A6A" w:rsidP="00C33A6A">
            <w:pPr>
              <w:pStyle w:val="Heading1"/>
              <w:jc w:val="left"/>
              <w:rPr>
                <w:b w:val="0"/>
                <w:bCs w:val="0"/>
                <w:u w:val="none"/>
              </w:rPr>
            </w:pPr>
          </w:p>
        </w:tc>
      </w:tr>
    </w:tbl>
    <w:p w14:paraId="0BF0DBD4" w14:textId="77777777" w:rsidR="0061664E" w:rsidRPr="00985F9A" w:rsidRDefault="00985F9A" w:rsidP="007560F5">
      <w:pPr>
        <w:ind w:left="709" w:hanging="709"/>
        <w:rPr>
          <w:bCs/>
          <w:noProof/>
          <w:sz w:val="20"/>
          <w:szCs w:val="20"/>
          <w:u w:val="double"/>
        </w:rPr>
      </w:pPr>
      <w:r>
        <w:rPr>
          <w:b/>
          <w:bCs/>
          <w:noProof/>
          <w:sz w:val="20"/>
          <w:szCs w:val="20"/>
        </w:rPr>
        <w:tab/>
      </w:r>
    </w:p>
    <w:tbl>
      <w:tblPr>
        <w:tblpPr w:leftFromText="180" w:rightFromText="180" w:vertAnchor="text" w:horzAnchor="margin" w:tblpXSpec="center" w:tblpY="150"/>
        <w:tblW w:w="8718" w:type="dxa"/>
        <w:tblLook w:val="00A0" w:firstRow="1" w:lastRow="0" w:firstColumn="1" w:lastColumn="0" w:noHBand="0" w:noVBand="0"/>
      </w:tblPr>
      <w:tblGrid>
        <w:gridCol w:w="4961"/>
        <w:gridCol w:w="3757"/>
      </w:tblGrid>
      <w:tr w:rsidR="0061664E" w:rsidRPr="00260078" w14:paraId="1ECB0D34" w14:textId="77777777">
        <w:tc>
          <w:tcPr>
            <w:tcW w:w="4961" w:type="dxa"/>
          </w:tcPr>
          <w:p w14:paraId="322E138E" w14:textId="77777777" w:rsidR="0061664E" w:rsidRPr="00260078" w:rsidRDefault="0061664E" w:rsidP="007560F5">
            <w:pPr>
              <w:ind w:left="709" w:hanging="709"/>
              <w:rPr>
                <w:b/>
                <w:bCs/>
                <w:noProof/>
                <w:sz w:val="20"/>
                <w:szCs w:val="20"/>
              </w:rPr>
            </w:pPr>
          </w:p>
        </w:tc>
        <w:tc>
          <w:tcPr>
            <w:tcW w:w="3757" w:type="dxa"/>
          </w:tcPr>
          <w:p w14:paraId="2CB109A0" w14:textId="77777777" w:rsidR="0061664E" w:rsidRPr="00260078" w:rsidRDefault="0061664E" w:rsidP="007560F5">
            <w:pPr>
              <w:ind w:left="709" w:hanging="709"/>
              <w:rPr>
                <w:b/>
                <w:bCs/>
                <w:noProof/>
                <w:sz w:val="20"/>
                <w:szCs w:val="20"/>
              </w:rPr>
            </w:pPr>
          </w:p>
        </w:tc>
      </w:tr>
      <w:tr w:rsidR="0061664E" w:rsidRPr="00260078" w14:paraId="20255B0D" w14:textId="77777777">
        <w:trPr>
          <w:trHeight w:val="1466"/>
        </w:trPr>
        <w:tc>
          <w:tcPr>
            <w:tcW w:w="8718" w:type="dxa"/>
            <w:gridSpan w:val="2"/>
            <w:tcBorders>
              <w:bottom w:val="nil"/>
            </w:tcBorders>
          </w:tcPr>
          <w:p w14:paraId="6EC641B4" w14:textId="77777777" w:rsidR="00B073CD" w:rsidRPr="00260078" w:rsidRDefault="0061664E" w:rsidP="007560F5">
            <w:pPr>
              <w:ind w:left="709" w:hanging="709"/>
              <w:jc w:val="center"/>
              <w:rPr>
                <w:b/>
                <w:sz w:val="20"/>
                <w:szCs w:val="20"/>
              </w:rPr>
            </w:pPr>
            <w:r w:rsidRPr="00260078">
              <w:rPr>
                <w:noProof/>
                <w:sz w:val="20"/>
                <w:szCs w:val="20"/>
              </w:rPr>
              <w:t xml:space="preserve"> </w:t>
            </w:r>
            <w:r w:rsidR="00E8309B" w:rsidRPr="00260078">
              <w:rPr>
                <w:b/>
                <w:sz w:val="20"/>
                <w:szCs w:val="20"/>
              </w:rPr>
              <w:t xml:space="preserve"> </w:t>
            </w:r>
            <w:r w:rsidR="00D45AFE" w:rsidRPr="00260078">
              <w:rPr>
                <w:b/>
                <w:sz w:val="20"/>
                <w:szCs w:val="20"/>
              </w:rPr>
              <w:t xml:space="preserve"> </w:t>
            </w:r>
          </w:p>
          <w:p w14:paraId="46D390F9" w14:textId="77777777" w:rsidR="00B073CD" w:rsidRPr="00260078" w:rsidRDefault="00B073CD" w:rsidP="007560F5">
            <w:pPr>
              <w:ind w:left="709" w:hanging="709"/>
              <w:jc w:val="center"/>
              <w:rPr>
                <w:b/>
                <w:sz w:val="20"/>
                <w:szCs w:val="20"/>
              </w:rPr>
            </w:pPr>
          </w:p>
          <w:p w14:paraId="3D6D8097" w14:textId="77777777" w:rsidR="00B073CD" w:rsidRPr="00260078" w:rsidRDefault="00B073CD" w:rsidP="007560F5">
            <w:pPr>
              <w:ind w:left="709" w:hanging="709"/>
              <w:jc w:val="center"/>
              <w:rPr>
                <w:b/>
                <w:sz w:val="20"/>
                <w:szCs w:val="20"/>
              </w:rPr>
            </w:pPr>
          </w:p>
          <w:p w14:paraId="2CEAFC6B" w14:textId="77777777" w:rsidR="00B073CD" w:rsidRPr="00260078" w:rsidRDefault="00B073CD" w:rsidP="007560F5">
            <w:pPr>
              <w:ind w:left="709" w:hanging="709"/>
              <w:jc w:val="center"/>
              <w:rPr>
                <w:b/>
                <w:sz w:val="20"/>
                <w:szCs w:val="20"/>
              </w:rPr>
            </w:pPr>
          </w:p>
          <w:p w14:paraId="4DE26D5C" w14:textId="77777777" w:rsidR="00B073CD" w:rsidRPr="00260078" w:rsidRDefault="00B073CD" w:rsidP="007560F5">
            <w:pPr>
              <w:ind w:left="709" w:hanging="709"/>
              <w:jc w:val="center"/>
              <w:rPr>
                <w:b/>
                <w:sz w:val="20"/>
                <w:szCs w:val="20"/>
              </w:rPr>
            </w:pPr>
          </w:p>
          <w:p w14:paraId="028A501F" w14:textId="77777777" w:rsidR="0016424B" w:rsidRDefault="0016424B" w:rsidP="007560F5">
            <w:pPr>
              <w:ind w:left="709" w:hanging="709"/>
              <w:jc w:val="center"/>
              <w:rPr>
                <w:b/>
                <w:sz w:val="32"/>
                <w:szCs w:val="32"/>
              </w:rPr>
            </w:pPr>
          </w:p>
          <w:p w14:paraId="0F3065BE" w14:textId="77777777" w:rsidR="0016424B" w:rsidRDefault="0016424B" w:rsidP="007560F5">
            <w:pPr>
              <w:ind w:left="709" w:hanging="709"/>
              <w:jc w:val="center"/>
              <w:rPr>
                <w:b/>
                <w:sz w:val="32"/>
                <w:szCs w:val="32"/>
              </w:rPr>
            </w:pPr>
          </w:p>
          <w:p w14:paraId="4EBBF182" w14:textId="77777777" w:rsidR="0016424B" w:rsidRDefault="0016424B" w:rsidP="007560F5">
            <w:pPr>
              <w:ind w:left="709" w:hanging="709"/>
              <w:jc w:val="center"/>
              <w:rPr>
                <w:b/>
                <w:sz w:val="32"/>
                <w:szCs w:val="32"/>
              </w:rPr>
            </w:pPr>
          </w:p>
          <w:p w14:paraId="1B2CDDA6" w14:textId="77777777" w:rsidR="0016424B" w:rsidRDefault="0016424B" w:rsidP="007560F5">
            <w:pPr>
              <w:ind w:left="709" w:hanging="709"/>
              <w:jc w:val="center"/>
              <w:rPr>
                <w:b/>
                <w:sz w:val="32"/>
                <w:szCs w:val="32"/>
              </w:rPr>
            </w:pPr>
          </w:p>
          <w:p w14:paraId="233FDF7B" w14:textId="77777777" w:rsidR="0016424B" w:rsidRDefault="0016424B" w:rsidP="007560F5">
            <w:pPr>
              <w:ind w:left="709" w:hanging="709"/>
              <w:jc w:val="center"/>
              <w:rPr>
                <w:b/>
                <w:sz w:val="32"/>
                <w:szCs w:val="32"/>
              </w:rPr>
            </w:pPr>
          </w:p>
          <w:p w14:paraId="646D31AC" w14:textId="77777777" w:rsidR="00C33A6A" w:rsidRPr="0016424B" w:rsidRDefault="00C33A6A" w:rsidP="007560F5">
            <w:pPr>
              <w:ind w:left="709" w:hanging="709"/>
              <w:jc w:val="center"/>
              <w:rPr>
                <w:b/>
                <w:sz w:val="32"/>
                <w:szCs w:val="32"/>
              </w:rPr>
            </w:pPr>
            <w:r w:rsidRPr="0016424B">
              <w:rPr>
                <w:b/>
                <w:sz w:val="32"/>
                <w:szCs w:val="32"/>
              </w:rPr>
              <w:t xml:space="preserve">SATRC Report on </w:t>
            </w:r>
          </w:p>
          <w:p w14:paraId="4C1771F8" w14:textId="77777777" w:rsidR="00E8309B" w:rsidRPr="0016424B" w:rsidRDefault="00C33A6A" w:rsidP="007560F5">
            <w:pPr>
              <w:ind w:left="709" w:hanging="709"/>
              <w:jc w:val="center"/>
              <w:rPr>
                <w:b/>
                <w:sz w:val="32"/>
                <w:szCs w:val="32"/>
              </w:rPr>
            </w:pPr>
            <w:r w:rsidRPr="0016424B">
              <w:rPr>
                <w:b/>
                <w:sz w:val="32"/>
                <w:szCs w:val="32"/>
              </w:rPr>
              <w:t>EFFICIENT USE OF SPECTRUM USING LONG TERM EVOLUTION(LTE)</w:t>
            </w:r>
          </w:p>
          <w:p w14:paraId="3A7C12CF" w14:textId="77777777" w:rsidR="00E8309B" w:rsidRPr="00260078" w:rsidRDefault="00E8309B" w:rsidP="007560F5">
            <w:pPr>
              <w:ind w:left="709" w:hanging="709"/>
              <w:jc w:val="center"/>
              <w:rPr>
                <w:sz w:val="20"/>
                <w:szCs w:val="20"/>
              </w:rPr>
            </w:pPr>
          </w:p>
          <w:tbl>
            <w:tblPr>
              <w:tblpPr w:leftFromText="180" w:rightFromText="180" w:vertAnchor="text" w:tblpX="324" w:tblpY="1"/>
              <w:tblOverlap w:val="never"/>
              <w:tblW w:w="0" w:type="auto"/>
              <w:tblLook w:val="0000" w:firstRow="0" w:lastRow="0" w:firstColumn="0" w:lastColumn="0" w:noHBand="0" w:noVBand="0"/>
            </w:tblPr>
            <w:tblGrid>
              <w:gridCol w:w="8502"/>
            </w:tblGrid>
            <w:tr w:rsidR="00E8309B" w:rsidRPr="00260078" w14:paraId="6BEFA2CA" w14:textId="77777777" w:rsidTr="00CD6E9D">
              <w:tc>
                <w:tcPr>
                  <w:tcW w:w="9106" w:type="dxa"/>
                  <w:tcBorders>
                    <w:top w:val="nil"/>
                    <w:left w:val="nil"/>
                    <w:bottom w:val="nil"/>
                    <w:right w:val="nil"/>
                  </w:tcBorders>
                  <w:vAlign w:val="center"/>
                </w:tcPr>
                <w:p w14:paraId="44EA4F43" w14:textId="77777777" w:rsidR="00E8309B" w:rsidRPr="00260078" w:rsidRDefault="00E8309B" w:rsidP="007560F5">
                  <w:pPr>
                    <w:ind w:left="709" w:hanging="709"/>
                    <w:jc w:val="center"/>
                    <w:rPr>
                      <w:sz w:val="20"/>
                      <w:szCs w:val="20"/>
                    </w:rPr>
                  </w:pPr>
                </w:p>
              </w:tc>
            </w:tr>
            <w:tr w:rsidR="00843C68" w:rsidRPr="00260078" w14:paraId="6D83531E" w14:textId="77777777" w:rsidTr="00CD6E9D">
              <w:tc>
                <w:tcPr>
                  <w:tcW w:w="9106" w:type="dxa"/>
                  <w:tcBorders>
                    <w:top w:val="nil"/>
                    <w:left w:val="nil"/>
                    <w:bottom w:val="nil"/>
                    <w:right w:val="nil"/>
                  </w:tcBorders>
                  <w:vAlign w:val="center"/>
                </w:tcPr>
                <w:p w14:paraId="63451D56" w14:textId="77777777" w:rsidR="00843C68" w:rsidRPr="00260078" w:rsidRDefault="00843C68" w:rsidP="007560F5">
                  <w:pPr>
                    <w:ind w:left="709" w:hanging="709"/>
                    <w:jc w:val="center"/>
                    <w:rPr>
                      <w:bCs/>
                      <w:sz w:val="20"/>
                      <w:szCs w:val="20"/>
                    </w:rPr>
                  </w:pPr>
                </w:p>
              </w:tc>
            </w:tr>
            <w:tr w:rsidR="00843C68" w:rsidRPr="00260078" w14:paraId="632B0D56" w14:textId="77777777" w:rsidTr="00CD6E9D">
              <w:tc>
                <w:tcPr>
                  <w:tcW w:w="9106" w:type="dxa"/>
                  <w:tcBorders>
                    <w:top w:val="nil"/>
                    <w:left w:val="nil"/>
                    <w:bottom w:val="nil"/>
                    <w:right w:val="nil"/>
                  </w:tcBorders>
                  <w:vAlign w:val="center"/>
                </w:tcPr>
                <w:p w14:paraId="62188ECC" w14:textId="77777777" w:rsidR="00843C68" w:rsidRPr="00260078" w:rsidRDefault="00843C68" w:rsidP="007560F5">
                  <w:pPr>
                    <w:ind w:left="709" w:hanging="709"/>
                    <w:jc w:val="center"/>
                    <w:rPr>
                      <w:bCs/>
                      <w:sz w:val="20"/>
                      <w:szCs w:val="20"/>
                    </w:rPr>
                  </w:pPr>
                </w:p>
              </w:tc>
            </w:tr>
          </w:tbl>
          <w:p w14:paraId="05AB854C" w14:textId="77777777" w:rsidR="0061664E" w:rsidRPr="00260078" w:rsidRDefault="0061664E" w:rsidP="007560F5">
            <w:pPr>
              <w:spacing w:before="120"/>
              <w:ind w:left="709" w:hanging="709"/>
              <w:jc w:val="center"/>
              <w:rPr>
                <w:noProof/>
                <w:sz w:val="20"/>
                <w:szCs w:val="20"/>
              </w:rPr>
            </w:pPr>
          </w:p>
        </w:tc>
      </w:tr>
    </w:tbl>
    <w:p w14:paraId="5422BC2A" w14:textId="77777777" w:rsidR="0061664E" w:rsidRPr="00260078" w:rsidRDefault="0061664E" w:rsidP="007560F5">
      <w:pPr>
        <w:ind w:left="709" w:hanging="709"/>
        <w:jc w:val="both"/>
        <w:rPr>
          <w:b/>
          <w:bCs/>
          <w:sz w:val="20"/>
          <w:szCs w:val="20"/>
        </w:rPr>
      </w:pPr>
    </w:p>
    <w:p w14:paraId="53998B2C" w14:textId="77777777" w:rsidR="00F64875" w:rsidRPr="00260078" w:rsidRDefault="00F64875" w:rsidP="007560F5">
      <w:pPr>
        <w:ind w:left="709" w:hanging="709"/>
        <w:jc w:val="both"/>
        <w:rPr>
          <w:b/>
          <w:bCs/>
          <w:sz w:val="20"/>
          <w:szCs w:val="20"/>
        </w:rPr>
      </w:pPr>
    </w:p>
    <w:p w14:paraId="447CF0C0" w14:textId="77777777" w:rsidR="00F64875" w:rsidRPr="008547C7" w:rsidRDefault="00F64875" w:rsidP="007560F5">
      <w:pPr>
        <w:ind w:left="709" w:hanging="709"/>
        <w:jc w:val="both"/>
        <w:rPr>
          <w:sz w:val="28"/>
          <w:szCs w:val="28"/>
        </w:rPr>
      </w:pPr>
    </w:p>
    <w:p w14:paraId="082CC075" w14:textId="77777777" w:rsidR="00F64875" w:rsidRPr="008547C7" w:rsidRDefault="008547C7" w:rsidP="0016424B">
      <w:pPr>
        <w:ind w:left="709" w:hanging="709"/>
        <w:jc w:val="center"/>
        <w:rPr>
          <w:sz w:val="28"/>
          <w:szCs w:val="28"/>
        </w:rPr>
      </w:pPr>
      <w:r w:rsidRPr="008547C7">
        <w:rPr>
          <w:sz w:val="28"/>
          <w:szCs w:val="28"/>
        </w:rPr>
        <w:t>Developed by</w:t>
      </w:r>
    </w:p>
    <w:p w14:paraId="37DFFFA7" w14:textId="77777777" w:rsidR="0016424B" w:rsidRDefault="0016424B" w:rsidP="0016424B">
      <w:pPr>
        <w:ind w:left="709" w:hanging="709"/>
        <w:jc w:val="center"/>
        <w:rPr>
          <w:b/>
          <w:bCs/>
          <w:sz w:val="20"/>
          <w:szCs w:val="20"/>
        </w:rPr>
      </w:pPr>
    </w:p>
    <w:p w14:paraId="275F7785" w14:textId="77777777" w:rsidR="0016424B" w:rsidRPr="008547C7" w:rsidRDefault="0016424B" w:rsidP="0016424B">
      <w:pPr>
        <w:spacing w:after="200" w:line="276" w:lineRule="auto"/>
        <w:jc w:val="center"/>
        <w:rPr>
          <w:rFonts w:eastAsia="Calibri"/>
          <w:b/>
          <w:bCs/>
          <w:sz w:val="28"/>
          <w:szCs w:val="28"/>
        </w:rPr>
      </w:pPr>
      <w:r w:rsidRPr="008547C7">
        <w:rPr>
          <w:rFonts w:eastAsia="Calibri"/>
          <w:b/>
          <w:bCs/>
          <w:sz w:val="28"/>
          <w:szCs w:val="28"/>
        </w:rPr>
        <w:t>SATRC Working Group on Spectrum</w:t>
      </w:r>
    </w:p>
    <w:p w14:paraId="1478F898" w14:textId="77777777" w:rsidR="0016424B" w:rsidRPr="00260078" w:rsidRDefault="0016424B" w:rsidP="0016424B">
      <w:pPr>
        <w:ind w:left="709" w:hanging="709"/>
        <w:jc w:val="center"/>
        <w:rPr>
          <w:b/>
          <w:bCs/>
          <w:sz w:val="20"/>
          <w:szCs w:val="20"/>
        </w:rPr>
      </w:pPr>
    </w:p>
    <w:p w14:paraId="7FE5996F" w14:textId="77777777" w:rsidR="00F64875" w:rsidRPr="00260078" w:rsidRDefault="00F64875" w:rsidP="007560F5">
      <w:pPr>
        <w:ind w:left="709" w:hanging="709"/>
        <w:jc w:val="both"/>
        <w:rPr>
          <w:b/>
          <w:bCs/>
          <w:sz w:val="20"/>
          <w:szCs w:val="20"/>
        </w:rPr>
      </w:pPr>
    </w:p>
    <w:p w14:paraId="263C3CB3" w14:textId="77777777" w:rsidR="00F64875" w:rsidRPr="00260078" w:rsidRDefault="00F64875" w:rsidP="007560F5">
      <w:pPr>
        <w:ind w:left="709" w:hanging="709"/>
        <w:jc w:val="both"/>
        <w:rPr>
          <w:b/>
          <w:bCs/>
          <w:sz w:val="20"/>
          <w:szCs w:val="20"/>
        </w:rPr>
      </w:pPr>
    </w:p>
    <w:p w14:paraId="6FF15ECA" w14:textId="77777777" w:rsidR="00F64875" w:rsidRPr="00260078" w:rsidRDefault="00F64875" w:rsidP="007560F5">
      <w:pPr>
        <w:ind w:left="709" w:hanging="709"/>
        <w:jc w:val="both"/>
        <w:rPr>
          <w:b/>
          <w:bCs/>
          <w:sz w:val="20"/>
          <w:szCs w:val="20"/>
        </w:rPr>
      </w:pPr>
    </w:p>
    <w:p w14:paraId="19CE5B54" w14:textId="77777777" w:rsidR="00F64875" w:rsidRPr="00260078" w:rsidRDefault="00F64875" w:rsidP="007560F5">
      <w:pPr>
        <w:ind w:left="709" w:hanging="709"/>
        <w:jc w:val="both"/>
        <w:rPr>
          <w:b/>
          <w:bCs/>
          <w:sz w:val="20"/>
          <w:szCs w:val="20"/>
        </w:rPr>
      </w:pPr>
    </w:p>
    <w:p w14:paraId="1C926761" w14:textId="77777777" w:rsidR="00F64875" w:rsidRPr="00260078" w:rsidRDefault="00F64875" w:rsidP="007560F5">
      <w:pPr>
        <w:ind w:left="709" w:hanging="709"/>
        <w:jc w:val="both"/>
        <w:rPr>
          <w:b/>
          <w:bCs/>
          <w:sz w:val="20"/>
          <w:szCs w:val="20"/>
        </w:rPr>
      </w:pPr>
    </w:p>
    <w:p w14:paraId="3794C11E" w14:textId="77777777" w:rsidR="008547C7" w:rsidRPr="002873C3" w:rsidRDefault="008547C7" w:rsidP="008547C7">
      <w:pPr>
        <w:jc w:val="center"/>
        <w:rPr>
          <w:rFonts w:eastAsia="Calibri"/>
          <w:bCs/>
          <w:color w:val="000000"/>
          <w:sz w:val="28"/>
          <w:szCs w:val="28"/>
        </w:rPr>
      </w:pPr>
      <w:r w:rsidRPr="002873C3">
        <w:rPr>
          <w:rFonts w:eastAsia="Calibri"/>
          <w:bCs/>
          <w:color w:val="000000"/>
          <w:sz w:val="28"/>
          <w:szCs w:val="28"/>
        </w:rPr>
        <w:t>Adopted by</w:t>
      </w:r>
    </w:p>
    <w:p w14:paraId="60C15D4F" w14:textId="77777777" w:rsidR="008547C7" w:rsidRPr="002873C3" w:rsidRDefault="008547C7" w:rsidP="008547C7">
      <w:pPr>
        <w:jc w:val="center"/>
        <w:rPr>
          <w:rFonts w:eastAsia="Calibri"/>
          <w:b/>
          <w:color w:val="000000"/>
          <w:sz w:val="28"/>
          <w:szCs w:val="28"/>
        </w:rPr>
      </w:pPr>
      <w:r w:rsidRPr="002873C3">
        <w:rPr>
          <w:rFonts w:eastAsia="Calibri"/>
          <w:b/>
          <w:color w:val="000000"/>
          <w:sz w:val="28"/>
          <w:szCs w:val="28"/>
        </w:rPr>
        <w:t>13</w:t>
      </w:r>
      <w:r w:rsidRPr="002873C3">
        <w:rPr>
          <w:rFonts w:eastAsia="Calibri"/>
          <w:b/>
          <w:color w:val="000000"/>
          <w:sz w:val="28"/>
          <w:szCs w:val="28"/>
          <w:vertAlign w:val="superscript"/>
        </w:rPr>
        <w:t>th</w:t>
      </w:r>
      <w:r w:rsidRPr="002873C3">
        <w:rPr>
          <w:rFonts w:eastAsia="Calibri"/>
          <w:b/>
          <w:color w:val="000000"/>
          <w:sz w:val="28"/>
          <w:szCs w:val="28"/>
        </w:rPr>
        <w:t xml:space="preserve"> Meeting of the South Asian Telecommunications Regulator’s Council</w:t>
      </w:r>
    </w:p>
    <w:p w14:paraId="75258F7D" w14:textId="77777777" w:rsidR="008547C7" w:rsidRPr="002873C3" w:rsidRDefault="008547C7" w:rsidP="008547C7">
      <w:pPr>
        <w:jc w:val="center"/>
        <w:rPr>
          <w:rFonts w:eastAsia="Calibri"/>
          <w:bCs/>
          <w:color w:val="000000"/>
          <w:sz w:val="28"/>
          <w:szCs w:val="28"/>
        </w:rPr>
      </w:pPr>
      <w:r w:rsidRPr="002873C3">
        <w:rPr>
          <w:rFonts w:eastAsia="Calibri"/>
          <w:bCs/>
          <w:color w:val="000000"/>
          <w:sz w:val="28"/>
          <w:szCs w:val="28"/>
        </w:rPr>
        <w:t>18 – 20 April 2012, Kathmandu, Nepal</w:t>
      </w:r>
    </w:p>
    <w:p w14:paraId="3CFEAEEA" w14:textId="77777777" w:rsidR="00F64875" w:rsidRPr="00260078" w:rsidRDefault="00F64875" w:rsidP="007560F5">
      <w:pPr>
        <w:ind w:left="709" w:hanging="709"/>
        <w:jc w:val="both"/>
        <w:rPr>
          <w:b/>
          <w:bCs/>
          <w:sz w:val="20"/>
          <w:szCs w:val="20"/>
        </w:rPr>
      </w:pPr>
    </w:p>
    <w:p w14:paraId="11890E45" w14:textId="77777777" w:rsidR="00F64875" w:rsidRPr="00260078" w:rsidRDefault="00F64875" w:rsidP="007560F5">
      <w:pPr>
        <w:ind w:left="709" w:hanging="709"/>
        <w:jc w:val="both"/>
        <w:rPr>
          <w:b/>
          <w:bCs/>
          <w:sz w:val="20"/>
          <w:szCs w:val="20"/>
        </w:rPr>
      </w:pPr>
    </w:p>
    <w:p w14:paraId="51F51693" w14:textId="77777777" w:rsidR="00F64875" w:rsidRPr="00260078" w:rsidRDefault="00F64875" w:rsidP="007560F5">
      <w:pPr>
        <w:ind w:left="709" w:hanging="709"/>
        <w:jc w:val="both"/>
        <w:rPr>
          <w:b/>
          <w:bCs/>
          <w:sz w:val="20"/>
          <w:szCs w:val="20"/>
        </w:rPr>
      </w:pPr>
    </w:p>
    <w:p w14:paraId="426FF75E" w14:textId="77777777" w:rsidR="00F64875" w:rsidRPr="00260078" w:rsidRDefault="00F64875" w:rsidP="007560F5">
      <w:pPr>
        <w:ind w:left="709" w:hanging="709"/>
        <w:jc w:val="both"/>
        <w:rPr>
          <w:b/>
          <w:bCs/>
          <w:sz w:val="20"/>
          <w:szCs w:val="20"/>
        </w:rPr>
      </w:pPr>
    </w:p>
    <w:p w14:paraId="5C71B58D" w14:textId="77777777" w:rsidR="00F64875" w:rsidRPr="00260078" w:rsidRDefault="00F64875" w:rsidP="007560F5">
      <w:pPr>
        <w:ind w:left="709" w:hanging="709"/>
        <w:jc w:val="both"/>
        <w:rPr>
          <w:b/>
          <w:bCs/>
          <w:sz w:val="20"/>
          <w:szCs w:val="20"/>
        </w:rPr>
      </w:pPr>
    </w:p>
    <w:p w14:paraId="114ECB5A" w14:textId="77777777" w:rsidR="00F64875" w:rsidRDefault="00F64875" w:rsidP="007560F5">
      <w:pPr>
        <w:ind w:left="709" w:hanging="709"/>
        <w:jc w:val="both"/>
        <w:rPr>
          <w:b/>
          <w:bCs/>
          <w:sz w:val="20"/>
          <w:szCs w:val="20"/>
        </w:rPr>
      </w:pPr>
    </w:p>
    <w:p w14:paraId="16DBE91B" w14:textId="77777777" w:rsidR="008547C7" w:rsidRPr="00260078" w:rsidRDefault="008547C7" w:rsidP="007560F5">
      <w:pPr>
        <w:ind w:left="709" w:hanging="709"/>
        <w:jc w:val="both"/>
        <w:rPr>
          <w:b/>
          <w:bCs/>
          <w:sz w:val="20"/>
          <w:szCs w:val="20"/>
        </w:rPr>
      </w:pPr>
    </w:p>
    <w:p w14:paraId="0D8A6723" w14:textId="77777777" w:rsidR="00F64875" w:rsidRDefault="00F64875" w:rsidP="007560F5">
      <w:pPr>
        <w:ind w:left="709" w:hanging="709"/>
        <w:jc w:val="both"/>
        <w:rPr>
          <w:b/>
          <w:bCs/>
          <w:sz w:val="20"/>
          <w:szCs w:val="20"/>
        </w:rPr>
      </w:pPr>
    </w:p>
    <w:p w14:paraId="11A35148" w14:textId="77777777" w:rsidR="008547C7" w:rsidRDefault="008547C7" w:rsidP="007560F5">
      <w:pPr>
        <w:ind w:left="709" w:hanging="709"/>
        <w:jc w:val="both"/>
        <w:rPr>
          <w:b/>
          <w:bCs/>
          <w:sz w:val="20"/>
          <w:szCs w:val="20"/>
        </w:rPr>
      </w:pPr>
    </w:p>
    <w:p w14:paraId="4171E709" w14:textId="77777777" w:rsidR="008547C7" w:rsidRDefault="008547C7" w:rsidP="007560F5">
      <w:pPr>
        <w:ind w:left="709" w:hanging="709"/>
        <w:jc w:val="both"/>
        <w:rPr>
          <w:b/>
          <w:bCs/>
          <w:sz w:val="20"/>
          <w:szCs w:val="20"/>
        </w:rPr>
      </w:pPr>
    </w:p>
    <w:p w14:paraId="49B920BB" w14:textId="77777777" w:rsidR="008547C7" w:rsidRDefault="008547C7" w:rsidP="007560F5">
      <w:pPr>
        <w:ind w:left="709" w:hanging="709"/>
        <w:jc w:val="both"/>
        <w:rPr>
          <w:b/>
          <w:bCs/>
          <w:sz w:val="20"/>
          <w:szCs w:val="20"/>
        </w:rPr>
      </w:pPr>
    </w:p>
    <w:p w14:paraId="5E298551" w14:textId="77777777" w:rsidR="008547C7" w:rsidRDefault="008547C7" w:rsidP="007560F5">
      <w:pPr>
        <w:ind w:left="709" w:hanging="709"/>
        <w:jc w:val="both"/>
        <w:rPr>
          <w:b/>
          <w:bCs/>
          <w:sz w:val="20"/>
          <w:szCs w:val="20"/>
        </w:rPr>
      </w:pPr>
    </w:p>
    <w:p w14:paraId="79EC5707" w14:textId="77777777" w:rsidR="008547C7" w:rsidRPr="00260078" w:rsidRDefault="008547C7" w:rsidP="007560F5">
      <w:pPr>
        <w:ind w:left="709" w:hanging="709"/>
        <w:jc w:val="both"/>
        <w:rPr>
          <w:b/>
          <w:bCs/>
          <w:sz w:val="20"/>
          <w:szCs w:val="20"/>
        </w:rPr>
      </w:pPr>
    </w:p>
    <w:p w14:paraId="7AD3A93E" w14:textId="77777777" w:rsidR="00F64875" w:rsidRPr="00260078" w:rsidRDefault="00F64875" w:rsidP="007560F5">
      <w:pPr>
        <w:ind w:left="709" w:hanging="709"/>
        <w:jc w:val="both"/>
        <w:rPr>
          <w:b/>
          <w:bCs/>
          <w:sz w:val="20"/>
          <w:szCs w:val="20"/>
        </w:rPr>
      </w:pPr>
    </w:p>
    <w:p w14:paraId="2510998D" w14:textId="77777777" w:rsidR="0016424B" w:rsidRPr="008547C7" w:rsidRDefault="008547C7" w:rsidP="0016424B">
      <w:pPr>
        <w:spacing w:after="200" w:line="276" w:lineRule="auto"/>
        <w:jc w:val="center"/>
        <w:rPr>
          <w:rFonts w:eastAsia="Calibri"/>
          <w:b/>
          <w:sz w:val="28"/>
          <w:szCs w:val="28"/>
        </w:rPr>
      </w:pPr>
      <w:r w:rsidRPr="008547C7">
        <w:rPr>
          <w:rFonts w:eastAsia="Calibri"/>
          <w:b/>
          <w:sz w:val="28"/>
          <w:szCs w:val="28"/>
        </w:rPr>
        <w:lastRenderedPageBreak/>
        <w:t>Preface</w:t>
      </w:r>
    </w:p>
    <w:p w14:paraId="08DF6A9A" w14:textId="77777777" w:rsidR="0016424B" w:rsidRDefault="0016424B" w:rsidP="0016424B">
      <w:pPr>
        <w:spacing w:after="200" w:line="276" w:lineRule="auto"/>
        <w:jc w:val="center"/>
        <w:rPr>
          <w:rFonts w:eastAsia="Calibri"/>
          <w:bCs/>
        </w:rPr>
      </w:pPr>
    </w:p>
    <w:p w14:paraId="7E094825" w14:textId="77777777" w:rsidR="0016424B" w:rsidRPr="00C16608" w:rsidRDefault="0016424B" w:rsidP="0016424B">
      <w:pPr>
        <w:spacing w:after="200" w:line="276" w:lineRule="auto"/>
        <w:jc w:val="both"/>
        <w:rPr>
          <w:rFonts w:eastAsia="Calibri"/>
          <w:bCs/>
          <w:sz w:val="28"/>
          <w:szCs w:val="28"/>
        </w:rPr>
      </w:pPr>
      <w:r w:rsidRPr="00C16608">
        <w:rPr>
          <w:rFonts w:eastAsia="Calibri"/>
          <w:bCs/>
          <w:sz w:val="28"/>
          <w:szCs w:val="28"/>
        </w:rPr>
        <w:t xml:space="preserve">This report has been prepared as an assigned work item of SATRC Working Group on Spectrum under SATRC Action Plan Phase III. The Work Group comprises of eleven experts from nine SATRC member regulators. The objective of this report is to </w:t>
      </w:r>
      <w:r>
        <w:rPr>
          <w:rFonts w:eastAsia="Calibri"/>
          <w:bCs/>
          <w:sz w:val="28"/>
          <w:szCs w:val="28"/>
        </w:rPr>
        <w:t xml:space="preserve">provide guideline to utilize the available spectrum efficiently and optimally so that higher bandwidth applications can be served with the available spectrum using latest technologies like LTE. This report has analyzed various mobile systems available in SATRC countries. This has also included the challenges </w:t>
      </w:r>
      <w:r w:rsidR="008547C7">
        <w:rPr>
          <w:rFonts w:eastAsia="Calibri"/>
          <w:bCs/>
          <w:sz w:val="28"/>
          <w:szCs w:val="28"/>
        </w:rPr>
        <w:t>that will be</w:t>
      </w:r>
      <w:r>
        <w:rPr>
          <w:rFonts w:eastAsia="Calibri"/>
          <w:bCs/>
          <w:sz w:val="28"/>
          <w:szCs w:val="28"/>
        </w:rPr>
        <w:t xml:space="preserve"> faced by SATRC countries due to spectrum shortage. Recommendation has been made to overcome these challenges.</w:t>
      </w:r>
    </w:p>
    <w:p w14:paraId="4521A81B" w14:textId="77777777" w:rsidR="00F64875" w:rsidRPr="00260078" w:rsidRDefault="00F64875" w:rsidP="007560F5">
      <w:pPr>
        <w:ind w:left="709" w:hanging="709"/>
        <w:jc w:val="both"/>
        <w:rPr>
          <w:b/>
          <w:bCs/>
          <w:sz w:val="20"/>
          <w:szCs w:val="20"/>
        </w:rPr>
      </w:pPr>
    </w:p>
    <w:p w14:paraId="373AE69B" w14:textId="77777777" w:rsidR="00F64875" w:rsidRPr="00260078" w:rsidRDefault="00F64875" w:rsidP="007560F5">
      <w:pPr>
        <w:ind w:left="709" w:hanging="709"/>
        <w:jc w:val="both"/>
        <w:rPr>
          <w:b/>
          <w:bCs/>
          <w:sz w:val="20"/>
          <w:szCs w:val="20"/>
        </w:rPr>
      </w:pPr>
    </w:p>
    <w:p w14:paraId="69AD9722" w14:textId="77777777" w:rsidR="00F64875" w:rsidRPr="00260078" w:rsidRDefault="00F64875" w:rsidP="007560F5">
      <w:pPr>
        <w:ind w:left="709" w:hanging="709"/>
        <w:jc w:val="both"/>
        <w:rPr>
          <w:b/>
          <w:bCs/>
          <w:sz w:val="20"/>
          <w:szCs w:val="20"/>
        </w:rPr>
      </w:pPr>
    </w:p>
    <w:p w14:paraId="438BD07D" w14:textId="77777777" w:rsidR="00F64875" w:rsidRPr="00260078" w:rsidRDefault="00F64875" w:rsidP="007560F5">
      <w:pPr>
        <w:ind w:left="709" w:hanging="709"/>
        <w:jc w:val="both"/>
        <w:rPr>
          <w:b/>
          <w:bCs/>
          <w:sz w:val="20"/>
          <w:szCs w:val="20"/>
        </w:rPr>
      </w:pPr>
    </w:p>
    <w:p w14:paraId="65CA1CC8" w14:textId="77777777" w:rsidR="0062736D" w:rsidRDefault="0062736D" w:rsidP="00082F83">
      <w:pPr>
        <w:ind w:left="709" w:hanging="709"/>
        <w:jc w:val="both"/>
        <w:rPr>
          <w:b/>
          <w:bCs/>
          <w:i/>
          <w:sz w:val="20"/>
          <w:szCs w:val="20"/>
        </w:rPr>
      </w:pPr>
    </w:p>
    <w:p w14:paraId="15BF088A" w14:textId="77777777" w:rsidR="0062736D" w:rsidRDefault="0062736D" w:rsidP="00082F83">
      <w:pPr>
        <w:ind w:left="709" w:hanging="709"/>
        <w:jc w:val="both"/>
        <w:rPr>
          <w:b/>
          <w:bCs/>
          <w:i/>
          <w:sz w:val="20"/>
          <w:szCs w:val="20"/>
        </w:rPr>
      </w:pPr>
    </w:p>
    <w:p w14:paraId="5CB74E7A" w14:textId="77777777" w:rsidR="0062736D" w:rsidRDefault="0062736D" w:rsidP="00082F83">
      <w:pPr>
        <w:ind w:left="709" w:hanging="709"/>
        <w:jc w:val="both"/>
        <w:rPr>
          <w:b/>
          <w:bCs/>
          <w:i/>
          <w:sz w:val="20"/>
          <w:szCs w:val="20"/>
        </w:rPr>
      </w:pPr>
    </w:p>
    <w:p w14:paraId="7F4A8EEF" w14:textId="77777777" w:rsidR="0062736D" w:rsidRDefault="0062736D" w:rsidP="00082F83">
      <w:pPr>
        <w:ind w:left="709" w:hanging="709"/>
        <w:jc w:val="both"/>
        <w:rPr>
          <w:b/>
          <w:bCs/>
          <w:i/>
          <w:sz w:val="20"/>
          <w:szCs w:val="20"/>
        </w:rPr>
      </w:pPr>
    </w:p>
    <w:p w14:paraId="6A5A6740" w14:textId="77777777" w:rsidR="0062736D" w:rsidRDefault="0062736D" w:rsidP="00082F83">
      <w:pPr>
        <w:ind w:left="709" w:hanging="709"/>
        <w:jc w:val="both"/>
        <w:rPr>
          <w:b/>
          <w:bCs/>
          <w:i/>
          <w:sz w:val="20"/>
          <w:szCs w:val="20"/>
        </w:rPr>
      </w:pPr>
    </w:p>
    <w:p w14:paraId="2937E8FA" w14:textId="77777777" w:rsidR="0062736D" w:rsidRDefault="0062736D" w:rsidP="00082F83">
      <w:pPr>
        <w:ind w:left="709" w:hanging="709"/>
        <w:jc w:val="both"/>
        <w:rPr>
          <w:b/>
          <w:bCs/>
          <w:i/>
          <w:sz w:val="20"/>
          <w:szCs w:val="20"/>
        </w:rPr>
      </w:pPr>
    </w:p>
    <w:p w14:paraId="60F199C8" w14:textId="77777777" w:rsidR="0062736D" w:rsidRDefault="0062736D" w:rsidP="00082F83">
      <w:pPr>
        <w:ind w:left="709" w:hanging="709"/>
        <w:jc w:val="both"/>
        <w:rPr>
          <w:b/>
          <w:bCs/>
          <w:i/>
          <w:sz w:val="20"/>
          <w:szCs w:val="20"/>
        </w:rPr>
      </w:pPr>
    </w:p>
    <w:p w14:paraId="2FA57B21" w14:textId="77777777" w:rsidR="0062736D" w:rsidRDefault="0062736D" w:rsidP="00082F83">
      <w:pPr>
        <w:ind w:left="709" w:hanging="709"/>
        <w:jc w:val="both"/>
        <w:rPr>
          <w:b/>
          <w:bCs/>
          <w:i/>
          <w:sz w:val="20"/>
          <w:szCs w:val="20"/>
        </w:rPr>
      </w:pPr>
    </w:p>
    <w:p w14:paraId="7A7162EC" w14:textId="77777777" w:rsidR="0062736D" w:rsidRDefault="0062736D" w:rsidP="00082F83">
      <w:pPr>
        <w:ind w:left="709" w:hanging="709"/>
        <w:jc w:val="both"/>
        <w:rPr>
          <w:b/>
          <w:bCs/>
          <w:i/>
          <w:sz w:val="20"/>
          <w:szCs w:val="20"/>
        </w:rPr>
      </w:pPr>
    </w:p>
    <w:p w14:paraId="6AECF1F1" w14:textId="77777777" w:rsidR="0062736D" w:rsidRDefault="0062736D" w:rsidP="00082F83">
      <w:pPr>
        <w:ind w:left="709" w:hanging="709"/>
        <w:jc w:val="both"/>
        <w:rPr>
          <w:b/>
          <w:bCs/>
          <w:i/>
          <w:sz w:val="20"/>
          <w:szCs w:val="20"/>
        </w:rPr>
      </w:pPr>
    </w:p>
    <w:p w14:paraId="1F0A8E48" w14:textId="77777777" w:rsidR="00082F83" w:rsidRPr="00260078" w:rsidRDefault="00082F83" w:rsidP="00082F83">
      <w:pPr>
        <w:ind w:left="709" w:hanging="709"/>
        <w:jc w:val="both"/>
        <w:rPr>
          <w:b/>
          <w:bCs/>
          <w:i/>
          <w:sz w:val="20"/>
          <w:szCs w:val="20"/>
        </w:rPr>
      </w:pPr>
    </w:p>
    <w:p w14:paraId="73013100" w14:textId="77777777" w:rsidR="00082F83" w:rsidRPr="00260078" w:rsidRDefault="00082F83" w:rsidP="00082F83">
      <w:pPr>
        <w:ind w:left="709" w:hanging="709"/>
        <w:jc w:val="both"/>
        <w:rPr>
          <w:b/>
          <w:bCs/>
          <w:i/>
          <w:sz w:val="20"/>
          <w:szCs w:val="20"/>
        </w:rPr>
      </w:pPr>
    </w:p>
    <w:p w14:paraId="0FC1CCD5" w14:textId="77777777" w:rsidR="00082F83" w:rsidRPr="00260078" w:rsidRDefault="00082F83" w:rsidP="00082F83">
      <w:pPr>
        <w:ind w:left="709" w:hanging="709"/>
        <w:jc w:val="both"/>
        <w:rPr>
          <w:b/>
          <w:bCs/>
          <w:i/>
          <w:sz w:val="20"/>
          <w:szCs w:val="20"/>
        </w:rPr>
        <w:sectPr w:rsidR="00082F83" w:rsidRPr="00260078" w:rsidSect="007560F5">
          <w:footerReference w:type="default" r:id="rId9"/>
          <w:footerReference w:type="first" r:id="rId10"/>
          <w:pgSz w:w="11909" w:h="16834" w:code="9"/>
          <w:pgMar w:top="1134" w:right="1134" w:bottom="1134" w:left="993" w:header="720" w:footer="720" w:gutter="0"/>
          <w:cols w:space="720"/>
          <w:titlePg/>
          <w:docGrid w:linePitch="360"/>
        </w:sectPr>
      </w:pPr>
    </w:p>
    <w:p w14:paraId="18DBB65D" w14:textId="77777777" w:rsidR="00082F83" w:rsidRPr="008547C7" w:rsidRDefault="001F0D3D" w:rsidP="008547C7">
      <w:pPr>
        <w:pStyle w:val="ListParagraph"/>
        <w:numPr>
          <w:ilvl w:val="0"/>
          <w:numId w:val="47"/>
        </w:numPr>
        <w:jc w:val="both"/>
        <w:rPr>
          <w:rFonts w:ascii="Times New Roman" w:hAnsi="Times New Roman" w:cs="Times New Roman"/>
          <w:b/>
          <w:bCs/>
          <w:i/>
          <w:sz w:val="28"/>
          <w:szCs w:val="28"/>
        </w:rPr>
      </w:pPr>
      <w:r w:rsidRPr="008547C7">
        <w:rPr>
          <w:b/>
          <w:bCs/>
          <w:sz w:val="20"/>
          <w:szCs w:val="20"/>
        </w:rPr>
        <w:br w:type="page"/>
      </w:r>
      <w:r w:rsidR="00082F83" w:rsidRPr="008547C7">
        <w:rPr>
          <w:rFonts w:ascii="Times New Roman" w:hAnsi="Times New Roman" w:cs="Times New Roman"/>
          <w:b/>
          <w:bCs/>
          <w:sz w:val="28"/>
          <w:szCs w:val="28"/>
        </w:rPr>
        <w:lastRenderedPageBreak/>
        <w:t>Introduction</w:t>
      </w:r>
    </w:p>
    <w:p w14:paraId="3FEFBCFE" w14:textId="77777777" w:rsidR="003C54AA" w:rsidRPr="00905859" w:rsidRDefault="0001433B" w:rsidP="00905859">
      <w:pPr>
        <w:pStyle w:val="ListParagraph"/>
        <w:spacing w:before="120" w:after="240" w:line="240" w:lineRule="auto"/>
        <w:ind w:left="709"/>
        <w:jc w:val="both"/>
        <w:rPr>
          <w:rFonts w:ascii="Times New Roman" w:hAnsi="Times New Roman" w:cs="Times New Roman"/>
          <w:color w:val="000000"/>
          <w:sz w:val="24"/>
          <w:szCs w:val="24"/>
        </w:rPr>
      </w:pPr>
      <w:r w:rsidRPr="00905859">
        <w:rPr>
          <w:rFonts w:ascii="Times New Roman" w:hAnsi="Times New Roman" w:cs="Times New Roman"/>
          <w:color w:val="000000"/>
          <w:sz w:val="24"/>
          <w:szCs w:val="24"/>
        </w:rPr>
        <w:t>‘Spectrum’ is collection of various types of electromagnetic radiations of different wavelengths. Spectrum is a finite and scarce but non-exhaustible natural resource which is a vital input for wireless services. With its broad range of applications in personal and business communications, it has ever increasing economic and social utility.</w:t>
      </w:r>
      <w:r w:rsidR="00260078" w:rsidRPr="00905859">
        <w:rPr>
          <w:rFonts w:ascii="Times New Roman" w:hAnsi="Times New Roman" w:cs="Times New Roman"/>
          <w:color w:val="000000"/>
          <w:sz w:val="24"/>
          <w:szCs w:val="24"/>
        </w:rPr>
        <w:t xml:space="preserve"> The consumer and business benefits derived from it are very significant. </w:t>
      </w:r>
      <w:r w:rsidRPr="00905859">
        <w:rPr>
          <w:rFonts w:ascii="Times New Roman" w:hAnsi="Times New Roman" w:cs="Times New Roman"/>
          <w:color w:val="000000"/>
          <w:sz w:val="24"/>
          <w:szCs w:val="24"/>
        </w:rPr>
        <w:t xml:space="preserve"> Rapid development of wireless technology has ensured that there is an increasing range of valuable uses of the spectrum. With competing users, uses and growth of wireless services, the demand for spectrum has tremendously increased. </w:t>
      </w:r>
      <w:r w:rsidR="003C54AA" w:rsidRPr="00905859">
        <w:rPr>
          <w:rFonts w:ascii="Times New Roman" w:hAnsi="Times New Roman" w:cs="Times New Roman"/>
          <w:color w:val="000000"/>
          <w:sz w:val="24"/>
          <w:szCs w:val="24"/>
        </w:rPr>
        <w:t xml:space="preserve">The trend of modern communications is towards mobility, </w:t>
      </w:r>
      <w:r w:rsidR="003C54AA" w:rsidRPr="00905859">
        <w:rPr>
          <w:rFonts w:ascii="Times New Roman" w:hAnsi="Times New Roman" w:cs="Times New Roman"/>
          <w:sz w:val="24"/>
          <w:szCs w:val="24"/>
        </w:rPr>
        <w:t>with</w:t>
      </w:r>
      <w:r w:rsidR="003C54AA" w:rsidRPr="00905859">
        <w:rPr>
          <w:rFonts w:ascii="Times New Roman" w:hAnsi="Times New Roman" w:cs="Times New Roman"/>
          <w:color w:val="000000"/>
          <w:sz w:val="24"/>
          <w:szCs w:val="24"/>
        </w:rPr>
        <w:t xml:space="preserve"> increasingly higher data rates/ speeds, for which wireless is the only option. The requirements of captive applications are also growing. All these have resulted in greater demands/ pressure on the already scarce RF spectrum resource.</w:t>
      </w:r>
    </w:p>
    <w:p w14:paraId="6B322062" w14:textId="77777777" w:rsidR="003C54AA" w:rsidRPr="00905859" w:rsidRDefault="003C54AA" w:rsidP="00905859">
      <w:pPr>
        <w:pStyle w:val="ListParagraph"/>
        <w:spacing w:before="120" w:after="240" w:line="240" w:lineRule="auto"/>
        <w:ind w:left="709"/>
        <w:jc w:val="both"/>
        <w:rPr>
          <w:rFonts w:ascii="Times New Roman" w:hAnsi="Times New Roman" w:cs="Times New Roman"/>
          <w:color w:val="000000"/>
          <w:sz w:val="24"/>
          <w:szCs w:val="24"/>
        </w:rPr>
      </w:pPr>
      <w:r w:rsidRPr="00905859">
        <w:rPr>
          <w:rFonts w:ascii="Times New Roman" w:hAnsi="Times New Roman" w:cs="Times New Roman"/>
          <w:color w:val="000000"/>
          <w:sz w:val="24"/>
          <w:szCs w:val="24"/>
        </w:rPr>
        <w:t xml:space="preserve">Because there is a finite amount of spectrum and a growing demand for it, effectively managing the available spectrum is a strategic issue for the Spectrum Regulators. Increasing demand for spectrum-based services and </w:t>
      </w:r>
      <w:r w:rsidRPr="00905859">
        <w:rPr>
          <w:rFonts w:ascii="Times New Roman" w:hAnsi="Times New Roman" w:cs="Times New Roman"/>
          <w:sz w:val="24"/>
          <w:szCs w:val="24"/>
        </w:rPr>
        <w:t>devices</w:t>
      </w:r>
      <w:r w:rsidRPr="00905859">
        <w:rPr>
          <w:rFonts w:ascii="Times New Roman" w:hAnsi="Times New Roman" w:cs="Times New Roman"/>
          <w:color w:val="000000"/>
          <w:sz w:val="24"/>
          <w:szCs w:val="24"/>
        </w:rPr>
        <w:t xml:space="preserve"> is straining long standing</w:t>
      </w:r>
      <w:r w:rsidR="00260078" w:rsidRPr="00905859">
        <w:rPr>
          <w:rFonts w:ascii="Times New Roman" w:hAnsi="Times New Roman" w:cs="Times New Roman"/>
          <w:color w:val="000000"/>
          <w:sz w:val="24"/>
          <w:szCs w:val="24"/>
        </w:rPr>
        <w:t xml:space="preserve"> spectrum policies</w:t>
      </w:r>
      <w:r w:rsidRPr="00905859">
        <w:rPr>
          <w:rFonts w:ascii="Times New Roman" w:hAnsi="Times New Roman" w:cs="Times New Roman"/>
          <w:color w:val="000000"/>
          <w:sz w:val="24"/>
          <w:szCs w:val="24"/>
        </w:rPr>
        <w:t>.</w:t>
      </w:r>
      <w:r w:rsidR="00260078" w:rsidRPr="00905859">
        <w:rPr>
          <w:rFonts w:ascii="Times New Roman" w:hAnsi="Times New Roman" w:cs="Times New Roman"/>
          <w:color w:val="000000"/>
          <w:sz w:val="24"/>
          <w:szCs w:val="24"/>
        </w:rPr>
        <w:t xml:space="preserve"> There is a growing need to</w:t>
      </w:r>
      <w:r w:rsidRPr="00905859">
        <w:rPr>
          <w:rFonts w:ascii="Times New Roman" w:hAnsi="Times New Roman" w:cs="Times New Roman"/>
          <w:color w:val="000000"/>
          <w:sz w:val="24"/>
          <w:szCs w:val="24"/>
        </w:rPr>
        <w:t xml:space="preserve"> appropriately changed to exploit the full potential of spectrum use through market orientation and stimulating development of new technologies that are more efficient and economize</w:t>
      </w:r>
      <w:r w:rsidR="00260078" w:rsidRPr="00905859">
        <w:rPr>
          <w:rFonts w:ascii="Times New Roman" w:hAnsi="Times New Roman" w:cs="Times New Roman"/>
          <w:color w:val="000000"/>
          <w:sz w:val="24"/>
          <w:szCs w:val="24"/>
        </w:rPr>
        <w:t xml:space="preserve"> the spectrum usage because f</w:t>
      </w:r>
      <w:r w:rsidRPr="00905859">
        <w:rPr>
          <w:rFonts w:ascii="Times New Roman" w:hAnsi="Times New Roman" w:cs="Times New Roman"/>
          <w:color w:val="000000"/>
          <w:sz w:val="24"/>
          <w:szCs w:val="24"/>
        </w:rPr>
        <w:t xml:space="preserve">uture success and growth of telecommunications sector depends heavily on effective and efficient spectrum management. Unless spectrum can be made available to meet the ever growing demand, there will be a setback to innovations and competition and businesses as well as consumers will be worse off. Making spectrum available at a time when convergence is causing rapid and unpredictable change poses a severe challenge. Advances in technology create the potential for </w:t>
      </w:r>
      <w:r w:rsidRPr="00905859">
        <w:rPr>
          <w:rFonts w:ascii="Times New Roman" w:hAnsi="Times New Roman" w:cs="Times New Roman"/>
          <w:sz w:val="24"/>
          <w:szCs w:val="24"/>
        </w:rPr>
        <w:t>systems</w:t>
      </w:r>
      <w:r w:rsidRPr="00905859">
        <w:rPr>
          <w:rFonts w:ascii="Times New Roman" w:hAnsi="Times New Roman" w:cs="Times New Roman"/>
          <w:color w:val="000000"/>
          <w:sz w:val="24"/>
          <w:szCs w:val="24"/>
        </w:rPr>
        <w:t xml:space="preserve"> to use spectrum more efficiently and to be much more tolerant of interference than in the past. </w:t>
      </w:r>
    </w:p>
    <w:p w14:paraId="7D112DB5"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As the wireless industry is witnessing explosive growth in the demand for both voice and data services, the number of mobile telephone subscribers, as well as usage rates, have also grown considerably. Consequently, the Service providers have been upgrading their networks with advanced technologies to meet this growing demand for high quality voice and data services. The equipment vendors are driving technical innovations with the latest wireless technologies showing significant gains in the efficiency of spectrum used, thus providing more capacity out of a given bandwidth. </w:t>
      </w:r>
    </w:p>
    <w:p w14:paraId="17137E5B" w14:textId="77777777" w:rsidR="001F0D3D" w:rsidRPr="00905859" w:rsidRDefault="001F0D3D" w:rsidP="00905859">
      <w:pPr>
        <w:pStyle w:val="ListParagraph"/>
        <w:spacing w:before="120" w:after="240" w:line="240" w:lineRule="auto"/>
        <w:ind w:left="709"/>
        <w:jc w:val="both"/>
        <w:rPr>
          <w:rFonts w:ascii="Times New Roman" w:hAnsi="Times New Roman" w:cs="Times New Roman"/>
          <w:bCs/>
          <w:color w:val="000000"/>
          <w:sz w:val="24"/>
          <w:szCs w:val="24"/>
        </w:rPr>
      </w:pPr>
      <w:r w:rsidRPr="00905859">
        <w:rPr>
          <w:rFonts w:ascii="Times New Roman" w:hAnsi="Times New Roman" w:cs="Times New Roman"/>
          <w:bCs/>
          <w:color w:val="000000"/>
          <w:sz w:val="24"/>
          <w:szCs w:val="24"/>
        </w:rPr>
        <w:t>With the availability of higher data speeds, the user requirements are also continually increasing with regard to different services</w:t>
      </w:r>
      <w:r w:rsidRPr="00905859">
        <w:rPr>
          <w:rFonts w:ascii="Times New Roman" w:hAnsi="Times New Roman" w:cs="Times New Roman"/>
          <w:sz w:val="24"/>
          <w:szCs w:val="24"/>
        </w:rPr>
        <w:t xml:space="preserve"> </w:t>
      </w:r>
      <w:r w:rsidRPr="00905859">
        <w:rPr>
          <w:rFonts w:ascii="Times New Roman" w:hAnsi="Times New Roman" w:cs="Times New Roman"/>
          <w:bCs/>
          <w:color w:val="000000"/>
          <w:sz w:val="24"/>
          <w:szCs w:val="24"/>
        </w:rPr>
        <w:t>and</w:t>
      </w:r>
      <w:r w:rsidRPr="00905859">
        <w:rPr>
          <w:rFonts w:ascii="Times New Roman" w:hAnsi="Times New Roman" w:cs="Times New Roman"/>
          <w:sz w:val="24"/>
          <w:szCs w:val="24"/>
        </w:rPr>
        <w:t xml:space="preserve"> </w:t>
      </w:r>
      <w:r w:rsidRPr="00905859">
        <w:rPr>
          <w:rFonts w:ascii="Times New Roman" w:hAnsi="Times New Roman" w:cs="Times New Roman"/>
          <w:bCs/>
          <w:color w:val="000000"/>
          <w:sz w:val="24"/>
          <w:szCs w:val="24"/>
        </w:rPr>
        <w:t xml:space="preserve">applications, expecting a dynamic, continuing stream of new capabilities that are ubiquitous and available across a range of devices using a single subscription and a single identity (number or address). </w:t>
      </w:r>
    </w:p>
    <w:p w14:paraId="61E31770"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bCs/>
          <w:color w:val="000000"/>
          <w:sz w:val="24"/>
          <w:szCs w:val="24"/>
        </w:rPr>
        <w:t>The bandwidth intensive services that users will want, and the rising number of users, are placing increasing demands on access networks. These demands may eventually not be met by the enhancement of radio access systems (in terms of peak bit rate to a user, aggregate throughput, and greater flexibility to support many different types of service simultaneously). Therefore there will be a requirement for new radio access technologies to satisfy the anticipated demands for higher bandwidth services. As third</w:t>
      </w:r>
      <w:r w:rsidRPr="00905859">
        <w:rPr>
          <w:rFonts w:ascii="Times New Roman" w:hAnsi="Times New Roman" w:cs="Times New Roman"/>
          <w:sz w:val="24"/>
          <w:szCs w:val="24"/>
        </w:rPr>
        <w:t xml:space="preserve"> generation (3G) International Mobile Telecommunication 2000 (IMT-2000) systems are being deployed, further developments aiming at their enhancement are being conducted on a worldwide scale.  Many operators in the developed </w:t>
      </w:r>
      <w:r w:rsidR="0036583C" w:rsidRPr="00905859">
        <w:rPr>
          <w:rFonts w:ascii="Times New Roman" w:hAnsi="Times New Roman" w:cs="Times New Roman"/>
          <w:sz w:val="24"/>
          <w:szCs w:val="24"/>
        </w:rPr>
        <w:t>countries are focu</w:t>
      </w:r>
      <w:r w:rsidRPr="00905859">
        <w:rPr>
          <w:rFonts w:ascii="Times New Roman" w:hAnsi="Times New Roman" w:cs="Times New Roman"/>
          <w:sz w:val="24"/>
          <w:szCs w:val="24"/>
        </w:rPr>
        <w:t xml:space="preserve">sing on deploying IMT – advanced system networks to cater to the growing requirement of data, speed and content delivery. </w:t>
      </w:r>
    </w:p>
    <w:p w14:paraId="60070E3C"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lastRenderedPageBreak/>
        <w:t xml:space="preserve">International </w:t>
      </w:r>
      <w:r w:rsidRPr="00905859">
        <w:rPr>
          <w:rFonts w:ascii="Times New Roman" w:hAnsi="Times New Roman" w:cs="Times New Roman"/>
          <w:bCs/>
          <w:color w:val="000000"/>
          <w:sz w:val="24"/>
          <w:szCs w:val="24"/>
        </w:rPr>
        <w:t>Mobile</w:t>
      </w:r>
      <w:r w:rsidRPr="00905859">
        <w:rPr>
          <w:rFonts w:ascii="Times New Roman" w:hAnsi="Times New Roman" w:cs="Times New Roman"/>
          <w:sz w:val="24"/>
          <w:szCs w:val="24"/>
        </w:rPr>
        <w:t xml:space="preserve"> Telecommunications-Advanced (IMT-Advanced) systems are mobile systems that include the new capabilities that go beyond those of IMT. Such systems provide access to a wide range of telecommunication services including advanced mobile services, supported by mobile and fixed networks, which are increasingly packet-based. In order to fulfil the requirement of higher bandwidth systems like LTE Advanced and Wireless MAN-Advanced, are designed to enable high speed Internet anytime, anywhere. These systems will facilitate higher bandwidth, higher data rate, lower authentication load, and will support higher level of user-level customization. It is expected to provide virtual environment agnostic to network and devices being used.</w:t>
      </w:r>
    </w:p>
    <w:p w14:paraId="09B9F8E1"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An IMT- Advanced cellular system is expected to provide a comprehensive and secure all-IP based solution where facilities such as IP telephony, ultra-broadband Internet access, gaming services and streamed multimedia may be provided to users. According to the ITU requirements for IMT- Advanced, the targeted peak data rates are up to 100 Mbit/s for high mobility and up to 1 Gbit/s for low mobility, scenario. Scalable bandwidths up to at least 40 MHz should be provided. </w:t>
      </w:r>
    </w:p>
    <w:p w14:paraId="3E8D847D"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IMT- Advanced systems support low to high mobility applications and a wide range of data rates in accordance with user and service demands in multiple user environments. IMT</w:t>
      </w:r>
      <w:r w:rsidRPr="00905859">
        <w:rPr>
          <w:rFonts w:ascii="Times New Roman" w:hAnsi="Times New Roman" w:cs="Times New Roman"/>
          <w:sz w:val="24"/>
          <w:szCs w:val="24"/>
        </w:rPr>
        <w:noBreakHyphen/>
        <w:t xml:space="preserve"> Advanced also has capabilities for high quality multimedia applications within a wide range of services and platforms, providing a significant improvement in performance and quality of service having the following key features:</w:t>
      </w:r>
    </w:p>
    <w:p w14:paraId="56208474"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a high degree of commonality of functionality worldwide while retaining the flexibility to support a wide range of services and applications in a cost efficient manner;</w:t>
      </w:r>
    </w:p>
    <w:p w14:paraId="38863633"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compatibility of services within IMT and with fixed networks;</w:t>
      </w:r>
    </w:p>
    <w:p w14:paraId="0FDA1720"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capability of interworking with other radio access systems;</w:t>
      </w:r>
    </w:p>
    <w:p w14:paraId="3CB5DCE0"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high quality mobile services;</w:t>
      </w:r>
    </w:p>
    <w:p w14:paraId="27E74455"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user equipment suitable for worldwide use;</w:t>
      </w:r>
    </w:p>
    <w:p w14:paraId="6E354B3D"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user-friendly applications, services and equipment;</w:t>
      </w:r>
    </w:p>
    <w:p w14:paraId="0D94659D" w14:textId="77777777" w:rsidR="001F0D3D" w:rsidRPr="00905859" w:rsidRDefault="001F0D3D" w:rsidP="00905859">
      <w:pPr>
        <w:pStyle w:val="ListParagraph"/>
        <w:numPr>
          <w:ilvl w:val="0"/>
          <w:numId w:val="45"/>
        </w:numPr>
        <w:tabs>
          <w:tab w:val="left" w:pos="1350"/>
        </w:tabs>
        <w:spacing w:before="120" w:after="12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worldwide roaming capability; and,</w:t>
      </w:r>
    </w:p>
    <w:p w14:paraId="110AF4A8" w14:textId="77777777" w:rsidR="001F0D3D" w:rsidRPr="00905859" w:rsidRDefault="001F0D3D" w:rsidP="00905859">
      <w:pPr>
        <w:pStyle w:val="ListParagraph"/>
        <w:numPr>
          <w:ilvl w:val="0"/>
          <w:numId w:val="45"/>
        </w:numPr>
        <w:tabs>
          <w:tab w:val="left" w:pos="1350"/>
        </w:tabs>
        <w:spacing w:before="120" w:after="240" w:line="240" w:lineRule="auto"/>
        <w:ind w:left="1350" w:hanging="270"/>
        <w:jc w:val="both"/>
        <w:rPr>
          <w:rFonts w:ascii="Times New Roman" w:hAnsi="Times New Roman" w:cs="Times New Roman"/>
          <w:sz w:val="24"/>
          <w:szCs w:val="24"/>
        </w:rPr>
      </w:pPr>
      <w:r w:rsidRPr="00905859">
        <w:rPr>
          <w:rFonts w:ascii="Times New Roman" w:hAnsi="Times New Roman" w:cs="Times New Roman"/>
          <w:sz w:val="24"/>
          <w:szCs w:val="24"/>
        </w:rPr>
        <w:t>enhanced peak data rates to support advanced services and applications (100 Mbit/s for high and 1 Gbit/s for low mobility were established as targets for research)</w:t>
      </w:r>
      <w:r w:rsidRPr="00905859">
        <w:rPr>
          <w:rFonts w:ascii="Times New Roman" w:hAnsi="Times New Roman" w:cs="Times New Roman"/>
          <w:sz w:val="24"/>
          <w:szCs w:val="24"/>
          <w:vertAlign w:val="superscript"/>
        </w:rPr>
        <w:footnoteReference w:id="1"/>
      </w:r>
      <w:r w:rsidRPr="00905859">
        <w:rPr>
          <w:rFonts w:ascii="Times New Roman" w:hAnsi="Times New Roman" w:cs="Times New Roman"/>
          <w:sz w:val="24"/>
          <w:szCs w:val="24"/>
        </w:rPr>
        <w:t xml:space="preserve">. </w:t>
      </w:r>
    </w:p>
    <w:p w14:paraId="6C58827B" w14:textId="77777777" w:rsidR="001F0D3D" w:rsidRPr="00905859" w:rsidRDefault="00EA5C3B"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Technologies</w:t>
      </w:r>
      <w:r w:rsidR="00112495" w:rsidRPr="00905859">
        <w:rPr>
          <w:rFonts w:ascii="Times New Roman" w:hAnsi="Times New Roman" w:cs="Times New Roman"/>
          <w:sz w:val="24"/>
          <w:szCs w:val="24"/>
        </w:rPr>
        <w:t xml:space="preserve"> like</w:t>
      </w:r>
      <w:r w:rsidR="001F0D3D" w:rsidRPr="00905859">
        <w:rPr>
          <w:rFonts w:ascii="Times New Roman" w:hAnsi="Times New Roman" w:cs="Times New Roman"/>
          <w:sz w:val="24"/>
          <w:szCs w:val="24"/>
        </w:rPr>
        <w:t xml:space="preserve"> mobile </w:t>
      </w:r>
      <w:proofErr w:type="spellStart"/>
      <w:r w:rsidR="001F0D3D" w:rsidRPr="00905859">
        <w:rPr>
          <w:rFonts w:ascii="Times New Roman" w:hAnsi="Times New Roman" w:cs="Times New Roman"/>
          <w:sz w:val="24"/>
          <w:szCs w:val="24"/>
        </w:rPr>
        <w:t>WiMax</w:t>
      </w:r>
      <w:proofErr w:type="spellEnd"/>
      <w:r w:rsidR="001F0D3D" w:rsidRPr="00905859">
        <w:rPr>
          <w:rFonts w:ascii="Times New Roman" w:hAnsi="Times New Roman" w:cs="Times New Roman"/>
          <w:sz w:val="24"/>
          <w:szCs w:val="24"/>
        </w:rPr>
        <w:t xml:space="preserve"> and the first release Long Term Evolution (LTE) has been in  market s</w:t>
      </w:r>
      <w:r w:rsidR="00AB2F08" w:rsidRPr="00905859">
        <w:rPr>
          <w:rFonts w:ascii="Times New Roman" w:hAnsi="Times New Roman" w:cs="Times New Roman"/>
          <w:sz w:val="24"/>
          <w:szCs w:val="24"/>
        </w:rPr>
        <w:t xml:space="preserve">ince 2006 and 2009 respectively. The </w:t>
      </w:r>
      <w:r w:rsidR="001F0D3D" w:rsidRPr="00905859">
        <w:rPr>
          <w:rFonts w:ascii="Times New Roman" w:hAnsi="Times New Roman" w:cs="Times New Roman"/>
          <w:sz w:val="24"/>
          <w:szCs w:val="24"/>
        </w:rPr>
        <w:t>current versions of these technologies do not fulfi</w:t>
      </w:r>
      <w:r w:rsidRPr="00905859">
        <w:rPr>
          <w:rFonts w:ascii="Times New Roman" w:hAnsi="Times New Roman" w:cs="Times New Roman"/>
          <w:sz w:val="24"/>
          <w:szCs w:val="24"/>
        </w:rPr>
        <w:t>l</w:t>
      </w:r>
      <w:r w:rsidR="001F0D3D" w:rsidRPr="00905859">
        <w:rPr>
          <w:rFonts w:ascii="Times New Roman" w:hAnsi="Times New Roman" w:cs="Times New Roman"/>
          <w:sz w:val="24"/>
          <w:szCs w:val="24"/>
        </w:rPr>
        <w:t>l the IMT- Advanced requirement. IMT- Advanced compliant version of the above two standards are under development and called “LTE Advanced” and “</w:t>
      </w:r>
      <w:proofErr w:type="spellStart"/>
      <w:r w:rsidR="001F0D3D" w:rsidRPr="00905859">
        <w:rPr>
          <w:rFonts w:ascii="Times New Roman" w:hAnsi="Times New Roman" w:cs="Times New Roman"/>
          <w:sz w:val="24"/>
          <w:szCs w:val="24"/>
        </w:rPr>
        <w:t>WirelessMAN</w:t>
      </w:r>
      <w:proofErr w:type="spellEnd"/>
      <w:r w:rsidR="001F0D3D" w:rsidRPr="00905859">
        <w:rPr>
          <w:rFonts w:ascii="Times New Roman" w:hAnsi="Times New Roman" w:cs="Times New Roman"/>
          <w:sz w:val="24"/>
          <w:szCs w:val="24"/>
        </w:rPr>
        <w:t xml:space="preserve"> Advanced” respectively.</w:t>
      </w:r>
      <w:r w:rsidR="00547554" w:rsidRPr="00905859">
        <w:rPr>
          <w:rFonts w:ascii="Times New Roman" w:hAnsi="Times New Roman" w:cs="Times New Roman"/>
          <w:sz w:val="24"/>
          <w:szCs w:val="24"/>
        </w:rPr>
        <w:t xml:space="preserve"> </w:t>
      </w:r>
      <w:r w:rsidR="001F0D3D" w:rsidRPr="00905859">
        <w:rPr>
          <w:rFonts w:ascii="Times New Roman" w:hAnsi="Times New Roman" w:cs="Times New Roman"/>
          <w:sz w:val="24"/>
          <w:szCs w:val="24"/>
        </w:rPr>
        <w:t>Both LTE-Advanced technology and the IEEE </w:t>
      </w:r>
      <w:proofErr w:type="spellStart"/>
      <w:r w:rsidR="001F0D3D" w:rsidRPr="00905859">
        <w:rPr>
          <w:rFonts w:ascii="Times New Roman" w:hAnsi="Times New Roman" w:cs="Times New Roman"/>
          <w:sz w:val="24"/>
          <w:szCs w:val="24"/>
        </w:rPr>
        <w:t>WirelessMAN</w:t>
      </w:r>
      <w:proofErr w:type="spellEnd"/>
      <w:r w:rsidR="001F0D3D" w:rsidRPr="00905859">
        <w:rPr>
          <w:rFonts w:ascii="Times New Roman" w:hAnsi="Times New Roman" w:cs="Times New Roman"/>
          <w:sz w:val="24"/>
          <w:szCs w:val="24"/>
        </w:rPr>
        <w:t xml:space="preserve"> </w:t>
      </w:r>
      <w:r w:rsidR="001F0D3D" w:rsidRPr="00905859">
        <w:rPr>
          <w:rFonts w:ascii="Times New Roman" w:hAnsi="Times New Roman" w:cs="Times New Roman"/>
          <w:sz w:val="24"/>
          <w:szCs w:val="24"/>
        </w:rPr>
        <w:noBreakHyphen/>
        <w:t xml:space="preserve">Advanced technology make use of same key technologies viz. Orthogonal Frequency Division Multiplex (OFDMA), Multiple Input Multiple Output (MIMO) and System Architecture Evolution (SAE). </w:t>
      </w:r>
    </w:p>
    <w:p w14:paraId="1A92A465" w14:textId="77777777" w:rsidR="001F0D3D" w:rsidRPr="00905859" w:rsidRDefault="001F0D3D" w:rsidP="00905859">
      <w:pPr>
        <w:pStyle w:val="ListParagraph"/>
        <w:spacing w:before="120" w:after="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The framework for the development of IMT-Advanced systems can be considered from multiple perspectives, including the users, manufacturers, application developers, network operators, and service and content providers. From the user’s perspective, there will be a demand for a variety of services, content and applications whose capabilities will increase </w:t>
      </w:r>
      <w:r w:rsidRPr="00905859">
        <w:rPr>
          <w:rFonts w:ascii="Times New Roman" w:hAnsi="Times New Roman" w:cs="Times New Roman"/>
          <w:sz w:val="24"/>
          <w:szCs w:val="24"/>
        </w:rPr>
        <w:lastRenderedPageBreak/>
        <w:t>over time. Similarly, users will expect services to be ubiquitously available through a variety of delivery mechanisms and service providers, using a wide variety of devices that will be developed to meet their differing requirements. User demands will be addressed by a large community including content providers, service providers, network operators, manufacturers, application and hardware developers. The objectives of various stakeholders from IMT-advanced services are tabulated below:</w:t>
      </w:r>
    </w:p>
    <w:p w14:paraId="06B965FA" w14:textId="77777777" w:rsidR="001F0D3D" w:rsidRPr="00905859" w:rsidRDefault="001F0D3D" w:rsidP="00905859">
      <w:pPr>
        <w:pStyle w:val="Default"/>
        <w:spacing w:before="240" w:after="240"/>
        <w:ind w:left="709"/>
        <w:rPr>
          <w:rFonts w:ascii="Times New Roman" w:hAnsi="Times New Roman" w:cs="Times New Roman"/>
          <w:b/>
        </w:rPr>
      </w:pPr>
      <w:r w:rsidRPr="00905859">
        <w:rPr>
          <w:rFonts w:ascii="Times New Roman" w:hAnsi="Times New Roman" w:cs="Times New Roman"/>
          <w:b/>
          <w:lang w:eastAsia="en-US" w:bidi="ar-SA"/>
        </w:rPr>
        <w:t>Table 2</w:t>
      </w:r>
      <w:r w:rsidRPr="00905859">
        <w:rPr>
          <w:rFonts w:ascii="Times New Roman" w:hAnsi="Times New Roman" w:cs="Times New Roman"/>
          <w:lang w:eastAsia="en-US" w:bidi="ar-SA"/>
        </w:rPr>
        <w:t>:-</w:t>
      </w:r>
      <w:r w:rsidRPr="00905859">
        <w:rPr>
          <w:rFonts w:ascii="Times New Roman" w:hAnsi="Times New Roman" w:cs="Times New Roman"/>
          <w:b/>
        </w:rPr>
        <w:t>Objectives from multiple perspectives</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380"/>
      </w:tblGrid>
      <w:tr w:rsidR="001F0D3D" w:rsidRPr="00D063B8" w14:paraId="1F7D5B16" w14:textId="77777777" w:rsidTr="00905859">
        <w:tc>
          <w:tcPr>
            <w:tcW w:w="1440" w:type="dxa"/>
            <w:vAlign w:val="center"/>
          </w:tcPr>
          <w:p w14:paraId="1189CC8A" w14:textId="77777777" w:rsidR="001F0D3D" w:rsidRPr="00D063B8" w:rsidRDefault="001F0D3D" w:rsidP="00905859">
            <w:pPr>
              <w:pStyle w:val="Tablehead"/>
              <w:spacing w:before="240" w:after="240"/>
              <w:ind w:left="709" w:hanging="709"/>
              <w:rPr>
                <w:sz w:val="20"/>
                <w:lang w:val="es-ES"/>
              </w:rPr>
            </w:pPr>
            <w:proofErr w:type="spellStart"/>
            <w:r w:rsidRPr="00D063B8">
              <w:rPr>
                <w:sz w:val="20"/>
                <w:lang w:val="es-ES"/>
              </w:rPr>
              <w:t>Perspective</w:t>
            </w:r>
            <w:proofErr w:type="spellEnd"/>
          </w:p>
        </w:tc>
        <w:tc>
          <w:tcPr>
            <w:tcW w:w="7380" w:type="dxa"/>
          </w:tcPr>
          <w:p w14:paraId="6E787DC2" w14:textId="77777777" w:rsidR="001F0D3D" w:rsidRPr="00D063B8" w:rsidRDefault="001F0D3D" w:rsidP="00905859">
            <w:pPr>
              <w:pStyle w:val="Tablehead"/>
              <w:spacing w:before="240" w:after="240"/>
              <w:ind w:left="709" w:hanging="709"/>
              <w:rPr>
                <w:caps/>
                <w:sz w:val="20"/>
                <w:lang w:val="en-US"/>
              </w:rPr>
            </w:pPr>
            <w:r w:rsidRPr="00D063B8">
              <w:rPr>
                <w:sz w:val="20"/>
                <w:lang w:val="en-US"/>
              </w:rPr>
              <w:t>Objectives</w:t>
            </w:r>
          </w:p>
        </w:tc>
      </w:tr>
      <w:tr w:rsidR="001F0D3D" w:rsidRPr="00D063B8" w14:paraId="5C0BF497" w14:textId="77777777" w:rsidTr="00D063B8">
        <w:tc>
          <w:tcPr>
            <w:tcW w:w="1440" w:type="dxa"/>
            <w:vAlign w:val="center"/>
          </w:tcPr>
          <w:p w14:paraId="271C2C24" w14:textId="77777777" w:rsidR="001F0D3D" w:rsidRPr="00D063B8" w:rsidRDefault="001F0D3D" w:rsidP="00905859">
            <w:pPr>
              <w:pStyle w:val="Tabletext"/>
              <w:spacing w:before="240" w:after="240"/>
              <w:ind w:left="709" w:hanging="709"/>
              <w:jc w:val="center"/>
              <w:rPr>
                <w:color w:val="000000"/>
                <w:sz w:val="20"/>
                <w:lang w:val="en-US"/>
              </w:rPr>
            </w:pPr>
            <w:r w:rsidRPr="00D063B8">
              <w:rPr>
                <w:color w:val="000000"/>
                <w:sz w:val="20"/>
                <w:lang w:val="en-US"/>
              </w:rPr>
              <w:t>END USER</w:t>
            </w:r>
          </w:p>
        </w:tc>
        <w:tc>
          <w:tcPr>
            <w:tcW w:w="7380" w:type="dxa"/>
          </w:tcPr>
          <w:p w14:paraId="7ED6300D"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Ubiquitous mobile access</w:t>
            </w:r>
          </w:p>
          <w:p w14:paraId="79FE4DCB" w14:textId="77777777" w:rsidR="001F0D3D" w:rsidRPr="00D063B8" w:rsidRDefault="001F0D3D" w:rsidP="00905859">
            <w:pPr>
              <w:pStyle w:val="Tabletext"/>
              <w:spacing w:before="0" w:after="0"/>
              <w:ind w:left="709" w:hanging="709"/>
              <w:rPr>
                <w:color w:val="000000"/>
                <w:sz w:val="20"/>
                <w:lang w:val="en-US" w:eastAsia="ko-KR"/>
              </w:rPr>
            </w:pPr>
            <w:r w:rsidRPr="00D063B8">
              <w:rPr>
                <w:color w:val="000000"/>
                <w:sz w:val="20"/>
                <w:lang w:val="en-US"/>
              </w:rPr>
              <w:t>Easy access to applications and services</w:t>
            </w:r>
          </w:p>
          <w:p w14:paraId="2BFB5451" w14:textId="77777777" w:rsidR="001F0D3D" w:rsidRPr="00D063B8" w:rsidRDefault="001F0D3D" w:rsidP="00905859">
            <w:pPr>
              <w:pStyle w:val="Tabletext"/>
              <w:spacing w:before="0" w:after="0"/>
              <w:ind w:left="709" w:hanging="709"/>
              <w:rPr>
                <w:color w:val="000000"/>
                <w:sz w:val="20"/>
                <w:lang w:val="en-US" w:eastAsia="ko-KR"/>
              </w:rPr>
            </w:pPr>
            <w:r w:rsidRPr="00D063B8">
              <w:rPr>
                <w:color w:val="000000"/>
                <w:sz w:val="20"/>
                <w:lang w:val="en-US"/>
              </w:rPr>
              <w:t>Appropriate quality at reasonable cost</w:t>
            </w:r>
          </w:p>
          <w:p w14:paraId="63DE6CBC"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 xml:space="preserve">Easily understandable user interface </w:t>
            </w:r>
          </w:p>
          <w:p w14:paraId="66FE42CF"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 xml:space="preserve">Long equipment and battery life </w:t>
            </w:r>
          </w:p>
          <w:p w14:paraId="4355E939"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Large choice of terminals</w:t>
            </w:r>
          </w:p>
          <w:p w14:paraId="51E10A5F"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Enhanced service capabilities</w:t>
            </w:r>
          </w:p>
          <w:p w14:paraId="4157B01C"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User-friendly billing capabilities</w:t>
            </w:r>
          </w:p>
        </w:tc>
      </w:tr>
      <w:tr w:rsidR="001F0D3D" w:rsidRPr="00D063B8" w14:paraId="6F04980B" w14:textId="77777777" w:rsidTr="00D063B8">
        <w:tc>
          <w:tcPr>
            <w:tcW w:w="1440" w:type="dxa"/>
            <w:vAlign w:val="center"/>
          </w:tcPr>
          <w:p w14:paraId="51B33D90" w14:textId="77777777" w:rsidR="001F0D3D" w:rsidRPr="00D063B8" w:rsidRDefault="001F0D3D" w:rsidP="00905859">
            <w:pPr>
              <w:pStyle w:val="Tabletext"/>
              <w:tabs>
                <w:tab w:val="clear" w:pos="851"/>
              </w:tabs>
              <w:spacing w:before="0" w:after="0"/>
              <w:ind w:left="165" w:hanging="165"/>
              <w:jc w:val="center"/>
              <w:rPr>
                <w:caps/>
                <w:color w:val="000000"/>
                <w:sz w:val="20"/>
                <w:lang w:val="en-US"/>
              </w:rPr>
            </w:pPr>
            <w:r w:rsidRPr="00D063B8">
              <w:rPr>
                <w:caps/>
                <w:color w:val="000000"/>
                <w:sz w:val="20"/>
                <w:lang w:val="en-US"/>
              </w:rPr>
              <w:t>CONTENT PROVIDER</w:t>
            </w:r>
          </w:p>
        </w:tc>
        <w:tc>
          <w:tcPr>
            <w:tcW w:w="7380" w:type="dxa"/>
          </w:tcPr>
          <w:p w14:paraId="644DAF0D"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Flexible billing capabilities</w:t>
            </w:r>
          </w:p>
          <w:p w14:paraId="13417B97" w14:textId="77777777" w:rsidR="001F0D3D" w:rsidRPr="00D063B8" w:rsidRDefault="001F0D3D" w:rsidP="00905859">
            <w:pPr>
              <w:pStyle w:val="Tabletext"/>
              <w:spacing w:before="0" w:after="0"/>
              <w:rPr>
                <w:color w:val="000000"/>
                <w:sz w:val="20"/>
                <w:lang w:val="en-US"/>
              </w:rPr>
            </w:pPr>
            <w:r w:rsidRPr="00D063B8">
              <w:rPr>
                <w:color w:val="000000"/>
                <w:sz w:val="20"/>
                <w:lang w:val="en-US"/>
              </w:rPr>
              <w:t>Ability to adapt content to user requirements depending on terminal, location and use</w:t>
            </w:r>
            <w:r w:rsidR="007256CB">
              <w:rPr>
                <w:color w:val="000000"/>
                <w:sz w:val="20"/>
                <w:lang w:val="en-US"/>
              </w:rPr>
              <w:t>r</w:t>
            </w:r>
            <w:r w:rsidR="00A6363F">
              <w:rPr>
                <w:color w:val="000000"/>
                <w:sz w:val="20"/>
                <w:lang w:val="en-US"/>
              </w:rPr>
              <w:t xml:space="preserve"> </w:t>
            </w:r>
            <w:r w:rsidRPr="00D063B8">
              <w:rPr>
                <w:color w:val="000000"/>
                <w:sz w:val="20"/>
                <w:lang w:val="en-US"/>
              </w:rPr>
              <w:t>preferences</w:t>
            </w:r>
          </w:p>
          <w:p w14:paraId="522EF89E" w14:textId="77777777" w:rsidR="001F0D3D" w:rsidRPr="00D063B8" w:rsidRDefault="001F0D3D" w:rsidP="00905859">
            <w:pPr>
              <w:pStyle w:val="Tabletext"/>
              <w:spacing w:before="0" w:after="0"/>
              <w:rPr>
                <w:color w:val="000000"/>
                <w:sz w:val="20"/>
                <w:lang w:val="en-US"/>
              </w:rPr>
            </w:pPr>
            <w:r w:rsidRPr="00D063B8">
              <w:rPr>
                <w:color w:val="000000"/>
                <w:sz w:val="20"/>
                <w:lang w:val="en-US"/>
              </w:rPr>
              <w:t>Access to a very large marketplace through a high similarity of application programming interfaces</w:t>
            </w:r>
          </w:p>
        </w:tc>
      </w:tr>
      <w:tr w:rsidR="001F0D3D" w:rsidRPr="00D063B8" w14:paraId="00D5A4FD" w14:textId="77777777" w:rsidTr="00D063B8">
        <w:tc>
          <w:tcPr>
            <w:tcW w:w="1440" w:type="dxa"/>
            <w:vAlign w:val="center"/>
          </w:tcPr>
          <w:p w14:paraId="1E49C540" w14:textId="77777777" w:rsidR="001F0D3D" w:rsidRPr="00D063B8" w:rsidRDefault="001F0D3D" w:rsidP="00905859">
            <w:pPr>
              <w:pStyle w:val="Tabletext"/>
              <w:tabs>
                <w:tab w:val="clear" w:pos="851"/>
              </w:tabs>
              <w:spacing w:before="0" w:after="0"/>
              <w:ind w:left="165" w:hanging="165"/>
              <w:jc w:val="center"/>
              <w:rPr>
                <w:color w:val="000000"/>
                <w:sz w:val="20"/>
                <w:lang w:val="en-US"/>
              </w:rPr>
            </w:pPr>
            <w:r w:rsidRPr="00D063B8">
              <w:rPr>
                <w:color w:val="000000"/>
                <w:sz w:val="20"/>
                <w:lang w:val="en-US"/>
              </w:rPr>
              <w:t xml:space="preserve">SERVICE </w:t>
            </w:r>
            <w:r w:rsidRPr="00D063B8">
              <w:rPr>
                <w:caps/>
                <w:color w:val="000000"/>
                <w:sz w:val="20"/>
                <w:lang w:val="en-US"/>
              </w:rPr>
              <w:t>PROVIDER</w:t>
            </w:r>
          </w:p>
        </w:tc>
        <w:tc>
          <w:tcPr>
            <w:tcW w:w="7380" w:type="dxa"/>
          </w:tcPr>
          <w:p w14:paraId="0F20E76B"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Fast, open service creation, validation and provisioning</w:t>
            </w:r>
          </w:p>
          <w:p w14:paraId="7C5AAC10" w14:textId="77777777" w:rsidR="001F0D3D" w:rsidRPr="00D063B8" w:rsidRDefault="001F0D3D" w:rsidP="00905859">
            <w:pPr>
              <w:pStyle w:val="Tabletext"/>
              <w:spacing w:before="0" w:after="0"/>
              <w:ind w:left="709" w:hanging="709"/>
              <w:rPr>
                <w:color w:val="000000"/>
                <w:sz w:val="20"/>
                <w:lang w:val="en-US" w:eastAsia="ko-KR"/>
              </w:rPr>
            </w:pPr>
            <w:r w:rsidRPr="00D063B8">
              <w:rPr>
                <w:color w:val="000000"/>
                <w:sz w:val="20"/>
                <w:lang w:val="en-US"/>
              </w:rPr>
              <w:t>Quality of service (QoS) and security management</w:t>
            </w:r>
          </w:p>
          <w:p w14:paraId="3D87EADB"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 xml:space="preserve">Automatic service adaptation as a function of available </w:t>
            </w:r>
            <w:r w:rsidRPr="00D063B8">
              <w:rPr>
                <w:color w:val="000000"/>
                <w:sz w:val="20"/>
                <w:lang w:val="en-US" w:eastAsia="ko-KR"/>
              </w:rPr>
              <w:t xml:space="preserve">data rate </w:t>
            </w:r>
            <w:r w:rsidRPr="00D063B8">
              <w:rPr>
                <w:color w:val="000000"/>
                <w:sz w:val="20"/>
                <w:lang w:val="en-US"/>
              </w:rPr>
              <w:t>and type of terminal</w:t>
            </w:r>
          </w:p>
          <w:p w14:paraId="2249B5F1" w14:textId="77777777" w:rsidR="001F0D3D" w:rsidRPr="00D063B8" w:rsidRDefault="001F0D3D" w:rsidP="00905859">
            <w:pPr>
              <w:pStyle w:val="Tabletext"/>
              <w:spacing w:before="0" w:after="0"/>
              <w:ind w:left="709" w:hanging="709"/>
              <w:rPr>
                <w:color w:val="000000"/>
                <w:sz w:val="20"/>
                <w:lang w:val="en-US"/>
              </w:rPr>
            </w:pPr>
            <w:r w:rsidRPr="00D063B8">
              <w:rPr>
                <w:color w:val="000000"/>
                <w:sz w:val="20"/>
                <w:lang w:val="en-US"/>
              </w:rPr>
              <w:t>Flexible billing capabilities</w:t>
            </w:r>
          </w:p>
        </w:tc>
      </w:tr>
      <w:tr w:rsidR="001F0D3D" w:rsidRPr="00D063B8" w14:paraId="28C9BFA8" w14:textId="77777777" w:rsidTr="00D063B8">
        <w:tc>
          <w:tcPr>
            <w:tcW w:w="1440" w:type="dxa"/>
            <w:vAlign w:val="center"/>
          </w:tcPr>
          <w:p w14:paraId="1F27277F" w14:textId="77777777" w:rsidR="001F0D3D" w:rsidRPr="00D063B8" w:rsidRDefault="001F0D3D" w:rsidP="00905859">
            <w:pPr>
              <w:pStyle w:val="Tabletext"/>
              <w:tabs>
                <w:tab w:val="clear" w:pos="851"/>
              </w:tabs>
              <w:spacing w:before="0" w:after="0"/>
              <w:ind w:left="165" w:hanging="165"/>
              <w:jc w:val="center"/>
              <w:rPr>
                <w:sz w:val="20"/>
                <w:lang w:val="en-US"/>
              </w:rPr>
            </w:pPr>
            <w:r w:rsidRPr="00D063B8">
              <w:rPr>
                <w:sz w:val="20"/>
                <w:lang w:val="en-US"/>
              </w:rPr>
              <w:t xml:space="preserve">NETWORK </w:t>
            </w:r>
            <w:r w:rsidRPr="00D063B8">
              <w:rPr>
                <w:caps/>
                <w:color w:val="000000"/>
                <w:sz w:val="20"/>
                <w:lang w:val="en-US"/>
              </w:rPr>
              <w:t>OPERATOR</w:t>
            </w:r>
          </w:p>
        </w:tc>
        <w:tc>
          <w:tcPr>
            <w:tcW w:w="7380" w:type="dxa"/>
          </w:tcPr>
          <w:p w14:paraId="3C2305B6" w14:textId="77777777" w:rsidR="001F0D3D" w:rsidRPr="00D063B8" w:rsidRDefault="001F0D3D" w:rsidP="00905859">
            <w:pPr>
              <w:pStyle w:val="Tabletext"/>
              <w:spacing w:before="0" w:after="0"/>
              <w:ind w:left="709" w:hanging="709"/>
              <w:rPr>
                <w:sz w:val="20"/>
                <w:lang w:val="en-US"/>
              </w:rPr>
            </w:pPr>
            <w:r w:rsidRPr="00D063B8">
              <w:rPr>
                <w:sz w:val="20"/>
                <w:lang w:val="en-US"/>
              </w:rPr>
              <w:t>Optimization of resources (spectrum and equipment)</w:t>
            </w:r>
          </w:p>
          <w:p w14:paraId="269EDC8A" w14:textId="77777777" w:rsidR="001F0D3D" w:rsidRPr="00D063B8" w:rsidRDefault="001F0D3D" w:rsidP="00905859">
            <w:pPr>
              <w:pStyle w:val="Tabletext"/>
              <w:spacing w:before="0" w:after="0"/>
              <w:ind w:left="709" w:hanging="709"/>
              <w:rPr>
                <w:sz w:val="20"/>
                <w:lang w:val="en-US"/>
              </w:rPr>
            </w:pPr>
            <w:r w:rsidRPr="00D063B8">
              <w:rPr>
                <w:sz w:val="20"/>
                <w:lang w:val="en-US"/>
              </w:rPr>
              <w:t>QoS and security management</w:t>
            </w:r>
          </w:p>
          <w:p w14:paraId="377F6BF5" w14:textId="77777777" w:rsidR="001F0D3D" w:rsidRPr="00D063B8" w:rsidRDefault="001F0D3D" w:rsidP="00905859">
            <w:pPr>
              <w:pStyle w:val="Tabletext"/>
              <w:spacing w:before="0" w:after="0"/>
              <w:ind w:left="709" w:hanging="709"/>
              <w:rPr>
                <w:sz w:val="20"/>
                <w:lang w:val="en-US"/>
              </w:rPr>
            </w:pPr>
            <w:r w:rsidRPr="00D063B8">
              <w:rPr>
                <w:sz w:val="20"/>
                <w:lang w:val="en-US"/>
              </w:rPr>
              <w:t>Ability to provide differentiated services</w:t>
            </w:r>
          </w:p>
          <w:p w14:paraId="2E5D56F8" w14:textId="77777777" w:rsidR="001F0D3D" w:rsidRPr="00D063B8" w:rsidRDefault="001F0D3D" w:rsidP="00905859">
            <w:pPr>
              <w:pStyle w:val="Tabletext"/>
              <w:spacing w:before="0" w:after="0"/>
              <w:ind w:left="709" w:hanging="709"/>
              <w:rPr>
                <w:sz w:val="20"/>
                <w:lang w:val="en-US"/>
              </w:rPr>
            </w:pPr>
            <w:r w:rsidRPr="00D063B8">
              <w:rPr>
                <w:sz w:val="20"/>
                <w:lang w:val="en-US"/>
              </w:rPr>
              <w:t>Flexible network configuration</w:t>
            </w:r>
          </w:p>
          <w:p w14:paraId="4DDE2E14" w14:textId="77777777" w:rsidR="001F0D3D" w:rsidRPr="00D063B8" w:rsidRDefault="001F0D3D" w:rsidP="00905859">
            <w:pPr>
              <w:pStyle w:val="Tabletext"/>
              <w:spacing w:before="0" w:after="0"/>
              <w:ind w:left="709" w:hanging="709"/>
              <w:rPr>
                <w:sz w:val="20"/>
                <w:lang w:val="en-US"/>
              </w:rPr>
            </w:pPr>
            <w:r w:rsidRPr="00D063B8">
              <w:rPr>
                <w:sz w:val="20"/>
                <w:lang w:val="en-US"/>
              </w:rPr>
              <w:t>Reduced cost of terminals and network equipment based on global economies of scale</w:t>
            </w:r>
          </w:p>
          <w:p w14:paraId="5F9A81C4" w14:textId="77777777" w:rsidR="001F0D3D" w:rsidRPr="00D063B8" w:rsidRDefault="001F0D3D" w:rsidP="00905859">
            <w:pPr>
              <w:pStyle w:val="Tabletext"/>
              <w:spacing w:before="0" w:after="0"/>
              <w:ind w:left="709" w:hanging="709"/>
              <w:rPr>
                <w:sz w:val="20"/>
                <w:lang w:val="en-US"/>
              </w:rPr>
            </w:pPr>
            <w:r w:rsidRPr="00D063B8">
              <w:rPr>
                <w:sz w:val="20"/>
                <w:lang w:val="en-US"/>
              </w:rPr>
              <w:t>Smooth transition from IMT-2000 to systems beyond IMT-2000</w:t>
            </w:r>
          </w:p>
          <w:p w14:paraId="45712780" w14:textId="77777777" w:rsidR="001F0D3D" w:rsidRPr="00D063B8" w:rsidRDefault="001F0D3D" w:rsidP="00905859">
            <w:pPr>
              <w:pStyle w:val="Tabletext"/>
              <w:spacing w:before="0" w:after="0"/>
              <w:rPr>
                <w:sz w:val="20"/>
                <w:lang w:val="en-US"/>
              </w:rPr>
            </w:pPr>
            <w:r w:rsidRPr="00D063B8">
              <w:rPr>
                <w:sz w:val="20"/>
                <w:lang w:val="en-US"/>
              </w:rPr>
              <w:t>Maximization of sharing capabilities between IMT-2000 and systems beyond IMT-2000 (sharing of mobile, UMTS subscriber identity module (USIM), network elements, radio sites)</w:t>
            </w:r>
          </w:p>
          <w:p w14:paraId="2105378A" w14:textId="77777777" w:rsidR="001F0D3D" w:rsidRPr="00D063B8" w:rsidRDefault="001F0D3D" w:rsidP="00905859">
            <w:pPr>
              <w:pStyle w:val="Tabletext"/>
              <w:spacing w:before="0" w:after="0"/>
              <w:ind w:left="709" w:hanging="709"/>
              <w:rPr>
                <w:sz w:val="20"/>
                <w:lang w:val="en-US"/>
              </w:rPr>
            </w:pPr>
            <w:r w:rsidRPr="00D063B8">
              <w:rPr>
                <w:sz w:val="20"/>
                <w:lang w:val="en-US"/>
              </w:rPr>
              <w:t>Single authentication (independent of the access network)</w:t>
            </w:r>
          </w:p>
          <w:p w14:paraId="60305B09" w14:textId="77777777" w:rsidR="001F0D3D" w:rsidRPr="00D063B8" w:rsidRDefault="001F0D3D" w:rsidP="00905859">
            <w:pPr>
              <w:pStyle w:val="Tabletext"/>
              <w:spacing w:before="0" w:after="0"/>
              <w:ind w:left="709" w:hanging="709"/>
              <w:rPr>
                <w:sz w:val="20"/>
                <w:lang w:val="en-US"/>
              </w:rPr>
            </w:pPr>
            <w:r w:rsidRPr="00D063B8">
              <w:rPr>
                <w:sz w:val="20"/>
                <w:lang w:val="en-US"/>
              </w:rPr>
              <w:t>Flexible billing capabilities</w:t>
            </w:r>
          </w:p>
          <w:p w14:paraId="3A21410F" w14:textId="77777777" w:rsidR="001F0D3D" w:rsidRPr="00D063B8" w:rsidRDefault="001F0D3D" w:rsidP="00905859">
            <w:pPr>
              <w:pStyle w:val="Tabletext"/>
              <w:spacing w:before="0" w:after="0"/>
              <w:ind w:left="709" w:hanging="709"/>
              <w:rPr>
                <w:sz w:val="20"/>
                <w:lang w:val="en-US" w:eastAsia="ko-KR"/>
              </w:rPr>
            </w:pPr>
            <w:r w:rsidRPr="00D063B8">
              <w:rPr>
                <w:sz w:val="20"/>
                <w:lang w:val="en-US"/>
              </w:rPr>
              <w:t>Access type selection optimizing service delivery</w:t>
            </w:r>
          </w:p>
        </w:tc>
      </w:tr>
      <w:tr w:rsidR="001F0D3D" w:rsidRPr="00D063B8" w14:paraId="5135C8C7" w14:textId="77777777" w:rsidTr="00D063B8">
        <w:tc>
          <w:tcPr>
            <w:tcW w:w="1440" w:type="dxa"/>
            <w:vAlign w:val="center"/>
          </w:tcPr>
          <w:p w14:paraId="5ECA5663" w14:textId="77777777" w:rsidR="001F0D3D" w:rsidRPr="00D063B8" w:rsidRDefault="001F0D3D" w:rsidP="00905859">
            <w:pPr>
              <w:pStyle w:val="Tabletext"/>
              <w:tabs>
                <w:tab w:val="clear" w:pos="851"/>
              </w:tabs>
              <w:spacing w:before="0" w:after="0"/>
              <w:ind w:left="-119"/>
              <w:jc w:val="center"/>
              <w:rPr>
                <w:sz w:val="20"/>
                <w:lang w:val="en-US"/>
              </w:rPr>
            </w:pPr>
            <w:r w:rsidRPr="00D063B8">
              <w:rPr>
                <w:sz w:val="20"/>
                <w:lang w:val="en-US"/>
              </w:rPr>
              <w:t xml:space="preserve">MANUFACTURER/ </w:t>
            </w:r>
            <w:r w:rsidRPr="00D063B8">
              <w:rPr>
                <w:caps/>
                <w:color w:val="000000"/>
                <w:sz w:val="20"/>
                <w:lang w:val="en-US"/>
              </w:rPr>
              <w:t>APPLICATION</w:t>
            </w:r>
            <w:r w:rsidRPr="00D063B8">
              <w:rPr>
                <w:sz w:val="20"/>
                <w:lang w:val="en-US"/>
              </w:rPr>
              <w:t xml:space="preserve"> DEVELOPER</w:t>
            </w:r>
          </w:p>
        </w:tc>
        <w:tc>
          <w:tcPr>
            <w:tcW w:w="7380" w:type="dxa"/>
          </w:tcPr>
          <w:p w14:paraId="13610350" w14:textId="77777777" w:rsidR="001F0D3D" w:rsidRPr="00D063B8" w:rsidRDefault="001F0D3D" w:rsidP="00905859">
            <w:pPr>
              <w:pStyle w:val="Tabletext"/>
              <w:spacing w:before="0" w:after="0"/>
              <w:ind w:left="709" w:hanging="709"/>
              <w:rPr>
                <w:sz w:val="20"/>
                <w:lang w:val="en-US" w:eastAsia="ko-KR"/>
              </w:rPr>
            </w:pPr>
            <w:r w:rsidRPr="00D063B8">
              <w:rPr>
                <w:sz w:val="20"/>
                <w:lang w:val="en-US"/>
              </w:rPr>
              <w:t>Reduced cost of terminals and network equipment based on global economies of scale</w:t>
            </w:r>
          </w:p>
          <w:p w14:paraId="0BC8C465" w14:textId="77777777" w:rsidR="001F0D3D" w:rsidRPr="00D063B8" w:rsidRDefault="001F0D3D" w:rsidP="00905859">
            <w:pPr>
              <w:pStyle w:val="Tabletext"/>
              <w:spacing w:before="0" w:after="0"/>
              <w:ind w:left="709" w:hanging="709"/>
              <w:rPr>
                <w:sz w:val="20"/>
                <w:lang w:val="en-US"/>
              </w:rPr>
            </w:pPr>
            <w:r w:rsidRPr="00D063B8">
              <w:rPr>
                <w:sz w:val="20"/>
                <w:lang w:val="en-US"/>
              </w:rPr>
              <w:t>Access to a global marketplace</w:t>
            </w:r>
          </w:p>
          <w:p w14:paraId="3023103D" w14:textId="77777777" w:rsidR="001F0D3D" w:rsidRPr="00D063B8" w:rsidRDefault="001F0D3D" w:rsidP="00905859">
            <w:pPr>
              <w:pStyle w:val="Tabletext"/>
              <w:spacing w:before="0" w:after="0"/>
              <w:ind w:left="709" w:hanging="709"/>
              <w:rPr>
                <w:sz w:val="20"/>
                <w:lang w:val="en-US"/>
              </w:rPr>
            </w:pPr>
            <w:r w:rsidRPr="00D063B8">
              <w:rPr>
                <w:sz w:val="20"/>
                <w:lang w:val="en-US"/>
              </w:rPr>
              <w:t>Open physical and logical interfaces between modular and integrated subsystems</w:t>
            </w:r>
          </w:p>
          <w:p w14:paraId="4C32BAD1" w14:textId="77777777" w:rsidR="001F0D3D" w:rsidRPr="00D063B8" w:rsidRDefault="001F0D3D" w:rsidP="00905859">
            <w:pPr>
              <w:pStyle w:val="Tabletext"/>
              <w:spacing w:before="0" w:after="0"/>
              <w:ind w:left="709" w:hanging="709"/>
              <w:rPr>
                <w:sz w:val="20"/>
                <w:lang w:val="en-US"/>
              </w:rPr>
            </w:pPr>
            <w:r w:rsidRPr="00D063B8">
              <w:rPr>
                <w:sz w:val="20"/>
                <w:lang w:val="en-US" w:eastAsia="ko-KR"/>
              </w:rPr>
              <w:t>P</w:t>
            </w:r>
            <w:r w:rsidRPr="00D063B8">
              <w:rPr>
                <w:sz w:val="20"/>
                <w:lang w:val="en-US"/>
              </w:rPr>
              <w:t>rogrammable platforms that enable fast and lo</w:t>
            </w:r>
            <w:r w:rsidRPr="00D063B8">
              <w:rPr>
                <w:sz w:val="20"/>
                <w:lang w:val="en-US" w:eastAsia="ko-KR"/>
              </w:rPr>
              <w:t>w-</w:t>
            </w:r>
            <w:r w:rsidRPr="00D063B8">
              <w:rPr>
                <w:sz w:val="20"/>
                <w:lang w:val="en-US"/>
              </w:rPr>
              <w:t xml:space="preserve">cost development </w:t>
            </w:r>
          </w:p>
        </w:tc>
      </w:tr>
    </w:tbl>
    <w:p w14:paraId="176466DE" w14:textId="77777777" w:rsidR="00CF6AB3" w:rsidRPr="00905859" w:rsidRDefault="00EA5C3B" w:rsidP="00905859">
      <w:pPr>
        <w:pStyle w:val="ListParagraph"/>
        <w:tabs>
          <w:tab w:val="left" w:pos="0"/>
          <w:tab w:val="left" w:pos="851"/>
        </w:tabs>
        <w:spacing w:before="120" w:after="240" w:line="240" w:lineRule="auto"/>
        <w:ind w:left="0"/>
        <w:rPr>
          <w:rFonts w:ascii="Times New Roman" w:hAnsi="Times New Roman" w:cs="Times New Roman"/>
          <w:b/>
          <w:sz w:val="24"/>
          <w:szCs w:val="24"/>
        </w:rPr>
      </w:pPr>
      <w:r>
        <w:rPr>
          <w:rFonts w:ascii="Times New Roman" w:hAnsi="Times New Roman" w:cs="Times New Roman"/>
          <w:b/>
          <w:sz w:val="20"/>
          <w:szCs w:val="20"/>
        </w:rPr>
        <w:t xml:space="preserve">             </w:t>
      </w:r>
      <w:r w:rsidRPr="00905859">
        <w:rPr>
          <w:rFonts w:ascii="Times New Roman" w:hAnsi="Times New Roman" w:cs="Times New Roman"/>
          <w:b/>
          <w:sz w:val="24"/>
          <w:szCs w:val="24"/>
        </w:rPr>
        <w:t xml:space="preserve">              </w:t>
      </w:r>
    </w:p>
    <w:p w14:paraId="01CB0DB2" w14:textId="77777777" w:rsidR="001F0D3D" w:rsidRPr="008547C7" w:rsidRDefault="008547C7" w:rsidP="008547C7">
      <w:pPr>
        <w:pStyle w:val="ListParagraph"/>
        <w:numPr>
          <w:ilvl w:val="0"/>
          <w:numId w:val="47"/>
        </w:numPr>
        <w:tabs>
          <w:tab w:val="left" w:pos="0"/>
          <w:tab w:val="left" w:pos="851"/>
        </w:tabs>
        <w:spacing w:before="120" w:after="240" w:line="240" w:lineRule="auto"/>
        <w:rPr>
          <w:rFonts w:ascii="Times New Roman" w:hAnsi="Times New Roman" w:cs="Times New Roman"/>
          <w:b/>
          <w:bCs/>
          <w:sz w:val="28"/>
          <w:szCs w:val="28"/>
        </w:rPr>
      </w:pPr>
      <w:r>
        <w:rPr>
          <w:rFonts w:ascii="Times New Roman" w:hAnsi="Times New Roman" w:cs="Times New Roman"/>
          <w:b/>
          <w:bCs/>
          <w:sz w:val="28"/>
          <w:szCs w:val="28"/>
        </w:rPr>
        <w:t>Overview of IMT-Advanced S</w:t>
      </w:r>
      <w:r w:rsidR="001F0D3D" w:rsidRPr="008547C7">
        <w:rPr>
          <w:rFonts w:ascii="Times New Roman" w:hAnsi="Times New Roman" w:cs="Times New Roman"/>
          <w:b/>
          <w:bCs/>
          <w:sz w:val="28"/>
          <w:szCs w:val="28"/>
        </w:rPr>
        <w:t>ystems</w:t>
      </w:r>
    </w:p>
    <w:p w14:paraId="65D91E3C"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ITU's Radio communication Sector (ITU-R) has completed the assessment of six candidate submissions for the global 4G mobile wireless broadband technology, otherwise known as IMT-Advanced in October 2010. Harmonization among these proposals has resulted in two technologies, "LTE-Advanced" and "Wireless</w:t>
      </w:r>
      <w:r w:rsidR="00127B37" w:rsidRPr="00905859">
        <w:rPr>
          <w:rFonts w:ascii="Times New Roman" w:hAnsi="Times New Roman" w:cs="Times New Roman"/>
          <w:sz w:val="24"/>
          <w:szCs w:val="24"/>
        </w:rPr>
        <w:t xml:space="preserve"> </w:t>
      </w:r>
      <w:r w:rsidRPr="00905859">
        <w:rPr>
          <w:rFonts w:ascii="Times New Roman" w:hAnsi="Times New Roman" w:cs="Times New Roman"/>
          <w:sz w:val="24"/>
          <w:szCs w:val="24"/>
        </w:rPr>
        <w:t>MAN-Advanced" being accorded the official designation of IMT-Advanced, qualifying them as true 4G technologies</w:t>
      </w:r>
      <w:r w:rsidR="00EA5C3B" w:rsidRPr="00905859">
        <w:rPr>
          <w:rStyle w:val="FootnoteReference"/>
          <w:rFonts w:ascii="Times New Roman" w:hAnsi="Times New Roman" w:cs="Times New Roman"/>
          <w:sz w:val="24"/>
          <w:szCs w:val="24"/>
        </w:rPr>
        <w:footnoteReference w:id="2"/>
      </w:r>
      <w:r w:rsidRPr="00905859">
        <w:rPr>
          <w:rFonts w:ascii="Times New Roman" w:hAnsi="Times New Roman" w:cs="Times New Roman"/>
          <w:sz w:val="24"/>
          <w:szCs w:val="24"/>
        </w:rPr>
        <w:t xml:space="preserve">. ITU-R Working Party 5D, which is charged with defining the IMT-Advanced global 4G technologies, decided  </w:t>
      </w:r>
      <w:r w:rsidRPr="00905859">
        <w:rPr>
          <w:rFonts w:ascii="Times New Roman" w:hAnsi="Times New Roman" w:cs="Times New Roman"/>
          <w:sz w:val="24"/>
          <w:szCs w:val="24"/>
        </w:rPr>
        <w:lastRenderedPageBreak/>
        <w:t>on these technologies for the first release of IMT-Advanced. These technologies will now move into the final stage of the IMT-Advanced process, which provides for the development in early 2012 of an ITU-R Recommendation specifying the in-depth technical standards for these radio technologies.</w:t>
      </w:r>
    </w:p>
    <w:p w14:paraId="5569C2F5"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Over a period of time many new technologies have emerged when compared to the previous cellular </w:t>
      </w:r>
      <w:r w:rsidRPr="00905859">
        <w:rPr>
          <w:rFonts w:ascii="Times New Roman" w:hAnsi="Times New Roman" w:cs="Times New Roman"/>
          <w:color w:val="000000"/>
          <w:sz w:val="24"/>
          <w:szCs w:val="24"/>
        </w:rPr>
        <w:t>systems</w:t>
      </w:r>
      <w:r w:rsidRPr="00905859">
        <w:rPr>
          <w:rFonts w:ascii="Times New Roman" w:hAnsi="Times New Roman" w:cs="Times New Roman"/>
          <w:sz w:val="24"/>
          <w:szCs w:val="24"/>
        </w:rPr>
        <w:t>. This has enabled new systems to utilize spectrum more efficiently and to provide the much higher data rates that are being required.</w:t>
      </w:r>
      <w:r w:rsidR="00EA5C3B" w:rsidRPr="00905859">
        <w:rPr>
          <w:rFonts w:ascii="Times New Roman" w:hAnsi="Times New Roman" w:cs="Times New Roman"/>
          <w:sz w:val="24"/>
          <w:szCs w:val="24"/>
        </w:rPr>
        <w:t xml:space="preserve"> Brief of some of advanced technologies are</w:t>
      </w:r>
      <w:r w:rsidR="00331DCC" w:rsidRPr="00905859">
        <w:rPr>
          <w:rFonts w:ascii="Times New Roman" w:hAnsi="Times New Roman" w:cs="Times New Roman"/>
          <w:sz w:val="24"/>
          <w:szCs w:val="24"/>
        </w:rPr>
        <w:t xml:space="preserve"> given in the paras below:-</w:t>
      </w:r>
    </w:p>
    <w:p w14:paraId="556915B5" w14:textId="77777777" w:rsidR="001F0D3D" w:rsidRPr="008547C7" w:rsidRDefault="008547C7" w:rsidP="00905859">
      <w:pPr>
        <w:autoSpaceDE w:val="0"/>
        <w:autoSpaceDN w:val="0"/>
        <w:adjustRightInd w:val="0"/>
        <w:spacing w:before="120" w:after="240"/>
        <w:ind w:left="709"/>
        <w:jc w:val="both"/>
        <w:rPr>
          <w:b/>
          <w:i/>
          <w:iCs/>
        </w:rPr>
      </w:pPr>
      <w:r>
        <w:rPr>
          <w:b/>
          <w:i/>
          <w:iCs/>
        </w:rPr>
        <w:t xml:space="preserve">2.1 </w:t>
      </w:r>
      <w:r w:rsidR="001F0D3D" w:rsidRPr="008547C7">
        <w:rPr>
          <w:b/>
          <w:i/>
          <w:iCs/>
        </w:rPr>
        <w:t xml:space="preserve">Multiple Input Multiple Output (MIMO)  </w:t>
      </w:r>
    </w:p>
    <w:p w14:paraId="3B729F64"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Multiple Input Multiple Output (MIMO) technology is a wireless technology that uses multiple transmitters and receivers. The use of multiple antennas allows independent channels to be created in space and is one of the most interesting and promising areas of recent innovation in wireless communications.</w:t>
      </w:r>
    </w:p>
    <w:p w14:paraId="3759829D"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There are various approaches to use the multiple antenna elements at transmitter and receiver ends and  are often collectively referred to as multiple input multiple output (MIMO) communication. These approaches are discussed here.</w:t>
      </w:r>
    </w:p>
    <w:p w14:paraId="7FF49F37" w14:textId="77777777" w:rsidR="001F0D3D" w:rsidRPr="008547C7" w:rsidRDefault="008547C7" w:rsidP="00905859">
      <w:pPr>
        <w:autoSpaceDE w:val="0"/>
        <w:autoSpaceDN w:val="0"/>
        <w:adjustRightInd w:val="0"/>
        <w:spacing w:before="120" w:after="240"/>
        <w:ind w:left="709"/>
        <w:jc w:val="both"/>
        <w:rPr>
          <w:b/>
          <w:i/>
          <w:iCs/>
        </w:rPr>
      </w:pPr>
      <w:r w:rsidRPr="008547C7">
        <w:rPr>
          <w:b/>
          <w:i/>
          <w:iCs/>
        </w:rPr>
        <w:t xml:space="preserve">2.2 </w:t>
      </w:r>
      <w:r w:rsidR="001F0D3D" w:rsidRPr="008547C7">
        <w:rPr>
          <w:b/>
          <w:i/>
          <w:iCs/>
        </w:rPr>
        <w:t xml:space="preserve">Spatial Diversity  </w:t>
      </w:r>
    </w:p>
    <w:p w14:paraId="668D0D8B" w14:textId="77777777" w:rsidR="001F0D3D" w:rsidRPr="00905859" w:rsidRDefault="001F0D3D" w:rsidP="00905859">
      <w:pPr>
        <w:pStyle w:val="ListParagraph"/>
        <w:spacing w:after="0" w:line="240" w:lineRule="auto"/>
        <w:ind w:left="706"/>
        <w:jc w:val="both"/>
        <w:rPr>
          <w:rFonts w:ascii="Times New Roman" w:hAnsi="Times New Roman" w:cs="Times New Roman"/>
          <w:sz w:val="24"/>
          <w:szCs w:val="24"/>
        </w:rPr>
      </w:pPr>
      <w:r w:rsidRPr="00905859">
        <w:rPr>
          <w:rFonts w:ascii="Times New Roman" w:hAnsi="Times New Roman" w:cs="Times New Roman"/>
          <w:sz w:val="24"/>
          <w:szCs w:val="24"/>
        </w:rPr>
        <w:t>Spatial Diversity gain results from the creation of multiple independent channels between the transmitter and the receiver and is a product of the statistical richness of those channels. One main advantage of spatial diversity relative to time and frequency diversity is that no additional bandwidth or power is needed in order to take the advantage of spatial diversity. Traditionally, the main objective of spatial diversity is to improve the communication reliability by decreasing the sensitivity to fading by picking up multiple copies of the same signal at different locations in space. A potential diversity gain is achieved and maximized if the antennas are sufficiently separated such that the fading characteristics are independent Diversity techniques are very effective at averaging out fades in the channel and thus increasing the system reliability. The benefits of diversity can also be harnessed to increase the coverage area and to reduce the required transmit power, although these gains directly compete with each other, as well as with the achievable reliability and data rate.</w:t>
      </w:r>
    </w:p>
    <w:p w14:paraId="4C4D8468" w14:textId="77777777" w:rsidR="008547C7" w:rsidRDefault="008547C7" w:rsidP="008547C7">
      <w:pPr>
        <w:autoSpaceDE w:val="0"/>
        <w:autoSpaceDN w:val="0"/>
        <w:adjustRightInd w:val="0"/>
        <w:ind w:left="706"/>
        <w:jc w:val="both"/>
        <w:rPr>
          <w:b/>
          <w:i/>
          <w:iCs/>
        </w:rPr>
      </w:pPr>
    </w:p>
    <w:p w14:paraId="54DD6DBC" w14:textId="77777777" w:rsidR="001F0D3D" w:rsidRPr="008547C7" w:rsidRDefault="008547C7" w:rsidP="008547C7">
      <w:pPr>
        <w:autoSpaceDE w:val="0"/>
        <w:autoSpaceDN w:val="0"/>
        <w:adjustRightInd w:val="0"/>
        <w:ind w:left="706"/>
        <w:jc w:val="both"/>
        <w:rPr>
          <w:b/>
          <w:i/>
          <w:iCs/>
        </w:rPr>
      </w:pPr>
      <w:r w:rsidRPr="008547C7">
        <w:rPr>
          <w:b/>
          <w:i/>
          <w:iCs/>
        </w:rPr>
        <w:t xml:space="preserve">2.3 </w:t>
      </w:r>
      <w:r w:rsidR="001F0D3D" w:rsidRPr="008547C7">
        <w:rPr>
          <w:b/>
          <w:i/>
          <w:iCs/>
        </w:rPr>
        <w:t>Beamforming</w:t>
      </w:r>
    </w:p>
    <w:p w14:paraId="4DC7AAF9"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In contrast to the transmit diversity techniques, the available antenna elements can instead be used to adjust the strength of the transmitted and received signals, based on their direction. This focusing of energy is achieved by choosing appropriate weights for each antenna elements with a certain criterion. Beamforming techniques are an alternate to directly increase the desired signal energy while suppressing or nulling, interfering signal. </w:t>
      </w:r>
    </w:p>
    <w:p w14:paraId="7FF6FEF3" w14:textId="77777777" w:rsidR="001F0D3D" w:rsidRPr="008547C7" w:rsidRDefault="008547C7" w:rsidP="00905859">
      <w:pPr>
        <w:autoSpaceDE w:val="0"/>
        <w:autoSpaceDN w:val="0"/>
        <w:adjustRightInd w:val="0"/>
        <w:spacing w:before="120" w:after="240"/>
        <w:ind w:left="709"/>
        <w:jc w:val="both"/>
        <w:rPr>
          <w:b/>
          <w:i/>
          <w:iCs/>
        </w:rPr>
      </w:pPr>
      <w:r w:rsidRPr="008547C7">
        <w:rPr>
          <w:b/>
          <w:i/>
          <w:iCs/>
        </w:rPr>
        <w:t xml:space="preserve">2.4 </w:t>
      </w:r>
      <w:r w:rsidR="001F0D3D" w:rsidRPr="008547C7">
        <w:rPr>
          <w:b/>
          <w:i/>
          <w:iCs/>
        </w:rPr>
        <w:t>Spatial Multiplexing</w:t>
      </w:r>
    </w:p>
    <w:p w14:paraId="419FB114"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From a data rate standpoint, the most exciting type of MIMO communication is spatial multiplexing. Increased capacity is achieved by introducing additional spatial channels that are exploited by using space-time coding. It allows multiple data streams to be simultaneously transmitted using sophisticated signal processing. Thus, the nominal spectral efficiency is thus increased by a factor equal to number of spatial channels. This is certainly exciting as it implies that adding antenna elements can greatly increase the viability of high data rates desired for wireless broadband Internet access.</w:t>
      </w:r>
    </w:p>
    <w:p w14:paraId="26592F66" w14:textId="77777777" w:rsidR="001F0D3D" w:rsidRPr="00905859" w:rsidRDefault="001F0D3D" w:rsidP="00905859">
      <w:pPr>
        <w:autoSpaceDE w:val="0"/>
        <w:autoSpaceDN w:val="0"/>
        <w:adjustRightInd w:val="0"/>
        <w:spacing w:before="120" w:after="120"/>
        <w:ind w:left="709"/>
        <w:jc w:val="both"/>
      </w:pPr>
      <w:r w:rsidRPr="00905859">
        <w:lastRenderedPageBreak/>
        <w:t xml:space="preserve">These approaches can be used to </w:t>
      </w:r>
    </w:p>
    <w:p w14:paraId="467C1B72"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Increase the system reliability (decrease the bit or packet error rate)</w:t>
      </w:r>
    </w:p>
    <w:p w14:paraId="2235B184"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Increase the achievable data rate and hence system capacity.</w:t>
      </w:r>
    </w:p>
    <w:p w14:paraId="00E7EB46"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Increase the coverage area.</w:t>
      </w:r>
    </w:p>
    <w:p w14:paraId="5C39997F" w14:textId="77777777" w:rsidR="001F0D3D" w:rsidRPr="00905859" w:rsidRDefault="001F0D3D" w:rsidP="00905859">
      <w:pPr>
        <w:numPr>
          <w:ilvl w:val="0"/>
          <w:numId w:val="12"/>
        </w:numPr>
        <w:tabs>
          <w:tab w:val="left" w:pos="993"/>
        </w:tabs>
        <w:autoSpaceDE w:val="0"/>
        <w:autoSpaceDN w:val="0"/>
        <w:adjustRightInd w:val="0"/>
        <w:spacing w:before="120" w:after="240"/>
        <w:ind w:left="709" w:firstLine="284"/>
        <w:jc w:val="both"/>
      </w:pPr>
      <w:r w:rsidRPr="00905859">
        <w:t>Decreases the required transmit power.</w:t>
      </w:r>
    </w:p>
    <w:p w14:paraId="28C27867"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However, these four desirable attributes usually compete with one another; for example, increase in data rate often accompanies with an increase in either the error rate or transmit power. The way in which the antennas are used generally reflects the relative value attached by the designer to each of these attributes, as well as such considerations as cost and space. Despite the cost associated with additional antenna elements and their accompanying RF chains, the gain from antenna arrays is so enormous that it plays critical role in new wireless technologies.</w:t>
      </w:r>
    </w:p>
    <w:p w14:paraId="4791CF80"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When using MIMO, it is necessary to use multiple antennas to enable the different paths to be distinguished.  There can be various MIMO configurations. For example, a 2x2 MIMO configuration is 2 antennas to transmit signals (from base station) and 2 antennas to receive signals (mobile terminal). Similarly 4X4 or even higher order configurations are possible in MIMO. </w:t>
      </w:r>
    </w:p>
    <w:p w14:paraId="3FD2314D"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While it is relatively easy to add further antennas to a base station, the same is not true of mobile handsets, where the dimensions of the user equipment limit the number of antennas which should be place at least a half wavelength apart.</w:t>
      </w:r>
    </w:p>
    <w:p w14:paraId="7DBA1B9B" w14:textId="77777777" w:rsidR="001F0D3D" w:rsidRPr="008547C7" w:rsidRDefault="008547C7" w:rsidP="00905859">
      <w:pPr>
        <w:autoSpaceDE w:val="0"/>
        <w:autoSpaceDN w:val="0"/>
        <w:adjustRightInd w:val="0"/>
        <w:spacing w:before="120" w:after="240"/>
        <w:ind w:left="709"/>
        <w:jc w:val="both"/>
        <w:rPr>
          <w:b/>
          <w:i/>
          <w:iCs/>
        </w:rPr>
      </w:pPr>
      <w:r w:rsidRPr="008547C7">
        <w:rPr>
          <w:b/>
          <w:i/>
          <w:iCs/>
        </w:rPr>
        <w:t xml:space="preserve">2.5 </w:t>
      </w:r>
      <w:r w:rsidR="001F0D3D" w:rsidRPr="008547C7">
        <w:rPr>
          <w:b/>
          <w:i/>
          <w:iCs/>
        </w:rPr>
        <w:t xml:space="preserve">Orthogonal Frequency Division Multiple Access (OFDMA)  </w:t>
      </w:r>
    </w:p>
    <w:p w14:paraId="67C1F1D5"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Orthogonal Frequency Division Multiplexing (OFDM) belongs to a family of transmission schemes called multi-carrier modulations, which is based on the idea of dividing a given high-bit-rate data stream into several parallel lower bit-rate streams and modulating each stream on separate carrier – often called sub-carriers or tones.  </w:t>
      </w:r>
    </w:p>
    <w:p w14:paraId="16676135"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Multi-carrier modulation scheme eliminate or minimize inter-symbol interference (ISI) by making the symbol time large enough so that the channel-induced delays are an insignificant (typically &lt;10 percent) fraction of the symbol duration. Therefore, in high-data-rate systems in which the symbol duration is small, being inversely proportional to the data rate, splitting the data stream into many parallel streams increases the symbol duration of each stream such that the delay spread is only a small fraction of the symbol duration. </w:t>
      </w:r>
    </w:p>
    <w:p w14:paraId="1708E627"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OFDM is a spectrally efficient version of multi-carrier modulation where the sub-carriers are selected such that they are all orthogonal to one another over the symbol duration, thereby avoiding the need to have non overlapping sub-carrier channels to eliminate inter-carrier interference. </w:t>
      </w:r>
    </w:p>
    <w:p w14:paraId="4B722CFA"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In order to completely eliminate ISI, guard intervals are used between OFDM symbols. By making the guard intervals larger than the expected multi-path delay spread, ISI can be completely eliminated. </w:t>
      </w:r>
    </w:p>
    <w:p w14:paraId="76343F3F" w14:textId="77777777" w:rsidR="001F0D3D" w:rsidRPr="00905859" w:rsidRDefault="001F0D3D" w:rsidP="00905859">
      <w:pPr>
        <w:pStyle w:val="ListParagraph"/>
        <w:spacing w:before="120" w:after="240" w:line="240" w:lineRule="auto"/>
        <w:ind w:left="709"/>
        <w:jc w:val="both"/>
        <w:rPr>
          <w:rFonts w:ascii="Times New Roman" w:hAnsi="Times New Roman" w:cs="Times New Roman"/>
          <w:sz w:val="24"/>
          <w:szCs w:val="24"/>
        </w:rPr>
      </w:pPr>
      <w:r w:rsidRPr="00905859">
        <w:rPr>
          <w:rFonts w:ascii="Times New Roman" w:hAnsi="Times New Roman" w:cs="Times New Roman"/>
          <w:sz w:val="24"/>
          <w:szCs w:val="24"/>
        </w:rPr>
        <w:t xml:space="preserve">OFDM can be used as a multi-access scheme, where the available sub-carriers may be divided into several groups of sub-carriers called sub-channels. Different sub channels may be allocated to different users as a multiple access mechanism. This type of multi access scheme </w:t>
      </w:r>
      <w:r w:rsidRPr="00905859">
        <w:rPr>
          <w:rFonts w:ascii="Times New Roman" w:hAnsi="Times New Roman" w:cs="Times New Roman"/>
          <w:sz w:val="24"/>
          <w:szCs w:val="24"/>
        </w:rPr>
        <w:lastRenderedPageBreak/>
        <w:t xml:space="preserve">is called OFDMA. Theses sub-channels may be constituted using either contiguous sub-channels or sub-carriers pseudo randomly distributed across the frequency spectrum. </w:t>
      </w:r>
    </w:p>
    <w:p w14:paraId="4D6B3837" w14:textId="77777777" w:rsidR="001F0D3D" w:rsidRPr="00905859" w:rsidRDefault="001F0D3D" w:rsidP="00905859">
      <w:pPr>
        <w:autoSpaceDE w:val="0"/>
        <w:autoSpaceDN w:val="0"/>
        <w:adjustRightInd w:val="0"/>
        <w:spacing w:before="120" w:after="240"/>
        <w:ind w:left="709"/>
        <w:jc w:val="both"/>
      </w:pPr>
      <w:r w:rsidRPr="00905859">
        <w:t>OFDMA is essentially a hybrid of FDMA and TDMA. Users are dynamically assigned sub-carriers (FDMA) in different time slots (TDMA). The advantages of OFDMA start with the advantages of single user OFDM in terms of robust multi-path suppression and frequency diversity. OFDMA is a flexible multiple access technique that can accommodate many users with widely varying applications, data rates and QoS requirements. It has the potential to reduce the transmit power and to relax the peak to average power ratio problem.  Because the multiple accesses are performed in the digital domain before the IFFT operations, dynamic and efficient bandwidth allocation is possible. Lower data rates and data in burst are handled much more efficiently in OFDMA, since rather than having to blast at high power over the entire bandwidth; OFDMA allows the same data rate to be sent over a longer period of time using the same total power.</w:t>
      </w:r>
    </w:p>
    <w:p w14:paraId="25587837" w14:textId="77777777" w:rsidR="001F0D3D" w:rsidRPr="00905859" w:rsidRDefault="001F0D3D" w:rsidP="00905859">
      <w:pPr>
        <w:autoSpaceDE w:val="0"/>
        <w:autoSpaceDN w:val="0"/>
        <w:adjustRightInd w:val="0"/>
        <w:spacing w:before="120" w:after="240"/>
        <w:ind w:left="709"/>
        <w:jc w:val="both"/>
      </w:pPr>
      <w:r w:rsidRPr="00905859">
        <w:t>OFDMA achieves its high performance and flexible accommodation of many users through multiuser diversity and adaptive modulation.</w:t>
      </w:r>
    </w:p>
    <w:p w14:paraId="4E088E7A" w14:textId="77777777" w:rsidR="001F0D3D" w:rsidRPr="008547C7" w:rsidRDefault="008547C7" w:rsidP="00905859">
      <w:pPr>
        <w:autoSpaceDE w:val="0"/>
        <w:autoSpaceDN w:val="0"/>
        <w:adjustRightInd w:val="0"/>
        <w:spacing w:before="120" w:after="240"/>
        <w:ind w:left="709"/>
        <w:jc w:val="both"/>
        <w:rPr>
          <w:b/>
          <w:i/>
          <w:iCs/>
        </w:rPr>
      </w:pPr>
      <w:r w:rsidRPr="008547C7">
        <w:rPr>
          <w:b/>
          <w:i/>
          <w:iCs/>
        </w:rPr>
        <w:t xml:space="preserve">2.6 </w:t>
      </w:r>
      <w:r w:rsidR="001F0D3D" w:rsidRPr="008547C7">
        <w:rPr>
          <w:b/>
          <w:i/>
          <w:iCs/>
        </w:rPr>
        <w:t xml:space="preserve">Multiuser Diversity </w:t>
      </w:r>
    </w:p>
    <w:p w14:paraId="394EB683" w14:textId="77777777" w:rsidR="001F0D3D" w:rsidRPr="00905859" w:rsidRDefault="001F0D3D" w:rsidP="00905859">
      <w:pPr>
        <w:autoSpaceDE w:val="0"/>
        <w:autoSpaceDN w:val="0"/>
        <w:adjustRightInd w:val="0"/>
        <w:spacing w:before="120" w:after="240"/>
        <w:ind w:left="709"/>
        <w:jc w:val="both"/>
      </w:pPr>
      <w:r w:rsidRPr="00905859">
        <w:t>This type of diversity is naturally inherent in systems where several users are communicating with a base station (BS) on a shared frequency band. The diversity is attributed to the fact that for a given moment in time, different users usually have different channel conditions. In this situation, the total system throughput can be maximized by only letting the user having the best channel quality transmit at any given time  However, repeatedly scheduling the best user might not be a fair strategy to  communicate on a shared frequency band, since the same favorable user might end up being selected every time. Hence, scheduling users in a multiuser system by exploiting multiuser diversity also involve fairness and latency issues.</w:t>
      </w:r>
    </w:p>
    <w:p w14:paraId="1BBC916A" w14:textId="77777777" w:rsidR="001F0D3D" w:rsidRPr="008547C7" w:rsidRDefault="008547C7" w:rsidP="00905859">
      <w:pPr>
        <w:autoSpaceDE w:val="0"/>
        <w:autoSpaceDN w:val="0"/>
        <w:adjustRightInd w:val="0"/>
        <w:spacing w:before="120" w:after="240"/>
        <w:ind w:left="709"/>
        <w:jc w:val="both"/>
        <w:rPr>
          <w:b/>
          <w:i/>
          <w:iCs/>
        </w:rPr>
      </w:pPr>
      <w:r w:rsidRPr="008547C7">
        <w:rPr>
          <w:b/>
          <w:i/>
          <w:iCs/>
        </w:rPr>
        <w:t xml:space="preserve">2.7 </w:t>
      </w:r>
      <w:r w:rsidR="001F0D3D" w:rsidRPr="008547C7">
        <w:rPr>
          <w:b/>
          <w:i/>
          <w:iCs/>
        </w:rPr>
        <w:t>Adaptive Modulation and Coding</w:t>
      </w:r>
    </w:p>
    <w:p w14:paraId="2C235079" w14:textId="77777777" w:rsidR="001F0D3D" w:rsidRPr="00905859" w:rsidRDefault="001F0D3D" w:rsidP="00905859">
      <w:pPr>
        <w:autoSpaceDE w:val="0"/>
        <w:autoSpaceDN w:val="0"/>
        <w:adjustRightInd w:val="0"/>
        <w:spacing w:before="120" w:after="240"/>
        <w:ind w:left="709"/>
        <w:jc w:val="both"/>
      </w:pPr>
      <w:r w:rsidRPr="00905859">
        <w:t>In order to achieve high-speed transmission of data on a wireless channel, a reliable and spectrally efficient transmission scheme is needed. However, the hostility of the wireless channel makes this a challenging task, since signals tend to propagate along different paths due to reflection, scattering, and diffraction from obstructing objects. The received signal will then be a sum of randomly delayed signal components which will add either constructively or destructively, causing rapid fluctuations in the received signal level. This is called multipath fading, and through the years, it has been perceived as a phenomenon with detrimental effects on spectral efficiency. Based on this perception, wireless transmission schemes have traditionally been designed for the worst-case scenario by focusing on enabling the system to perform acceptably even in deep fading conditions. With such a design principle, spectral efficiency is sacrificed for link reliability.</w:t>
      </w:r>
    </w:p>
    <w:p w14:paraId="61D2F7F0" w14:textId="77777777" w:rsidR="001F0D3D" w:rsidRPr="00905859" w:rsidRDefault="001F0D3D" w:rsidP="00905859">
      <w:pPr>
        <w:autoSpaceDE w:val="0"/>
        <w:autoSpaceDN w:val="0"/>
        <w:adjustRightInd w:val="0"/>
        <w:spacing w:before="120" w:after="240"/>
        <w:ind w:left="709"/>
        <w:jc w:val="both"/>
      </w:pPr>
      <w:r w:rsidRPr="00905859">
        <w:t>A design principle focusing more on spectral efficiency is rate-adaptive transmission, where the basic concept is to exploit and track the time varying characteristics of the wireless channel to transmit with as high information rate as possible when the channel quality is good, and to lower the information rate (and trade it for link reliability) when the channel quality is reduced. With such a transmission scheme, a feedback channel is required, on which the receiver reports channel state information (CSI) to the transmitter. Based on the reported CSI, the transmitter can make a decision on which rate to employ for the next transmission period. In particular, the transmitter may choose to select symbols from the biggest constellation meeting a pre-defined bit-error-rate (BER) requirement, to ensure that the spectral efficiency is maximized for an acceptable (target) BER.</w:t>
      </w:r>
    </w:p>
    <w:p w14:paraId="757EA50D" w14:textId="77777777" w:rsidR="001F0D3D" w:rsidRPr="00905859" w:rsidRDefault="001F0D3D" w:rsidP="00905859">
      <w:pPr>
        <w:autoSpaceDE w:val="0"/>
        <w:autoSpaceDN w:val="0"/>
        <w:adjustRightInd w:val="0"/>
        <w:spacing w:before="120" w:after="240"/>
        <w:ind w:left="709"/>
        <w:jc w:val="both"/>
      </w:pPr>
      <w:r w:rsidRPr="00905859">
        <w:lastRenderedPageBreak/>
        <w:t xml:space="preserve"> A promising method is to vary the constellation size and the channel coding scheme (error control) according to the channel conditions, in which case a rate-adaptive transmission scheme is called as adaptive modulation.</w:t>
      </w:r>
    </w:p>
    <w:p w14:paraId="168ECF06" w14:textId="77777777" w:rsidR="001F0D3D" w:rsidRPr="008547C7" w:rsidRDefault="008547C7" w:rsidP="00905859">
      <w:pPr>
        <w:autoSpaceDE w:val="0"/>
        <w:autoSpaceDN w:val="0"/>
        <w:adjustRightInd w:val="0"/>
        <w:spacing w:before="120" w:after="240"/>
        <w:ind w:left="709"/>
        <w:jc w:val="both"/>
      </w:pPr>
      <w:r w:rsidRPr="008547C7">
        <w:rPr>
          <w:b/>
          <w:i/>
          <w:iCs/>
        </w:rPr>
        <w:t xml:space="preserve">2.8 </w:t>
      </w:r>
      <w:r w:rsidR="001F0D3D" w:rsidRPr="008547C7">
        <w:rPr>
          <w:b/>
          <w:i/>
          <w:iCs/>
        </w:rPr>
        <w:t>SAE</w:t>
      </w:r>
      <w:r w:rsidR="001F0D3D" w:rsidRPr="008547C7">
        <w:rPr>
          <w:b/>
          <w:bCs/>
          <w:i/>
          <w:iCs/>
        </w:rPr>
        <w:t xml:space="preserve"> (</w:t>
      </w:r>
      <w:r w:rsidR="001F0D3D" w:rsidRPr="008547C7">
        <w:rPr>
          <w:b/>
          <w:i/>
          <w:iCs/>
        </w:rPr>
        <w:t>System</w:t>
      </w:r>
      <w:r>
        <w:rPr>
          <w:b/>
          <w:bCs/>
          <w:i/>
          <w:iCs/>
        </w:rPr>
        <w:t xml:space="preserve"> Architecture Evolution)</w:t>
      </w:r>
      <w:r w:rsidR="001F0D3D" w:rsidRPr="008547C7">
        <w:t> </w:t>
      </w:r>
    </w:p>
    <w:p w14:paraId="7FA8D0D9" w14:textId="77777777" w:rsidR="001F0D3D" w:rsidRPr="00905859" w:rsidRDefault="001F0D3D" w:rsidP="00905859">
      <w:pPr>
        <w:autoSpaceDE w:val="0"/>
        <w:autoSpaceDN w:val="0"/>
        <w:adjustRightInd w:val="0"/>
        <w:spacing w:before="120" w:after="240"/>
        <w:ind w:left="709"/>
        <w:jc w:val="both"/>
      </w:pPr>
      <w:r w:rsidRPr="00905859">
        <w:t xml:space="preserve">With the very high data rate and low latency requirements for IMT systems, it is necessary to evolve the system architecture to enable the improved performance to be achieved. One change is that a number of the functions previously handled by the core network have been transferred out to the periphery. Essentially this provides a much "flatter" form of network architecture. In this way latency time is reduced and data can be routed more directly to its destination. </w:t>
      </w:r>
    </w:p>
    <w:p w14:paraId="0A611377" w14:textId="77777777" w:rsidR="00287C18" w:rsidRPr="008547C7" w:rsidRDefault="008547C7" w:rsidP="00905859">
      <w:pPr>
        <w:autoSpaceDE w:val="0"/>
        <w:autoSpaceDN w:val="0"/>
        <w:adjustRightInd w:val="0"/>
        <w:spacing w:before="120" w:after="240"/>
        <w:ind w:firstLine="709"/>
        <w:jc w:val="both"/>
        <w:rPr>
          <w:rFonts w:eastAsia="Times New Roman"/>
          <w:i/>
          <w:iCs/>
        </w:rPr>
      </w:pPr>
      <w:r w:rsidRPr="008547C7">
        <w:rPr>
          <w:b/>
          <w:i/>
          <w:iCs/>
        </w:rPr>
        <w:t xml:space="preserve">2.9 </w:t>
      </w:r>
      <w:r w:rsidR="00287C18" w:rsidRPr="008547C7">
        <w:rPr>
          <w:b/>
          <w:i/>
          <w:iCs/>
        </w:rPr>
        <w:t>IEEE802.</w:t>
      </w:r>
      <w:r w:rsidR="00287C18" w:rsidRPr="008547C7">
        <w:rPr>
          <w:b/>
          <w:bCs/>
          <w:i/>
          <w:iCs/>
        </w:rPr>
        <w:t>16m</w:t>
      </w:r>
    </w:p>
    <w:p w14:paraId="49346ECF" w14:textId="77777777" w:rsidR="00287C18" w:rsidRPr="00905859" w:rsidRDefault="00287C18" w:rsidP="00905859">
      <w:pPr>
        <w:autoSpaceDE w:val="0"/>
        <w:autoSpaceDN w:val="0"/>
        <w:adjustRightInd w:val="0"/>
        <w:spacing w:before="120" w:after="240"/>
        <w:ind w:left="709"/>
        <w:jc w:val="both"/>
      </w:pPr>
      <w:r w:rsidRPr="00905859">
        <w:rPr>
          <w:color w:val="000000"/>
        </w:rPr>
        <w:t xml:space="preserve">The </w:t>
      </w:r>
      <w:r w:rsidRPr="00905859">
        <w:rPr>
          <w:b/>
        </w:rPr>
        <w:t>IEEE</w:t>
      </w:r>
      <w:r w:rsidRPr="00905859">
        <w:rPr>
          <w:color w:val="000000"/>
        </w:rPr>
        <w:t xml:space="preserve"> </w:t>
      </w:r>
      <w:r w:rsidRPr="00905859">
        <w:t>802</w:t>
      </w:r>
      <w:r w:rsidRPr="00905859">
        <w:rPr>
          <w:color w:val="000000"/>
        </w:rPr>
        <w:t>.16e-2005 amendment to the IEEE Std 802.16-2004 Air Interface Standard which added Scalable-</w:t>
      </w:r>
      <w:r w:rsidRPr="00905859">
        <w:t xml:space="preserve">Orthogonal Frequency Division Multiple Access (S-OFDMA) and many other features for support of mobility has provided the basis for WiMAX System Release 1. Further specification enhancements for Release 1 were provided with IEEE Std 802.16e-2009. The first WiMAX System Release 1 deployments took place in 2006. </w:t>
      </w:r>
    </w:p>
    <w:p w14:paraId="7B8BC5F9" w14:textId="77777777" w:rsidR="00287C18" w:rsidRPr="00905859" w:rsidRDefault="00287C18" w:rsidP="00905859">
      <w:pPr>
        <w:autoSpaceDE w:val="0"/>
        <w:autoSpaceDN w:val="0"/>
        <w:adjustRightInd w:val="0"/>
        <w:spacing w:before="120" w:after="240"/>
        <w:ind w:left="709"/>
        <w:jc w:val="both"/>
        <w:rPr>
          <w:color w:val="000000"/>
        </w:rPr>
      </w:pPr>
      <w:r w:rsidRPr="00905859">
        <w:t xml:space="preserve"> In December 2006 the IEEE launched an effort to further evolve the IEEE 802.16 </w:t>
      </w:r>
      <w:proofErr w:type="spellStart"/>
      <w:r w:rsidRPr="00905859">
        <w:t>WirelessMAN</w:t>
      </w:r>
      <w:proofErr w:type="spellEnd"/>
      <w:r w:rsidRPr="00905859">
        <w:t xml:space="preserve"> OFDMA specification</w:t>
      </w:r>
      <w:r w:rsidR="00D02B8A" w:rsidRPr="00905859">
        <w:rPr>
          <w:color w:val="000000"/>
        </w:rPr>
        <w:t>. This amendment is</w:t>
      </w:r>
      <w:r w:rsidRPr="00905859">
        <w:rPr>
          <w:color w:val="000000"/>
        </w:rPr>
        <w:t xml:space="preserve"> known as 802.16m</w:t>
      </w:r>
      <w:r w:rsidR="0010334F" w:rsidRPr="00905859">
        <w:rPr>
          <w:color w:val="000000"/>
        </w:rPr>
        <w:t xml:space="preserve">, which </w:t>
      </w:r>
      <w:r w:rsidRPr="00905859">
        <w:rPr>
          <w:color w:val="000000"/>
        </w:rPr>
        <w:t>is designed to support frequencies in all licensed IMT bands below 6 GHz and include TDD and FDD duplexing schemes as well as half-duplex FDD (H-FDD) terminal operation to ensure applicability to the wide range of worldwide spectrum assignments.</w:t>
      </w:r>
    </w:p>
    <w:p w14:paraId="3C36EC4D" w14:textId="77777777" w:rsidR="00287C18" w:rsidRPr="00905859" w:rsidRDefault="00287C18" w:rsidP="00905859">
      <w:pPr>
        <w:autoSpaceDE w:val="0"/>
        <w:autoSpaceDN w:val="0"/>
        <w:adjustRightInd w:val="0"/>
        <w:spacing w:before="120" w:after="240"/>
        <w:ind w:left="709"/>
        <w:jc w:val="both"/>
        <w:rPr>
          <w:color w:val="000000"/>
        </w:rPr>
      </w:pPr>
      <w:r w:rsidRPr="00B341E9">
        <w:rPr>
          <w:bCs/>
          <w:i/>
          <w:iCs/>
          <w:color w:val="000000"/>
        </w:rPr>
        <w:t xml:space="preserve">Coverage and </w:t>
      </w:r>
      <w:r w:rsidRPr="00B341E9">
        <w:rPr>
          <w:bCs/>
          <w:i/>
          <w:iCs/>
        </w:rPr>
        <w:t>Spectral</w:t>
      </w:r>
      <w:r w:rsidRPr="00B341E9">
        <w:rPr>
          <w:bCs/>
          <w:i/>
          <w:iCs/>
          <w:color w:val="000000"/>
        </w:rPr>
        <w:t xml:space="preserve"> Efficiency</w:t>
      </w:r>
      <w:r w:rsidR="00B341E9">
        <w:rPr>
          <w:color w:val="000000"/>
        </w:rPr>
        <w:t>:</w:t>
      </w:r>
      <w:r w:rsidRPr="00905859">
        <w:rPr>
          <w:color w:val="000000"/>
        </w:rPr>
        <w:t xml:space="preserve"> The IEEE 802.16m amendment provides an improvement in the link budget over WiMAX  </w:t>
      </w:r>
      <w:r w:rsidRPr="00905859">
        <w:t>System</w:t>
      </w:r>
      <w:r w:rsidRPr="00905859">
        <w:rPr>
          <w:color w:val="000000"/>
        </w:rPr>
        <w:t xml:space="preserve"> Release 1 of at least 3 dB with the same antenna configuration. This will provide a 20-30% increase in cell coverage area in a typical non line-of-sight environment.</w:t>
      </w:r>
      <w:r w:rsidRPr="00905859">
        <w:t xml:space="preserve"> </w:t>
      </w:r>
      <w:r w:rsidRPr="00905859">
        <w:rPr>
          <w:color w:val="000000"/>
        </w:rPr>
        <w:t>Several other enhancements included in IEEE 802.16m will improve spectral efficiency for data services. These enhancements include:</w:t>
      </w:r>
    </w:p>
    <w:p w14:paraId="22140FC7"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Extended and improved MIMO modes with emphasis on multi-user MIMO (MU-MIMO) on both DL and UL to enable support for up to 8 data streams in the DL and up to 4 data streams in the UL.</w:t>
      </w:r>
    </w:p>
    <w:p w14:paraId="76AE1BE8"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Improved open-loop power and closed-loop control</w:t>
      </w:r>
    </w:p>
    <w:p w14:paraId="10719296"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Advanced interference mitigation techniques including fractional frequency reuse and inter-base station coordination</w:t>
      </w:r>
    </w:p>
    <w:p w14:paraId="70114F58"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More efficient use of pilot tones with new sub-channelization schemes   and a cyclic prefix of 1/16 vs. 1/8 to reduce layer 1 overhead in both   DL and UL</w:t>
      </w:r>
    </w:p>
    <w:p w14:paraId="631DCE6A" w14:textId="77777777" w:rsidR="00287C18" w:rsidRPr="00905859" w:rsidRDefault="00287C18" w:rsidP="00905859">
      <w:pPr>
        <w:numPr>
          <w:ilvl w:val="0"/>
          <w:numId w:val="12"/>
        </w:numPr>
        <w:tabs>
          <w:tab w:val="left" w:pos="993"/>
        </w:tabs>
        <w:autoSpaceDE w:val="0"/>
        <w:autoSpaceDN w:val="0"/>
        <w:adjustRightInd w:val="0"/>
        <w:spacing w:before="120" w:after="120"/>
        <w:ind w:left="1418" w:hanging="425"/>
        <w:jc w:val="both"/>
      </w:pPr>
      <w:r w:rsidRPr="00905859">
        <w:t>Enhanced control channel design on both DL and UL with:</w:t>
      </w:r>
    </w:p>
    <w:p w14:paraId="0984A4A2"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 xml:space="preserve"> Reduced overhead </w:t>
      </w:r>
    </w:p>
    <w:p w14:paraId="40AC9273"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pPr>
      <w:r w:rsidRPr="00905859">
        <w:t xml:space="preserve"> Improved coverage through power boosting and optimized channel coding</w:t>
      </w:r>
    </w:p>
    <w:p w14:paraId="377B1713" w14:textId="77777777" w:rsidR="00287C18" w:rsidRPr="00905859" w:rsidRDefault="00287C18" w:rsidP="00905859">
      <w:pPr>
        <w:numPr>
          <w:ilvl w:val="0"/>
          <w:numId w:val="12"/>
        </w:numPr>
        <w:tabs>
          <w:tab w:val="left" w:pos="993"/>
        </w:tabs>
        <w:autoSpaceDE w:val="0"/>
        <w:autoSpaceDN w:val="0"/>
        <w:adjustRightInd w:val="0"/>
        <w:spacing w:before="120" w:after="120"/>
        <w:ind w:left="1843" w:hanging="283"/>
        <w:jc w:val="both"/>
        <w:rPr>
          <w:color w:val="000000"/>
        </w:rPr>
      </w:pPr>
      <w:r w:rsidRPr="00905859">
        <w:t xml:space="preserve"> HARQ protection</w:t>
      </w:r>
      <w:r w:rsidRPr="00905859">
        <w:rPr>
          <w:color w:val="000000"/>
        </w:rPr>
        <w:t xml:space="preserve"> for control messages</w:t>
      </w:r>
    </w:p>
    <w:p w14:paraId="083110D1" w14:textId="77777777" w:rsidR="00287C18" w:rsidRPr="00905859" w:rsidRDefault="00287C18" w:rsidP="00905859">
      <w:pPr>
        <w:autoSpaceDE w:val="0"/>
        <w:autoSpaceDN w:val="0"/>
        <w:adjustRightInd w:val="0"/>
        <w:spacing w:before="120" w:after="240"/>
        <w:ind w:left="709"/>
        <w:jc w:val="both"/>
        <w:rPr>
          <w:b/>
          <w:color w:val="000000"/>
        </w:rPr>
      </w:pPr>
      <w:r w:rsidRPr="00905859">
        <w:rPr>
          <w:color w:val="000000"/>
        </w:rPr>
        <w:t xml:space="preserve">The net result of </w:t>
      </w:r>
      <w:r w:rsidRPr="00905859">
        <w:t>these</w:t>
      </w:r>
      <w:r w:rsidRPr="00905859">
        <w:rPr>
          <w:color w:val="000000"/>
        </w:rPr>
        <w:t xml:space="preserve"> enhancements will provide more than 2 times improvement in average channel spectral efficiency. The spectral efficiency enhancements described in the previous </w:t>
      </w:r>
      <w:r w:rsidRPr="00905859">
        <w:t>section</w:t>
      </w:r>
      <w:r w:rsidRPr="00905859">
        <w:rPr>
          <w:color w:val="000000"/>
        </w:rPr>
        <w:t xml:space="preserve"> </w:t>
      </w:r>
      <w:r w:rsidR="00B341E9" w:rsidRPr="00905859">
        <w:rPr>
          <w:color w:val="000000"/>
        </w:rPr>
        <w:t>lead directly</w:t>
      </w:r>
      <w:r w:rsidRPr="00905859">
        <w:rPr>
          <w:color w:val="000000"/>
        </w:rPr>
        <w:t xml:space="preserve"> to increased channel data capacity and increased peak data rates. </w:t>
      </w:r>
    </w:p>
    <w:p w14:paraId="5D5EDE64" w14:textId="77777777" w:rsidR="00287C18" w:rsidRPr="00905859" w:rsidRDefault="00287C18" w:rsidP="00B341E9">
      <w:pPr>
        <w:autoSpaceDE w:val="0"/>
        <w:autoSpaceDN w:val="0"/>
        <w:adjustRightInd w:val="0"/>
        <w:spacing w:before="120" w:after="240"/>
        <w:ind w:left="720" w:hanging="11"/>
        <w:jc w:val="both"/>
        <w:rPr>
          <w:color w:val="000000"/>
        </w:rPr>
      </w:pPr>
      <w:r w:rsidRPr="00B341E9">
        <w:rPr>
          <w:bCs/>
          <w:i/>
          <w:iCs/>
          <w:color w:val="000000"/>
        </w:rPr>
        <w:lastRenderedPageBreak/>
        <w:t>Multi-</w:t>
      </w:r>
      <w:r w:rsidRPr="00B341E9">
        <w:rPr>
          <w:bCs/>
          <w:i/>
          <w:iCs/>
        </w:rPr>
        <w:t>Carrier</w:t>
      </w:r>
      <w:r w:rsidRPr="00B341E9">
        <w:rPr>
          <w:bCs/>
          <w:i/>
          <w:iCs/>
          <w:color w:val="000000"/>
        </w:rPr>
        <w:t xml:space="preserve"> Support</w:t>
      </w:r>
      <w:r w:rsidR="00B341E9" w:rsidRPr="00B341E9">
        <w:rPr>
          <w:bCs/>
          <w:i/>
          <w:iCs/>
          <w:color w:val="000000"/>
        </w:rPr>
        <w:t>:</w:t>
      </w:r>
      <w:r w:rsidR="00B341E9">
        <w:rPr>
          <w:bCs/>
          <w:i/>
          <w:iCs/>
          <w:color w:val="000000"/>
        </w:rPr>
        <w:t xml:space="preserve"> </w:t>
      </w:r>
      <w:r w:rsidRPr="00905859">
        <w:rPr>
          <w:color w:val="000000"/>
        </w:rPr>
        <w:t xml:space="preserve">The IEEE 802.16m amendment also supports channel aggregation of contiguous or non-contiguous channels to provide an </w:t>
      </w:r>
      <w:r w:rsidRPr="00905859">
        <w:t>effective</w:t>
      </w:r>
      <w:r w:rsidRPr="00905859">
        <w:rPr>
          <w:color w:val="000000"/>
        </w:rPr>
        <w:t xml:space="preserve"> bandwidth up to 100 </w:t>
      </w:r>
      <w:proofErr w:type="spellStart"/>
      <w:r w:rsidRPr="00905859">
        <w:rPr>
          <w:color w:val="000000"/>
        </w:rPr>
        <w:t>MHz.</w:t>
      </w:r>
      <w:proofErr w:type="spellEnd"/>
      <w:r w:rsidRPr="00905859">
        <w:rPr>
          <w:color w:val="000000"/>
        </w:rPr>
        <w:t xml:space="preserve"> The channels do not need to have the same bandwidth nor do they need to be in the same frequency band. This capability will enable operators with access to multiple channels or licenses to achieve significantly higher peak and average data rates than is achievable with individual channels. Aggregating several 20 MHz channels, for example, could support peak data rates exceeding 1 Gigabit/sec.</w:t>
      </w:r>
    </w:p>
    <w:p w14:paraId="1B869293" w14:textId="77777777" w:rsidR="00287C18" w:rsidRPr="00905859" w:rsidRDefault="00287C18" w:rsidP="008547C7">
      <w:pPr>
        <w:autoSpaceDE w:val="0"/>
        <w:autoSpaceDN w:val="0"/>
        <w:adjustRightInd w:val="0"/>
        <w:spacing w:before="120" w:after="240"/>
        <w:ind w:left="709"/>
        <w:jc w:val="both"/>
        <w:rPr>
          <w:color w:val="000000"/>
        </w:rPr>
      </w:pPr>
      <w:r w:rsidRPr="00905859">
        <w:t xml:space="preserve">The key </w:t>
      </w:r>
      <w:r w:rsidRPr="00905859">
        <w:rPr>
          <w:color w:val="000000"/>
        </w:rPr>
        <w:t>goal</w:t>
      </w:r>
      <w:r w:rsidRPr="00905859">
        <w:t xml:space="preserve"> </w:t>
      </w:r>
      <w:r w:rsidRPr="00905859">
        <w:rPr>
          <w:color w:val="000000"/>
        </w:rPr>
        <w:t>for</w:t>
      </w:r>
      <w:r w:rsidRPr="00905859">
        <w:t xml:space="preserve"> </w:t>
      </w:r>
      <w:r w:rsidRPr="00905859">
        <w:rPr>
          <w:color w:val="000000"/>
        </w:rPr>
        <w:t>802</w:t>
      </w:r>
      <w:r w:rsidRPr="00905859">
        <w:t xml:space="preserve">.16m is to minimize latency for all aspects of the system including air link delay, state </w:t>
      </w:r>
      <w:r w:rsidRPr="00905859">
        <w:rPr>
          <w:color w:val="000000"/>
        </w:rPr>
        <w:t>transition</w:t>
      </w:r>
      <w:r w:rsidRPr="00905859">
        <w:t xml:space="preserve"> delay, access delay, and handover inter</w:t>
      </w:r>
      <w:r w:rsidRPr="00905859">
        <w:softHyphen/>
        <w:t>ruption time to guarantee QoS for all services called for in IMT-Advanced. Specific latency objectives for IEEE 802.16m are:</w:t>
      </w:r>
    </w:p>
    <w:p w14:paraId="14B1C8A1"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rPr>
          <w:color w:val="000000"/>
        </w:rPr>
      </w:pPr>
      <w:r w:rsidRPr="00905859">
        <w:t xml:space="preserve"> </w:t>
      </w:r>
      <w:r w:rsidRPr="00905859">
        <w:rPr>
          <w:color w:val="000000"/>
        </w:rPr>
        <w:t xml:space="preserve">Link </w:t>
      </w:r>
      <w:r w:rsidRPr="00905859">
        <w:t>Layer</w:t>
      </w:r>
      <w:r w:rsidRPr="00905859">
        <w:rPr>
          <w:color w:val="000000"/>
        </w:rPr>
        <w:t xml:space="preserve">/User Plane: &lt; 10 </w:t>
      </w:r>
      <w:proofErr w:type="spellStart"/>
      <w:r w:rsidRPr="00905859">
        <w:rPr>
          <w:color w:val="000000"/>
        </w:rPr>
        <w:t>ms</w:t>
      </w:r>
      <w:proofErr w:type="spellEnd"/>
      <w:r w:rsidRPr="00905859">
        <w:rPr>
          <w:color w:val="000000"/>
        </w:rPr>
        <w:t xml:space="preserve"> DL or UL</w:t>
      </w:r>
    </w:p>
    <w:p w14:paraId="036A76F3"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pPr>
      <w:r w:rsidRPr="00905859">
        <w:rPr>
          <w:color w:val="000000"/>
        </w:rPr>
        <w:t xml:space="preserve"> Hand</w:t>
      </w:r>
      <w:r w:rsidRPr="00905859">
        <w:t xml:space="preserve">-Off Interruption: &lt; 30 </w:t>
      </w:r>
      <w:proofErr w:type="spellStart"/>
      <w:r w:rsidRPr="00905859">
        <w:t>ms</w:t>
      </w:r>
      <w:proofErr w:type="spellEnd"/>
    </w:p>
    <w:p w14:paraId="2661ED12"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pPr>
      <w:r w:rsidRPr="00905859">
        <w:t xml:space="preserve"> Contr</w:t>
      </w:r>
      <w:r w:rsidRPr="00905859">
        <w:rPr>
          <w:color w:val="000000"/>
        </w:rPr>
        <w:t>ol</w:t>
      </w:r>
      <w:r w:rsidRPr="00905859">
        <w:t xml:space="preserve"> Plane, Idle to Active: &lt; 100 </w:t>
      </w:r>
      <w:proofErr w:type="spellStart"/>
      <w:r w:rsidRPr="00905859">
        <w:t>ms</w:t>
      </w:r>
      <w:proofErr w:type="spellEnd"/>
    </w:p>
    <w:p w14:paraId="15D08623" w14:textId="77777777" w:rsidR="00287C18" w:rsidRPr="00905859" w:rsidRDefault="00287C18" w:rsidP="00905859">
      <w:pPr>
        <w:autoSpaceDE w:val="0"/>
        <w:autoSpaceDN w:val="0"/>
        <w:adjustRightInd w:val="0"/>
        <w:spacing w:before="120" w:after="240"/>
        <w:ind w:left="709"/>
        <w:jc w:val="both"/>
      </w:pPr>
      <w:r w:rsidRPr="00905859">
        <w:t>IEEE 802.</w:t>
      </w:r>
      <w:r w:rsidRPr="00905859">
        <w:rPr>
          <w:color w:val="000000"/>
        </w:rPr>
        <w:t>16m</w:t>
      </w:r>
      <w:r w:rsidRPr="00905859">
        <w:t xml:space="preserve"> will be able to support multiple QoS parameter sets for a </w:t>
      </w:r>
      <w:r w:rsidRPr="00905859">
        <w:rPr>
          <w:color w:val="000000"/>
        </w:rPr>
        <w:t>single</w:t>
      </w:r>
      <w:r w:rsidRPr="00905859">
        <w:t xml:space="preserve"> service </w:t>
      </w:r>
      <w:r w:rsidRPr="00905859">
        <w:rPr>
          <w:color w:val="000000"/>
        </w:rPr>
        <w:t>flow</w:t>
      </w:r>
      <w:r w:rsidRPr="00905859">
        <w:t xml:space="preserve">. This will </w:t>
      </w:r>
      <w:r w:rsidRPr="00905859">
        <w:rPr>
          <w:color w:val="000000"/>
        </w:rPr>
        <w:t>provide</w:t>
      </w:r>
      <w:r w:rsidRPr="00905859">
        <w:t xml:space="preserve"> the flexibility to meet the individual QoS parameters established for individ</w:t>
      </w:r>
      <w:r w:rsidRPr="00905859">
        <w:softHyphen/>
        <w:t>ual multimedia classes established by IMT-Advanced. These classes are defined as follows:</w:t>
      </w:r>
    </w:p>
    <w:p w14:paraId="7BB6A1D6"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rPr>
          <w:color w:val="000000"/>
        </w:rPr>
      </w:pPr>
      <w:r w:rsidRPr="00905859">
        <w:rPr>
          <w:rStyle w:val="A5"/>
          <w:rFonts w:cs="Times New Roman"/>
          <w:sz w:val="24"/>
          <w:szCs w:val="24"/>
        </w:rPr>
        <w:t xml:space="preserve"> </w:t>
      </w:r>
      <w:r w:rsidRPr="00905859">
        <w:rPr>
          <w:color w:val="000000"/>
        </w:rPr>
        <w:t xml:space="preserve"> </w:t>
      </w:r>
      <w:r w:rsidRPr="00905859">
        <w:t xml:space="preserve">Low </w:t>
      </w:r>
      <w:r w:rsidRPr="00905859">
        <w:rPr>
          <w:color w:val="000000"/>
        </w:rPr>
        <w:t>Multimedia: Data speed up to 144 kbps</w:t>
      </w:r>
    </w:p>
    <w:p w14:paraId="286B86A1"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rPr>
          <w:color w:val="000000"/>
        </w:rPr>
      </w:pPr>
      <w:r w:rsidRPr="00905859">
        <w:rPr>
          <w:color w:val="000000"/>
        </w:rPr>
        <w:t xml:space="preserve"> Medium Multimedia: Data speed up 2 Mbps</w:t>
      </w:r>
    </w:p>
    <w:p w14:paraId="401899F1"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rPr>
          <w:color w:val="000000"/>
        </w:rPr>
      </w:pPr>
      <w:r w:rsidRPr="00905859">
        <w:rPr>
          <w:color w:val="000000"/>
        </w:rPr>
        <w:t xml:space="preserve"> High Multimedia: Data speed up to 30 mbps</w:t>
      </w:r>
    </w:p>
    <w:p w14:paraId="0AD68906" w14:textId="77777777" w:rsidR="00287C18" w:rsidRPr="00905859" w:rsidRDefault="00287C18" w:rsidP="00905859">
      <w:pPr>
        <w:numPr>
          <w:ilvl w:val="0"/>
          <w:numId w:val="12"/>
        </w:numPr>
        <w:tabs>
          <w:tab w:val="left" w:pos="993"/>
        </w:tabs>
        <w:autoSpaceDE w:val="0"/>
        <w:autoSpaceDN w:val="0"/>
        <w:adjustRightInd w:val="0"/>
        <w:spacing w:before="120" w:after="120"/>
        <w:ind w:left="2070"/>
        <w:jc w:val="both"/>
        <w:rPr>
          <w:color w:val="000000"/>
        </w:rPr>
      </w:pPr>
      <w:r w:rsidRPr="00905859">
        <w:rPr>
          <w:color w:val="000000"/>
        </w:rPr>
        <w:t xml:space="preserve"> Super High Multimedia: Data speed up to 100 Mbps or possibly 1 Gbps.</w:t>
      </w:r>
    </w:p>
    <w:p w14:paraId="63534FD1" w14:textId="77777777" w:rsidR="008547C7" w:rsidRPr="00B341E9" w:rsidRDefault="008547C7" w:rsidP="00905859">
      <w:pPr>
        <w:autoSpaceDE w:val="0"/>
        <w:autoSpaceDN w:val="0"/>
        <w:adjustRightInd w:val="0"/>
        <w:spacing w:before="120" w:after="240"/>
        <w:ind w:firstLine="709"/>
        <w:jc w:val="both"/>
        <w:rPr>
          <w:b/>
          <w:sz w:val="28"/>
          <w:szCs w:val="28"/>
        </w:rPr>
      </w:pPr>
    </w:p>
    <w:p w14:paraId="0E29FE50" w14:textId="77777777" w:rsidR="00B341E9" w:rsidRPr="00B341E9" w:rsidRDefault="00B341E9" w:rsidP="00B341E9">
      <w:pPr>
        <w:pStyle w:val="ListParagraph"/>
        <w:numPr>
          <w:ilvl w:val="0"/>
          <w:numId w:val="47"/>
        </w:numPr>
        <w:autoSpaceDE w:val="0"/>
        <w:autoSpaceDN w:val="0"/>
        <w:adjustRightInd w:val="0"/>
        <w:spacing w:before="120" w:after="240"/>
        <w:jc w:val="both"/>
        <w:rPr>
          <w:rFonts w:ascii="Times New Roman" w:hAnsi="Times New Roman" w:cs="Times New Roman"/>
          <w:b/>
          <w:sz w:val="28"/>
          <w:szCs w:val="28"/>
        </w:rPr>
      </w:pPr>
      <w:r w:rsidRPr="00B341E9">
        <w:rPr>
          <w:rFonts w:ascii="Times New Roman" w:hAnsi="Times New Roman" w:cs="Times New Roman"/>
          <w:b/>
          <w:sz w:val="28"/>
          <w:szCs w:val="28"/>
        </w:rPr>
        <w:t xml:space="preserve">LTE  (Long Term Evaluation) </w:t>
      </w:r>
    </w:p>
    <w:p w14:paraId="7C0E006D" w14:textId="77777777" w:rsidR="001F0D3D" w:rsidRPr="00B341E9" w:rsidRDefault="00287C18" w:rsidP="00B341E9">
      <w:pPr>
        <w:autoSpaceDE w:val="0"/>
        <w:autoSpaceDN w:val="0"/>
        <w:adjustRightInd w:val="0"/>
        <w:spacing w:before="120" w:after="240"/>
        <w:jc w:val="both"/>
      </w:pPr>
      <w:r w:rsidRPr="00B341E9">
        <w:rPr>
          <w:b/>
          <w:sz w:val="28"/>
          <w:szCs w:val="28"/>
        </w:rPr>
        <w:t xml:space="preserve"> </w:t>
      </w:r>
      <w:r w:rsidR="00B341E9">
        <w:rPr>
          <w:b/>
          <w:sz w:val="28"/>
          <w:szCs w:val="28"/>
        </w:rPr>
        <w:tab/>
      </w:r>
      <w:r w:rsidR="00B341E9" w:rsidRPr="00B341E9">
        <w:rPr>
          <w:b/>
        </w:rPr>
        <w:t xml:space="preserve">3.1 </w:t>
      </w:r>
      <w:r w:rsidRPr="00B341E9">
        <w:rPr>
          <w:b/>
        </w:rPr>
        <w:t>Specifications and Speed</w:t>
      </w:r>
    </w:p>
    <w:p w14:paraId="40334CBC" w14:textId="77777777" w:rsidR="001F0D3D" w:rsidRPr="00905859" w:rsidRDefault="001F0D3D" w:rsidP="00905859">
      <w:pPr>
        <w:autoSpaceDE w:val="0"/>
        <w:autoSpaceDN w:val="0"/>
        <w:adjustRightInd w:val="0"/>
        <w:spacing w:before="120" w:after="240"/>
        <w:ind w:left="709"/>
        <w:jc w:val="both"/>
      </w:pPr>
      <w:r w:rsidRPr="00905859">
        <w:t xml:space="preserve">To date, there has been widespread adoption of GSM/CDMA as 2G technologies and WCDMA/UMTS/HSPA/CDMA 2000/EVDO for 3G service. LTE has been defined as the next step in the technological roadmap. It offers higher data rates, lower latency and greater spectral efficiency than previous technologies. LTE is compatible with HSPA, UMTS and GSM-based technologies and hence offers a simple evolutionary path for all existing GSM and HSPA operators. However, LTE’s complementary core network also offers the ability to support the handover of services between LTE and CDMA-2000 networks, making it a compelling option as a next step for CDMA-2000/EV-DO operators as well. </w:t>
      </w:r>
    </w:p>
    <w:p w14:paraId="0B139AF2" w14:textId="77777777" w:rsidR="001F0D3D" w:rsidRPr="00905859" w:rsidRDefault="001F0D3D" w:rsidP="00905859">
      <w:pPr>
        <w:autoSpaceDE w:val="0"/>
        <w:autoSpaceDN w:val="0"/>
        <w:adjustRightInd w:val="0"/>
        <w:spacing w:before="120" w:after="240"/>
        <w:ind w:left="709"/>
        <w:jc w:val="both"/>
        <w:rPr>
          <w:color w:val="000000"/>
        </w:rPr>
      </w:pPr>
      <w:r w:rsidRPr="00905859">
        <w:t xml:space="preserve">LTE has been developed to offer both Frequency Division Duplex (FDD) and Time Division </w:t>
      </w:r>
      <w:r w:rsidRPr="00905859">
        <w:rPr>
          <w:color w:val="000000"/>
        </w:rPr>
        <w:t>Duplex (TDD) modes, enabling TD-</w:t>
      </w:r>
      <w:r w:rsidRPr="00905859">
        <w:t>SCDMA</w:t>
      </w:r>
      <w:r w:rsidRPr="00905859">
        <w:rPr>
          <w:color w:val="000000"/>
        </w:rPr>
        <w:t xml:space="preserve"> networks to also make a smooth transition to TDD LTE. Indeed, a combined FDD and TDD LTE deployment is expected to gain a broad foothold in many markets.</w:t>
      </w:r>
    </w:p>
    <w:p w14:paraId="0A2BF6CE" w14:textId="77777777" w:rsidR="00101F0E" w:rsidRPr="00905859" w:rsidRDefault="00101F0E" w:rsidP="00905859">
      <w:pPr>
        <w:autoSpaceDE w:val="0"/>
        <w:autoSpaceDN w:val="0"/>
        <w:adjustRightInd w:val="0"/>
        <w:spacing w:before="120" w:after="240"/>
        <w:ind w:left="709"/>
        <w:jc w:val="both"/>
        <w:rPr>
          <w:color w:val="000000"/>
        </w:rPr>
      </w:pPr>
      <w:r w:rsidRPr="00905859">
        <w:t xml:space="preserve">A number of countries globally have launched LTE networks and most of them are on the FDD-LTE technology. However some European countries and China are showing a preference for TD-LTE for its spectrum efficiency.  Leading manufacturers are developing TD-LTE terminals, while chipset and platform vendors are announcing availability of multi-mode LTE (FDD &amp; TDD) offerings to ensure CSP service rollouts with one common </w:t>
      </w:r>
      <w:r w:rsidRPr="00905859">
        <w:lastRenderedPageBreak/>
        <w:t xml:space="preserve">technology platform. </w:t>
      </w:r>
      <w:r w:rsidR="00DD2BEA" w:rsidRPr="00905859">
        <w:t xml:space="preserve">There exists a huge amount of unpaired spectrum available, and new TD bands will open as frequencies are freed-up. TD-LTE is very </w:t>
      </w:r>
      <w:r w:rsidR="00DD2BEA" w:rsidRPr="00905859">
        <w:rPr>
          <w:color w:val="000000"/>
        </w:rPr>
        <w:t>much</w:t>
      </w:r>
      <w:r w:rsidR="00DD2BEA" w:rsidRPr="00905859">
        <w:t xml:space="preserve"> a global technology now. The right countries and the ecosystem </w:t>
      </w:r>
      <w:proofErr w:type="gramStart"/>
      <w:r w:rsidR="00DD2BEA" w:rsidRPr="00905859">
        <w:t>is</w:t>
      </w:r>
      <w:proofErr w:type="gramEnd"/>
      <w:r w:rsidR="00DD2BEA" w:rsidRPr="00905859">
        <w:t xml:space="preserve"> clearly accelerating. </w:t>
      </w:r>
    </w:p>
    <w:p w14:paraId="53A7FBDA"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 xml:space="preserve">The objective for developing LTE is to provide an extremely high performance radio-access technology that offers full vehicular speed mobility and that can readily coexist with HSPA and earlier networks. Because of scalable </w:t>
      </w:r>
      <w:r w:rsidRPr="00905859">
        <w:t>bandwidt</w:t>
      </w:r>
      <w:r w:rsidRPr="00905859">
        <w:rPr>
          <w:color w:val="000000"/>
        </w:rPr>
        <w:t xml:space="preserve">h, it will be possible for the operators to migrate their networks and users from HSPA to LTE over </w:t>
      </w:r>
      <w:proofErr w:type="spellStart"/>
      <w:r w:rsidRPr="00905859">
        <w:rPr>
          <w:color w:val="000000"/>
        </w:rPr>
        <w:t>time.LTE</w:t>
      </w:r>
      <w:proofErr w:type="spellEnd"/>
      <w:r w:rsidRPr="00905859">
        <w:rPr>
          <w:color w:val="000000"/>
        </w:rPr>
        <w:t xml:space="preserve"> assumes a full Internet Protocol (IP) network architecture and is designed to support voice in the packet domain. It incorporates top-of-the-line radio techniques to achieve performance levels particularly in larger channel bandwidths. As 3G can coexists with 2G systems in integrated networks, it is possible that LTE systems coexist with 3G and 2G systems. Multimode devices will function across LTE/3G or even LTE/3G/2G, depending on market circumstances.</w:t>
      </w:r>
    </w:p>
    <w:p w14:paraId="6E75AAD1" w14:textId="77777777" w:rsidR="001F0D3D" w:rsidRPr="00905859" w:rsidRDefault="00C97A95" w:rsidP="00B341E9">
      <w:pPr>
        <w:autoSpaceDE w:val="0"/>
        <w:autoSpaceDN w:val="0"/>
        <w:adjustRightInd w:val="0"/>
        <w:spacing w:before="120" w:after="240"/>
        <w:ind w:left="709"/>
        <w:jc w:val="both"/>
        <w:rPr>
          <w:b/>
          <w:bCs/>
          <w:color w:val="000000"/>
        </w:rPr>
      </w:pPr>
      <w:r w:rsidRPr="00905859">
        <w:rPr>
          <w:color w:val="000000"/>
        </w:rPr>
        <w:t xml:space="preserve">LTE </w:t>
      </w:r>
      <w:r w:rsidR="0010334F" w:rsidRPr="00905859">
        <w:rPr>
          <w:color w:val="000000"/>
        </w:rPr>
        <w:t>is</w:t>
      </w:r>
      <w:r w:rsidRPr="00905859">
        <w:rPr>
          <w:color w:val="000000"/>
        </w:rPr>
        <w:t xml:space="preserve"> an overlay </w:t>
      </w:r>
      <w:r w:rsidR="0086297F" w:rsidRPr="00905859">
        <w:rPr>
          <w:color w:val="000000"/>
        </w:rPr>
        <w:t>network on top of either 2G or 3</w:t>
      </w:r>
      <w:r w:rsidRPr="00905859">
        <w:rPr>
          <w:color w:val="000000"/>
        </w:rPr>
        <w:t xml:space="preserve">G. </w:t>
      </w:r>
      <w:r w:rsidR="0010334F" w:rsidRPr="00905859">
        <w:rPr>
          <w:color w:val="000000"/>
        </w:rPr>
        <w:t xml:space="preserve">LTE is </w:t>
      </w:r>
      <w:r w:rsidRPr="00905859">
        <w:rPr>
          <w:color w:val="000000"/>
        </w:rPr>
        <w:t xml:space="preserve">standardized by both 3GPP and 3GPPA </w:t>
      </w:r>
      <w:r w:rsidR="0010334F" w:rsidRPr="00905859">
        <w:rPr>
          <w:color w:val="000000"/>
        </w:rPr>
        <w:t>and</w:t>
      </w:r>
      <w:r w:rsidRPr="00905859">
        <w:rPr>
          <w:color w:val="000000"/>
        </w:rPr>
        <w:t xml:space="preserve"> can provide interoperability. LTE brings lower cost per bit, higher capacity, a high level of flexibility, and have significant global appeal compared to 2G and 3G wireless technologies. This technology is especially suited for a cost sensitive market like India and it will provide improved ROI and better quality or service.</w:t>
      </w:r>
      <w:r w:rsidR="00B341E9">
        <w:rPr>
          <w:color w:val="000000"/>
        </w:rPr>
        <w:t xml:space="preserve"> </w:t>
      </w:r>
      <w:r w:rsidR="001F0D3D" w:rsidRPr="00B341E9">
        <w:rPr>
          <w:color w:val="000000"/>
        </w:rPr>
        <w:t xml:space="preserve">LTE </w:t>
      </w:r>
      <w:r w:rsidR="001F0D3D" w:rsidRPr="00B341E9">
        <w:t>capabilities</w:t>
      </w:r>
      <w:r w:rsidR="001F0D3D" w:rsidRPr="00B341E9">
        <w:rPr>
          <w:color w:val="000000"/>
        </w:rPr>
        <w:t xml:space="preserve"> include:</w:t>
      </w:r>
    </w:p>
    <w:p w14:paraId="3326FED9"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rPr>
          <w:color w:val="000000"/>
        </w:rPr>
        <w:t xml:space="preserve">Downlink </w:t>
      </w:r>
      <w:r w:rsidRPr="00905859">
        <w:t>peak data rates up to 326 Mbps with 20 MHz bandwidth</w:t>
      </w:r>
    </w:p>
    <w:p w14:paraId="7A0BAC76"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Uplink peak data rates up to 86.4 Mbps with 20 MHz bandwidth</w:t>
      </w:r>
    </w:p>
    <w:p w14:paraId="2CE41EB5"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Operation in both TDD and FDD modes</w:t>
      </w:r>
    </w:p>
    <w:p w14:paraId="467AD8B3"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 xml:space="preserve">Scalable bandwidth up to 20 MHz, covering 1.4, 3, 5, 10, 15, and 20 </w:t>
      </w:r>
      <w:proofErr w:type="spellStart"/>
      <w:r w:rsidRPr="00905859">
        <w:t>MHz.</w:t>
      </w:r>
      <w:proofErr w:type="spellEnd"/>
    </w:p>
    <w:p w14:paraId="71D827C9"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Increased spectral efficiency over Release 6 HSPA by a factor of two to four</w:t>
      </w:r>
    </w:p>
    <w:p w14:paraId="0C7B4548"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rPr>
          <w:color w:val="000000"/>
        </w:rPr>
      </w:pPr>
      <w:r w:rsidRPr="00905859">
        <w:t>Reduced latency, up to 10 milliseconds (</w:t>
      </w:r>
      <w:proofErr w:type="spellStart"/>
      <w:r w:rsidRPr="00905859">
        <w:t>ms</w:t>
      </w:r>
      <w:proofErr w:type="spellEnd"/>
      <w:r w:rsidRPr="00905859">
        <w:t xml:space="preserve">) round-trip times between user equipment and the base station, and to less than 100 </w:t>
      </w:r>
      <w:proofErr w:type="spellStart"/>
      <w:r w:rsidRPr="00905859">
        <w:t>ms</w:t>
      </w:r>
      <w:proofErr w:type="spellEnd"/>
      <w:r w:rsidRPr="00905859">
        <w:t xml:space="preserve"> transition times from inactive to active</w:t>
      </w:r>
    </w:p>
    <w:p w14:paraId="701D86FD" w14:textId="77777777" w:rsidR="007712D7" w:rsidRPr="00905859" w:rsidRDefault="001F0D3D" w:rsidP="00905859">
      <w:pPr>
        <w:autoSpaceDE w:val="0"/>
        <w:autoSpaceDN w:val="0"/>
        <w:adjustRightInd w:val="0"/>
        <w:spacing w:before="120" w:after="240"/>
        <w:ind w:left="709"/>
        <w:jc w:val="both"/>
      </w:pPr>
      <w:r w:rsidRPr="00905859">
        <w:rPr>
          <w:color w:val="000000"/>
        </w:rPr>
        <w:t>Summary</w:t>
      </w:r>
      <w:r w:rsidRPr="00905859">
        <w:t xml:space="preserve">  of the </w:t>
      </w:r>
      <w:r w:rsidRPr="00905859">
        <w:rPr>
          <w:color w:val="000000"/>
        </w:rPr>
        <w:t>key</w:t>
      </w:r>
      <w:r w:rsidRPr="00905859">
        <w:t xml:space="preserve"> parameters of the 3G LTE specification  is given in the following table: </w:t>
      </w:r>
    </w:p>
    <w:p w14:paraId="37D07BB7" w14:textId="77777777" w:rsidR="007712D7" w:rsidRPr="00905859" w:rsidRDefault="007712D7" w:rsidP="00905859">
      <w:pPr>
        <w:autoSpaceDE w:val="0"/>
        <w:autoSpaceDN w:val="0"/>
        <w:adjustRightInd w:val="0"/>
        <w:ind w:left="709" w:hanging="709"/>
        <w:jc w:val="center"/>
        <w:rPr>
          <w:b/>
        </w:rPr>
      </w:pPr>
      <w:r w:rsidRPr="00905859">
        <w:rPr>
          <w:b/>
        </w:rPr>
        <w:t>Table 3:</w:t>
      </w:r>
      <w:r w:rsidRPr="00905859">
        <w:rPr>
          <w:b/>
          <w:bCs/>
          <w:iCs/>
        </w:rPr>
        <w:t xml:space="preserve"> LTE </w:t>
      </w:r>
      <w:r w:rsidRPr="00905859">
        <w:rPr>
          <w:b/>
        </w:rPr>
        <w:t>specification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300"/>
      </w:tblGrid>
      <w:tr w:rsidR="001F0D3D" w:rsidRPr="00260078" w14:paraId="3E031F52" w14:textId="77777777" w:rsidTr="007560F5">
        <w:tc>
          <w:tcPr>
            <w:tcW w:w="4270" w:type="dxa"/>
            <w:vAlign w:val="center"/>
          </w:tcPr>
          <w:p w14:paraId="5426F338" w14:textId="77777777" w:rsidR="001F0D3D" w:rsidRPr="00260078" w:rsidRDefault="001F0D3D" w:rsidP="00905859">
            <w:pPr>
              <w:ind w:left="709" w:hanging="709"/>
              <w:jc w:val="center"/>
              <w:rPr>
                <w:b/>
                <w:bCs/>
                <w:sz w:val="20"/>
                <w:szCs w:val="20"/>
              </w:rPr>
            </w:pPr>
            <w:r w:rsidRPr="00260078">
              <w:rPr>
                <w:b/>
                <w:bCs/>
                <w:sz w:val="20"/>
                <w:szCs w:val="20"/>
              </w:rPr>
              <w:t xml:space="preserve">Parameter </w:t>
            </w:r>
          </w:p>
        </w:tc>
        <w:tc>
          <w:tcPr>
            <w:tcW w:w="4300" w:type="dxa"/>
            <w:vAlign w:val="center"/>
          </w:tcPr>
          <w:p w14:paraId="754DA014" w14:textId="77777777" w:rsidR="001F0D3D" w:rsidRPr="00260078" w:rsidRDefault="001F0D3D" w:rsidP="00905859">
            <w:pPr>
              <w:ind w:left="709" w:hanging="709"/>
              <w:jc w:val="center"/>
              <w:rPr>
                <w:b/>
                <w:bCs/>
                <w:sz w:val="20"/>
                <w:szCs w:val="20"/>
              </w:rPr>
            </w:pPr>
            <w:r w:rsidRPr="00260078">
              <w:rPr>
                <w:b/>
                <w:bCs/>
                <w:sz w:val="20"/>
                <w:szCs w:val="20"/>
              </w:rPr>
              <w:t xml:space="preserve">Details </w:t>
            </w:r>
          </w:p>
        </w:tc>
      </w:tr>
      <w:tr w:rsidR="001F0D3D" w:rsidRPr="00260078" w14:paraId="7468626D" w14:textId="77777777" w:rsidTr="007560F5">
        <w:tc>
          <w:tcPr>
            <w:tcW w:w="4270" w:type="dxa"/>
            <w:vAlign w:val="center"/>
          </w:tcPr>
          <w:p w14:paraId="18D5509A" w14:textId="77777777" w:rsidR="001F0D3D" w:rsidRPr="00260078" w:rsidRDefault="001F0D3D" w:rsidP="00905859">
            <w:pPr>
              <w:ind w:left="709" w:hanging="709"/>
              <w:rPr>
                <w:sz w:val="20"/>
                <w:szCs w:val="20"/>
              </w:rPr>
            </w:pPr>
            <w:r w:rsidRPr="00260078">
              <w:rPr>
                <w:sz w:val="20"/>
                <w:szCs w:val="20"/>
              </w:rPr>
              <w:t xml:space="preserve">Peak downlink speed  with 64QAM in Mbps </w:t>
            </w:r>
          </w:p>
        </w:tc>
        <w:tc>
          <w:tcPr>
            <w:tcW w:w="4300" w:type="dxa"/>
            <w:vAlign w:val="center"/>
          </w:tcPr>
          <w:p w14:paraId="4A81E62E" w14:textId="77777777" w:rsidR="001F0D3D" w:rsidRPr="00260078" w:rsidRDefault="001F0D3D" w:rsidP="00905859">
            <w:pPr>
              <w:ind w:left="709" w:hanging="709"/>
              <w:rPr>
                <w:sz w:val="20"/>
                <w:szCs w:val="20"/>
                <w:lang w:val="pt-BR"/>
              </w:rPr>
            </w:pPr>
            <w:r w:rsidRPr="00260078">
              <w:rPr>
                <w:sz w:val="20"/>
                <w:szCs w:val="20"/>
                <w:lang w:val="pt-BR"/>
              </w:rPr>
              <w:t xml:space="preserve">100 (SISO), 172 (2x2 MIMO), 326 (4x4 MIMO) </w:t>
            </w:r>
          </w:p>
        </w:tc>
      </w:tr>
      <w:tr w:rsidR="001F0D3D" w:rsidRPr="00260078" w14:paraId="0F4D1D4E" w14:textId="77777777" w:rsidTr="007560F5">
        <w:tc>
          <w:tcPr>
            <w:tcW w:w="4270" w:type="dxa"/>
            <w:vAlign w:val="center"/>
          </w:tcPr>
          <w:p w14:paraId="6394E921" w14:textId="77777777" w:rsidR="001F0D3D" w:rsidRPr="00260078" w:rsidRDefault="00D063B8" w:rsidP="00905859">
            <w:pPr>
              <w:ind w:left="709" w:hanging="709"/>
              <w:rPr>
                <w:sz w:val="20"/>
                <w:szCs w:val="20"/>
              </w:rPr>
            </w:pPr>
            <w:r>
              <w:rPr>
                <w:sz w:val="20"/>
                <w:szCs w:val="20"/>
              </w:rPr>
              <w:t>Peak uplink speeds</w:t>
            </w:r>
            <w:r w:rsidR="001F0D3D" w:rsidRPr="00260078">
              <w:rPr>
                <w:sz w:val="20"/>
                <w:szCs w:val="20"/>
              </w:rPr>
              <w:t xml:space="preserve">(Mbps) </w:t>
            </w:r>
          </w:p>
        </w:tc>
        <w:tc>
          <w:tcPr>
            <w:tcW w:w="4300" w:type="dxa"/>
            <w:vAlign w:val="center"/>
          </w:tcPr>
          <w:p w14:paraId="62C088CD" w14:textId="77777777" w:rsidR="001F0D3D" w:rsidRPr="00260078" w:rsidRDefault="001F0D3D" w:rsidP="00905859">
            <w:pPr>
              <w:ind w:left="709" w:hanging="709"/>
              <w:rPr>
                <w:sz w:val="20"/>
                <w:szCs w:val="20"/>
              </w:rPr>
            </w:pPr>
            <w:r w:rsidRPr="00260078">
              <w:rPr>
                <w:sz w:val="20"/>
                <w:szCs w:val="20"/>
              </w:rPr>
              <w:t xml:space="preserve">50 (QPSK), 57 (16QAM), 86 (64QAM) </w:t>
            </w:r>
          </w:p>
        </w:tc>
      </w:tr>
      <w:tr w:rsidR="001F0D3D" w:rsidRPr="00260078" w14:paraId="5A62EDDA" w14:textId="77777777" w:rsidTr="007560F5">
        <w:tc>
          <w:tcPr>
            <w:tcW w:w="4270" w:type="dxa"/>
            <w:vAlign w:val="center"/>
          </w:tcPr>
          <w:p w14:paraId="1C6A0457" w14:textId="77777777" w:rsidR="001F0D3D" w:rsidRPr="00260078" w:rsidRDefault="001F0D3D" w:rsidP="00905859">
            <w:pPr>
              <w:ind w:left="709" w:hanging="709"/>
              <w:rPr>
                <w:sz w:val="20"/>
                <w:szCs w:val="20"/>
              </w:rPr>
            </w:pPr>
            <w:r w:rsidRPr="00260078">
              <w:rPr>
                <w:sz w:val="20"/>
                <w:szCs w:val="20"/>
              </w:rPr>
              <w:t xml:space="preserve">Data type </w:t>
            </w:r>
          </w:p>
        </w:tc>
        <w:tc>
          <w:tcPr>
            <w:tcW w:w="4300" w:type="dxa"/>
            <w:vAlign w:val="center"/>
          </w:tcPr>
          <w:p w14:paraId="2A3550A1" w14:textId="77777777" w:rsidR="001F0D3D" w:rsidRPr="00260078" w:rsidRDefault="001F0D3D" w:rsidP="00905859">
            <w:pPr>
              <w:ind w:left="709" w:hanging="709"/>
              <w:rPr>
                <w:sz w:val="20"/>
                <w:szCs w:val="20"/>
              </w:rPr>
            </w:pPr>
            <w:r w:rsidRPr="00260078">
              <w:rPr>
                <w:sz w:val="20"/>
                <w:szCs w:val="20"/>
              </w:rPr>
              <w:t xml:space="preserve">All packet switched data (voice and data). No circuit switched. </w:t>
            </w:r>
          </w:p>
        </w:tc>
      </w:tr>
      <w:tr w:rsidR="001F0D3D" w:rsidRPr="00260078" w14:paraId="08230231" w14:textId="77777777" w:rsidTr="007560F5">
        <w:tc>
          <w:tcPr>
            <w:tcW w:w="4270" w:type="dxa"/>
            <w:vAlign w:val="center"/>
          </w:tcPr>
          <w:p w14:paraId="204BBB55" w14:textId="77777777" w:rsidR="001F0D3D" w:rsidRPr="00260078" w:rsidRDefault="00D063B8" w:rsidP="00905859">
            <w:pPr>
              <w:ind w:left="709" w:hanging="709"/>
              <w:rPr>
                <w:sz w:val="20"/>
                <w:szCs w:val="20"/>
              </w:rPr>
            </w:pPr>
            <w:r>
              <w:rPr>
                <w:sz w:val="20"/>
                <w:szCs w:val="20"/>
              </w:rPr>
              <w:t xml:space="preserve">Channel bandwidth </w:t>
            </w:r>
            <w:r w:rsidR="001F0D3D" w:rsidRPr="00260078">
              <w:rPr>
                <w:sz w:val="20"/>
                <w:szCs w:val="20"/>
              </w:rPr>
              <w:t xml:space="preserve">(MHz) </w:t>
            </w:r>
          </w:p>
        </w:tc>
        <w:tc>
          <w:tcPr>
            <w:tcW w:w="4300" w:type="dxa"/>
            <w:vAlign w:val="center"/>
          </w:tcPr>
          <w:p w14:paraId="145E7E61" w14:textId="77777777" w:rsidR="001F0D3D" w:rsidRPr="00260078" w:rsidRDefault="001F0D3D" w:rsidP="00905859">
            <w:pPr>
              <w:ind w:left="709" w:hanging="709"/>
              <w:rPr>
                <w:sz w:val="20"/>
                <w:szCs w:val="20"/>
              </w:rPr>
            </w:pPr>
            <w:r w:rsidRPr="00260078">
              <w:rPr>
                <w:sz w:val="20"/>
                <w:szCs w:val="20"/>
              </w:rPr>
              <w:t xml:space="preserve">1.4,   3,   5,   10,   15,   20 </w:t>
            </w:r>
          </w:p>
        </w:tc>
      </w:tr>
      <w:tr w:rsidR="001F0D3D" w:rsidRPr="00260078" w14:paraId="12BA0FC2" w14:textId="77777777" w:rsidTr="007560F5">
        <w:tc>
          <w:tcPr>
            <w:tcW w:w="4270" w:type="dxa"/>
            <w:vAlign w:val="center"/>
          </w:tcPr>
          <w:p w14:paraId="4217D90F" w14:textId="77777777" w:rsidR="001F0D3D" w:rsidRPr="00260078" w:rsidRDefault="001F0D3D" w:rsidP="00905859">
            <w:pPr>
              <w:ind w:left="709" w:hanging="709"/>
              <w:rPr>
                <w:sz w:val="20"/>
                <w:szCs w:val="20"/>
              </w:rPr>
            </w:pPr>
            <w:r w:rsidRPr="00260078">
              <w:rPr>
                <w:sz w:val="20"/>
                <w:szCs w:val="20"/>
              </w:rPr>
              <w:t xml:space="preserve">Duplex schemes </w:t>
            </w:r>
          </w:p>
        </w:tc>
        <w:tc>
          <w:tcPr>
            <w:tcW w:w="4300" w:type="dxa"/>
            <w:vAlign w:val="center"/>
          </w:tcPr>
          <w:p w14:paraId="27EEE453" w14:textId="77777777" w:rsidR="001F0D3D" w:rsidRPr="00260078" w:rsidRDefault="001F0D3D" w:rsidP="00905859">
            <w:pPr>
              <w:ind w:left="709" w:hanging="709"/>
              <w:rPr>
                <w:sz w:val="20"/>
                <w:szCs w:val="20"/>
              </w:rPr>
            </w:pPr>
            <w:r w:rsidRPr="00260078">
              <w:rPr>
                <w:sz w:val="20"/>
                <w:szCs w:val="20"/>
              </w:rPr>
              <w:t xml:space="preserve">FDD and TDD </w:t>
            </w:r>
          </w:p>
        </w:tc>
      </w:tr>
      <w:tr w:rsidR="001F0D3D" w:rsidRPr="00260078" w14:paraId="48F4BB09" w14:textId="77777777" w:rsidTr="007560F5">
        <w:tc>
          <w:tcPr>
            <w:tcW w:w="4270" w:type="dxa"/>
            <w:vAlign w:val="center"/>
          </w:tcPr>
          <w:p w14:paraId="06FB4385" w14:textId="77777777" w:rsidR="001F0D3D" w:rsidRPr="00260078" w:rsidRDefault="001F0D3D" w:rsidP="00905859">
            <w:pPr>
              <w:ind w:left="709" w:hanging="709"/>
              <w:rPr>
                <w:sz w:val="20"/>
                <w:szCs w:val="20"/>
              </w:rPr>
            </w:pPr>
            <w:r w:rsidRPr="00260078">
              <w:rPr>
                <w:sz w:val="20"/>
                <w:szCs w:val="20"/>
              </w:rPr>
              <w:t xml:space="preserve">Mobility </w:t>
            </w:r>
          </w:p>
        </w:tc>
        <w:tc>
          <w:tcPr>
            <w:tcW w:w="4300" w:type="dxa"/>
            <w:vAlign w:val="center"/>
          </w:tcPr>
          <w:p w14:paraId="705A0813" w14:textId="77777777" w:rsidR="001F0D3D" w:rsidRPr="00260078" w:rsidRDefault="001F0D3D" w:rsidP="00905859">
            <w:pPr>
              <w:ind w:left="709" w:hanging="709"/>
              <w:rPr>
                <w:sz w:val="20"/>
                <w:szCs w:val="20"/>
              </w:rPr>
            </w:pPr>
            <w:r w:rsidRPr="00260078">
              <w:rPr>
                <w:sz w:val="20"/>
                <w:szCs w:val="20"/>
              </w:rPr>
              <w:t>0 - 15 km/h (</w:t>
            </w:r>
            <w:proofErr w:type="spellStart"/>
            <w:r w:rsidRPr="00260078">
              <w:rPr>
                <w:sz w:val="20"/>
                <w:szCs w:val="20"/>
              </w:rPr>
              <w:t>optimised</w:t>
            </w:r>
            <w:proofErr w:type="spellEnd"/>
            <w:r w:rsidRPr="00260078">
              <w:rPr>
                <w:sz w:val="20"/>
                <w:szCs w:val="20"/>
              </w:rPr>
              <w:t>),</w:t>
            </w:r>
            <w:r w:rsidRPr="00260078">
              <w:rPr>
                <w:sz w:val="20"/>
                <w:szCs w:val="20"/>
              </w:rPr>
              <w:br/>
              <w:t xml:space="preserve">15 - 120 km/h (high performance) </w:t>
            </w:r>
          </w:p>
        </w:tc>
      </w:tr>
      <w:tr w:rsidR="001F0D3D" w:rsidRPr="00260078" w14:paraId="387A8CA3" w14:textId="77777777" w:rsidTr="007560F5">
        <w:tc>
          <w:tcPr>
            <w:tcW w:w="4270" w:type="dxa"/>
            <w:vAlign w:val="center"/>
          </w:tcPr>
          <w:p w14:paraId="6FB8251A" w14:textId="77777777" w:rsidR="001F0D3D" w:rsidRPr="00260078" w:rsidRDefault="001F0D3D" w:rsidP="00905859">
            <w:pPr>
              <w:ind w:left="709" w:hanging="709"/>
              <w:rPr>
                <w:sz w:val="20"/>
                <w:szCs w:val="20"/>
              </w:rPr>
            </w:pPr>
            <w:r w:rsidRPr="00260078">
              <w:rPr>
                <w:sz w:val="20"/>
                <w:szCs w:val="20"/>
              </w:rPr>
              <w:t xml:space="preserve">Latency </w:t>
            </w:r>
          </w:p>
        </w:tc>
        <w:tc>
          <w:tcPr>
            <w:tcW w:w="4300" w:type="dxa"/>
            <w:vAlign w:val="center"/>
          </w:tcPr>
          <w:p w14:paraId="067458AD" w14:textId="77777777" w:rsidR="001F0D3D" w:rsidRPr="00260078" w:rsidRDefault="001F0D3D" w:rsidP="00905859">
            <w:pPr>
              <w:ind w:left="709" w:hanging="709"/>
              <w:rPr>
                <w:sz w:val="20"/>
                <w:szCs w:val="20"/>
              </w:rPr>
            </w:pPr>
            <w:r w:rsidRPr="00260078">
              <w:rPr>
                <w:sz w:val="20"/>
                <w:szCs w:val="20"/>
              </w:rPr>
              <w:t>Idle to active less than 100ms</w:t>
            </w:r>
            <w:r w:rsidRPr="00260078">
              <w:rPr>
                <w:sz w:val="20"/>
                <w:szCs w:val="20"/>
              </w:rPr>
              <w:br/>
              <w:t xml:space="preserve">Small packets ~10 </w:t>
            </w:r>
            <w:proofErr w:type="spellStart"/>
            <w:r w:rsidRPr="00260078">
              <w:rPr>
                <w:sz w:val="20"/>
                <w:szCs w:val="20"/>
              </w:rPr>
              <w:t>ms</w:t>
            </w:r>
            <w:proofErr w:type="spellEnd"/>
            <w:r w:rsidRPr="00260078">
              <w:rPr>
                <w:sz w:val="20"/>
                <w:szCs w:val="20"/>
              </w:rPr>
              <w:t xml:space="preserve"> </w:t>
            </w:r>
          </w:p>
        </w:tc>
      </w:tr>
      <w:tr w:rsidR="001F0D3D" w:rsidRPr="00260078" w14:paraId="257B2D97" w14:textId="77777777" w:rsidTr="007560F5">
        <w:tc>
          <w:tcPr>
            <w:tcW w:w="4270" w:type="dxa"/>
            <w:vAlign w:val="center"/>
          </w:tcPr>
          <w:p w14:paraId="50720E00" w14:textId="77777777" w:rsidR="001F0D3D" w:rsidRPr="00260078" w:rsidRDefault="001F0D3D" w:rsidP="00905859">
            <w:pPr>
              <w:ind w:left="709" w:hanging="709"/>
              <w:rPr>
                <w:sz w:val="20"/>
                <w:szCs w:val="20"/>
              </w:rPr>
            </w:pPr>
            <w:r w:rsidRPr="00260078">
              <w:rPr>
                <w:sz w:val="20"/>
                <w:szCs w:val="20"/>
              </w:rPr>
              <w:t xml:space="preserve">Spectral efficiency </w:t>
            </w:r>
          </w:p>
        </w:tc>
        <w:tc>
          <w:tcPr>
            <w:tcW w:w="4300" w:type="dxa"/>
            <w:vAlign w:val="center"/>
          </w:tcPr>
          <w:p w14:paraId="428FE619" w14:textId="77777777" w:rsidR="001F0D3D" w:rsidRPr="00260078" w:rsidRDefault="001F0D3D" w:rsidP="00905859">
            <w:pPr>
              <w:ind w:left="709" w:hanging="709"/>
              <w:rPr>
                <w:sz w:val="20"/>
                <w:szCs w:val="20"/>
              </w:rPr>
            </w:pPr>
            <w:r w:rsidRPr="00260078">
              <w:rPr>
                <w:sz w:val="20"/>
                <w:szCs w:val="20"/>
              </w:rPr>
              <w:t>Downlink:   3 - 4 times Rel 6 HSDPA</w:t>
            </w:r>
            <w:r w:rsidRPr="00260078">
              <w:rPr>
                <w:sz w:val="20"/>
                <w:szCs w:val="20"/>
              </w:rPr>
              <w:br/>
              <w:t xml:space="preserve">Uplink:   2 -3 x Rel 6 HSUPA </w:t>
            </w:r>
          </w:p>
        </w:tc>
      </w:tr>
      <w:tr w:rsidR="001F0D3D" w:rsidRPr="00260078" w14:paraId="12094043" w14:textId="77777777" w:rsidTr="007560F5">
        <w:tc>
          <w:tcPr>
            <w:tcW w:w="4270" w:type="dxa"/>
            <w:vAlign w:val="center"/>
          </w:tcPr>
          <w:p w14:paraId="0190D1E6" w14:textId="77777777" w:rsidR="001F0D3D" w:rsidRPr="00260078" w:rsidRDefault="001F0D3D" w:rsidP="00905859">
            <w:pPr>
              <w:ind w:left="709" w:hanging="709"/>
              <w:rPr>
                <w:sz w:val="20"/>
                <w:szCs w:val="20"/>
              </w:rPr>
            </w:pPr>
            <w:r w:rsidRPr="00260078">
              <w:rPr>
                <w:sz w:val="20"/>
                <w:szCs w:val="20"/>
              </w:rPr>
              <w:t xml:space="preserve">Access schemes </w:t>
            </w:r>
          </w:p>
        </w:tc>
        <w:tc>
          <w:tcPr>
            <w:tcW w:w="4300" w:type="dxa"/>
            <w:vAlign w:val="center"/>
          </w:tcPr>
          <w:p w14:paraId="2BD12871" w14:textId="77777777" w:rsidR="001F0D3D" w:rsidRPr="00260078" w:rsidRDefault="001F0D3D" w:rsidP="00905859">
            <w:pPr>
              <w:ind w:left="709" w:hanging="709"/>
              <w:rPr>
                <w:sz w:val="20"/>
                <w:szCs w:val="20"/>
              </w:rPr>
            </w:pPr>
            <w:r w:rsidRPr="00260078">
              <w:rPr>
                <w:sz w:val="20"/>
                <w:szCs w:val="20"/>
              </w:rPr>
              <w:t>OFDMA (Downlink)</w:t>
            </w:r>
            <w:r w:rsidRPr="00260078">
              <w:rPr>
                <w:sz w:val="20"/>
                <w:szCs w:val="20"/>
              </w:rPr>
              <w:br/>
              <w:t xml:space="preserve">SC-FDMA (Uplink) </w:t>
            </w:r>
          </w:p>
        </w:tc>
      </w:tr>
      <w:tr w:rsidR="001F0D3D" w:rsidRPr="00260078" w14:paraId="1684E142" w14:textId="77777777" w:rsidTr="007560F5">
        <w:tc>
          <w:tcPr>
            <w:tcW w:w="4270" w:type="dxa"/>
            <w:vAlign w:val="center"/>
          </w:tcPr>
          <w:p w14:paraId="07F2F4B7" w14:textId="77777777" w:rsidR="001F0D3D" w:rsidRPr="00260078" w:rsidRDefault="001F0D3D" w:rsidP="00905859">
            <w:pPr>
              <w:ind w:left="709" w:hanging="709"/>
              <w:rPr>
                <w:sz w:val="20"/>
                <w:szCs w:val="20"/>
              </w:rPr>
            </w:pPr>
            <w:r w:rsidRPr="00260078">
              <w:rPr>
                <w:sz w:val="20"/>
                <w:szCs w:val="20"/>
              </w:rPr>
              <w:t xml:space="preserve">Modulation types supported </w:t>
            </w:r>
          </w:p>
        </w:tc>
        <w:tc>
          <w:tcPr>
            <w:tcW w:w="4300" w:type="dxa"/>
            <w:vAlign w:val="center"/>
          </w:tcPr>
          <w:p w14:paraId="0EA2CC50" w14:textId="77777777" w:rsidR="001F0D3D" w:rsidRPr="00260078" w:rsidRDefault="001F0D3D" w:rsidP="00905859">
            <w:pPr>
              <w:ind w:left="709" w:hanging="709"/>
              <w:rPr>
                <w:sz w:val="20"/>
                <w:szCs w:val="20"/>
              </w:rPr>
            </w:pPr>
            <w:r w:rsidRPr="00260078">
              <w:rPr>
                <w:sz w:val="20"/>
                <w:szCs w:val="20"/>
              </w:rPr>
              <w:t xml:space="preserve">QPSK,   16QAM,   64QAM (Uplink and downlink) </w:t>
            </w:r>
          </w:p>
        </w:tc>
      </w:tr>
    </w:tbl>
    <w:p w14:paraId="02C2680D" w14:textId="77777777" w:rsidR="001F0D3D" w:rsidRPr="00905859" w:rsidRDefault="001F0D3D" w:rsidP="00905859">
      <w:pPr>
        <w:autoSpaceDE w:val="0"/>
        <w:autoSpaceDN w:val="0"/>
        <w:adjustRightInd w:val="0"/>
        <w:spacing w:before="120" w:after="240"/>
        <w:ind w:left="709"/>
        <w:jc w:val="both"/>
      </w:pPr>
      <w:r w:rsidRPr="00905859">
        <w:t xml:space="preserve">These specifications give an overall view of the performance that LTE will offer. It meets </w:t>
      </w:r>
      <w:r w:rsidRPr="00905859">
        <w:rPr>
          <w:color w:val="000000"/>
        </w:rPr>
        <w:t>the</w:t>
      </w:r>
      <w:r w:rsidRPr="00905859">
        <w:t xml:space="preserve"> requirements of industry for high </w:t>
      </w:r>
      <w:r w:rsidRPr="00905859">
        <w:rPr>
          <w:color w:val="000000"/>
        </w:rPr>
        <w:t>data</w:t>
      </w:r>
      <w:r w:rsidRPr="00905859">
        <w:t xml:space="preserve"> download speeds as well as reduced latency - a factor important for many applications from VoIP to gaming and interactive use of data. It also provides significant improvements in the use of the available spectrum. </w:t>
      </w:r>
    </w:p>
    <w:p w14:paraId="771E65FE" w14:textId="77777777" w:rsidR="001F0D3D" w:rsidRPr="00905859" w:rsidRDefault="00B341E9" w:rsidP="00905859">
      <w:pPr>
        <w:autoSpaceDE w:val="0"/>
        <w:autoSpaceDN w:val="0"/>
        <w:adjustRightInd w:val="0"/>
        <w:spacing w:before="120" w:after="240"/>
        <w:ind w:left="709"/>
        <w:jc w:val="both"/>
        <w:rPr>
          <w:b/>
          <w:color w:val="000000"/>
        </w:rPr>
      </w:pPr>
      <w:r>
        <w:rPr>
          <w:b/>
          <w:color w:val="000000"/>
        </w:rPr>
        <w:lastRenderedPageBreak/>
        <w:t xml:space="preserve">3.2 </w:t>
      </w:r>
      <w:r w:rsidR="001F0D3D" w:rsidRPr="00905859">
        <w:rPr>
          <w:b/>
          <w:color w:val="000000"/>
        </w:rPr>
        <w:t xml:space="preserve">LTE - </w:t>
      </w:r>
      <w:r w:rsidR="001F0D3D" w:rsidRPr="00905859">
        <w:rPr>
          <w:b/>
        </w:rPr>
        <w:t>Advanced</w:t>
      </w:r>
    </w:p>
    <w:p w14:paraId="643BAA5C"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 xml:space="preserve">Key </w:t>
      </w:r>
      <w:r w:rsidRPr="00905859">
        <w:t>features</w:t>
      </w:r>
      <w:r w:rsidRPr="00905859">
        <w:rPr>
          <w:color w:val="000000"/>
        </w:rPr>
        <w:t xml:space="preserve"> of LTE-</w:t>
      </w:r>
      <w:r w:rsidRPr="00905859">
        <w:t>Advanced</w:t>
      </w:r>
      <w:r w:rsidRPr="00905859">
        <w:rPr>
          <w:color w:val="000000"/>
        </w:rPr>
        <w:t xml:space="preserve"> are </w:t>
      </w:r>
    </w:p>
    <w:p w14:paraId="600385EE"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rPr>
          <w:color w:val="000000"/>
        </w:rPr>
      </w:pPr>
      <w:r w:rsidRPr="00905859">
        <w:t>Compatibility</w:t>
      </w:r>
      <w:r w:rsidRPr="00905859">
        <w:rPr>
          <w:color w:val="000000"/>
        </w:rPr>
        <w:t xml:space="preserve"> of services</w:t>
      </w:r>
    </w:p>
    <w:p w14:paraId="0235D4A1"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rPr>
          <w:color w:val="000000"/>
        </w:rPr>
      </w:pPr>
      <w:r w:rsidRPr="00905859">
        <w:t>Enhanced</w:t>
      </w:r>
      <w:r w:rsidRPr="00905859">
        <w:rPr>
          <w:color w:val="000000"/>
        </w:rPr>
        <w:t xml:space="preserve"> peak data rates to support advanced services and applications (100 Mbit/s for high and 1 Gbit/s for low mobility). Peak  data  rate of</w:t>
      </w:r>
      <w:r w:rsidR="001A2710" w:rsidRPr="00905859">
        <w:rPr>
          <w:color w:val="000000"/>
        </w:rPr>
        <w:t xml:space="preserve"> 1Gbps</w:t>
      </w:r>
      <w:r w:rsidRPr="00905859">
        <w:rPr>
          <w:color w:val="000000"/>
        </w:rPr>
        <w:t xml:space="preserve"> </w:t>
      </w:r>
      <w:r w:rsidR="001A2710" w:rsidRPr="00905859">
        <w:rPr>
          <w:color w:val="000000"/>
        </w:rPr>
        <w:t xml:space="preserve">  will  be  achieved  by</w:t>
      </w:r>
      <w:r w:rsidR="002D7883" w:rsidRPr="00905859">
        <w:rPr>
          <w:color w:val="000000"/>
        </w:rPr>
        <w:t> 4X</w:t>
      </w:r>
      <w:r w:rsidRPr="00905859">
        <w:rPr>
          <w:color w:val="000000"/>
        </w:rPr>
        <w:t>4</w:t>
      </w:r>
      <w:r w:rsidR="007560F5" w:rsidRPr="00905859">
        <w:rPr>
          <w:color w:val="000000"/>
        </w:rPr>
        <w:t xml:space="preserve"> MIMO  and</w:t>
      </w:r>
      <w:r w:rsidR="001A2710" w:rsidRPr="00905859">
        <w:rPr>
          <w:color w:val="000000"/>
        </w:rPr>
        <w:t xml:space="preserve"> </w:t>
      </w:r>
      <w:r w:rsidR="007560F5" w:rsidRPr="00905859">
        <w:rPr>
          <w:color w:val="000000"/>
        </w:rPr>
        <w:t xml:space="preserve">transmission   </w:t>
      </w:r>
      <w:r w:rsidRPr="00905859">
        <w:rPr>
          <w:color w:val="000000"/>
        </w:rPr>
        <w:t> bandwidth  wider  than  approximately  70  MHz</w:t>
      </w:r>
    </w:p>
    <w:p w14:paraId="662ADDCE"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Spectrum efficiency: 3 times greater than LTE.</w:t>
      </w:r>
    </w:p>
    <w:p w14:paraId="158C2652"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Peak spectrum efficiency: downlink – 30 bps/Hz; uplink – 6.75 bps/Hz.</w:t>
      </w:r>
    </w:p>
    <w:p w14:paraId="3CA6D348" w14:textId="77777777" w:rsidR="001F0D3D" w:rsidRPr="00905859" w:rsidRDefault="001F0D3D" w:rsidP="00905859">
      <w:pPr>
        <w:numPr>
          <w:ilvl w:val="0"/>
          <w:numId w:val="12"/>
        </w:numPr>
        <w:tabs>
          <w:tab w:val="left" w:pos="993"/>
        </w:tabs>
        <w:autoSpaceDE w:val="0"/>
        <w:autoSpaceDN w:val="0"/>
        <w:adjustRightInd w:val="0"/>
        <w:spacing w:before="120" w:after="120"/>
        <w:ind w:left="1276" w:hanging="283"/>
        <w:jc w:val="both"/>
      </w:pPr>
      <w:r w:rsidRPr="00905859">
        <w:t>Spectrum use: the ability to support scalable bandwidth use and spectrum aggregation where non-contiguous spectrum needs to be used.</w:t>
      </w:r>
    </w:p>
    <w:p w14:paraId="67045389"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t>Latency: from</w:t>
      </w:r>
      <w:r w:rsidRPr="00905859">
        <w:rPr>
          <w:color w:val="000000"/>
        </w:rPr>
        <w:t xml:space="preserve"> Idle to Connected in less than 50 </w:t>
      </w:r>
      <w:proofErr w:type="spellStart"/>
      <w:r w:rsidRPr="00905859">
        <w:rPr>
          <w:color w:val="000000"/>
        </w:rPr>
        <w:t>ms</w:t>
      </w:r>
      <w:proofErr w:type="spellEnd"/>
      <w:r w:rsidRPr="00905859">
        <w:rPr>
          <w:color w:val="000000"/>
        </w:rPr>
        <w:t xml:space="preserve"> and </w:t>
      </w:r>
      <w:r w:rsidRPr="00905859">
        <w:t xml:space="preserve">10 msec (dormant state to </w:t>
      </w:r>
      <w:r w:rsidRPr="00905859">
        <w:rPr>
          <w:color w:val="000000"/>
        </w:rPr>
        <w:t>active</w:t>
      </w:r>
      <w:r w:rsidRPr="00905859">
        <w:t xml:space="preserve"> state)</w:t>
      </w:r>
    </w:p>
    <w:p w14:paraId="2C059B91"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rPr>
          <w:color w:val="000000"/>
        </w:rPr>
        <w:t xml:space="preserve">Cell edge </w:t>
      </w:r>
      <w:r w:rsidRPr="00905859">
        <w:t>user throughput to be twice that of LTE.</w:t>
      </w:r>
    </w:p>
    <w:p w14:paraId="6E2DD99F"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Average user throughput to be 3 times that of LTE.</w:t>
      </w:r>
    </w:p>
    <w:p w14:paraId="7002A1B2" w14:textId="77777777" w:rsidR="001F0D3D" w:rsidRPr="00905859" w:rsidRDefault="001F0D3D" w:rsidP="00905859">
      <w:pPr>
        <w:numPr>
          <w:ilvl w:val="0"/>
          <w:numId w:val="12"/>
        </w:numPr>
        <w:tabs>
          <w:tab w:val="left" w:pos="993"/>
        </w:tabs>
        <w:autoSpaceDE w:val="0"/>
        <w:autoSpaceDN w:val="0"/>
        <w:adjustRightInd w:val="0"/>
        <w:spacing w:before="120" w:after="120"/>
        <w:ind w:left="709" w:firstLine="284"/>
        <w:jc w:val="both"/>
      </w:pPr>
      <w:r w:rsidRPr="00905859">
        <w:t>Mobility: Same as that in LTE</w:t>
      </w:r>
    </w:p>
    <w:p w14:paraId="30020A19"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rPr>
          <w:color w:val="000000"/>
        </w:rPr>
      </w:pPr>
      <w:r w:rsidRPr="00905859">
        <w:t>Compatibility:</w:t>
      </w:r>
      <w:r w:rsidRPr="00905859">
        <w:rPr>
          <w:color w:val="000000"/>
        </w:rPr>
        <w:t xml:space="preserve"> LTE Advanced shall be capable of inter-working with LTE and 3GPP legacy systems.</w:t>
      </w:r>
    </w:p>
    <w:p w14:paraId="594A323A" w14:textId="77777777" w:rsidR="001F0D3D" w:rsidRPr="00905859" w:rsidRDefault="001F0D3D" w:rsidP="00905859">
      <w:pPr>
        <w:autoSpaceDE w:val="0"/>
        <w:autoSpaceDN w:val="0"/>
        <w:adjustRightInd w:val="0"/>
        <w:spacing w:before="120" w:after="240"/>
        <w:ind w:left="709"/>
        <w:jc w:val="both"/>
        <w:rPr>
          <w:color w:val="000000"/>
        </w:rPr>
      </w:pPr>
      <w:r w:rsidRPr="00905859">
        <w:t>The</w:t>
      </w:r>
      <w:r w:rsidRPr="00905859">
        <w:rPr>
          <w:color w:val="000000"/>
        </w:rPr>
        <w:t xml:space="preserve"> </w:t>
      </w:r>
      <w:r w:rsidR="00B341E9" w:rsidRPr="00905859">
        <w:rPr>
          <w:color w:val="000000"/>
        </w:rPr>
        <w:t xml:space="preserve">development of LTE </w:t>
      </w:r>
      <w:r w:rsidR="00B341E9" w:rsidRPr="00905859">
        <w:t>Advanced</w:t>
      </w:r>
      <w:r w:rsidR="00B341E9" w:rsidRPr="00905859">
        <w:rPr>
          <w:color w:val="000000"/>
        </w:rPr>
        <w:t xml:space="preserve"> / IMT Advanced has evolved</w:t>
      </w:r>
      <w:r w:rsidRPr="00905859">
        <w:rPr>
          <w:color w:val="000000"/>
        </w:rPr>
        <w:t xml:space="preserve"> </w:t>
      </w:r>
      <w:r w:rsidR="00B341E9" w:rsidRPr="00905859">
        <w:rPr>
          <w:color w:val="000000"/>
        </w:rPr>
        <w:t>from various</w:t>
      </w:r>
      <w:r w:rsidRPr="00905859">
        <w:rPr>
          <w:color w:val="000000"/>
        </w:rPr>
        <w:t xml:space="preserve"> 3GPP releases from Rel99/4 onwards as </w:t>
      </w:r>
      <w:r w:rsidR="00B341E9" w:rsidRPr="00905859">
        <w:rPr>
          <w:color w:val="000000"/>
        </w:rPr>
        <w:t>summarized</w:t>
      </w:r>
      <w:r w:rsidRPr="00905859">
        <w:rPr>
          <w:color w:val="000000"/>
        </w:rPr>
        <w:t xml:space="preserve"> below:</w:t>
      </w:r>
    </w:p>
    <w:p w14:paraId="0E75D069" w14:textId="77777777" w:rsidR="001F0D3D" w:rsidRPr="00260078" w:rsidRDefault="001F0D3D" w:rsidP="00905859">
      <w:pPr>
        <w:autoSpaceDE w:val="0"/>
        <w:autoSpaceDN w:val="0"/>
        <w:adjustRightInd w:val="0"/>
        <w:ind w:left="709" w:hanging="709"/>
        <w:jc w:val="center"/>
        <w:rPr>
          <w:rFonts w:eastAsia="Times New Roman"/>
          <w:b/>
          <w:color w:val="000000"/>
          <w:sz w:val="20"/>
          <w:szCs w:val="20"/>
        </w:rPr>
      </w:pPr>
      <w:r w:rsidRPr="00260078">
        <w:rPr>
          <w:rFonts w:eastAsia="Times New Roman"/>
          <w:b/>
          <w:color w:val="000000"/>
          <w:sz w:val="20"/>
          <w:szCs w:val="20"/>
        </w:rPr>
        <w:t>Table</w:t>
      </w:r>
      <w:r w:rsidR="002D7883" w:rsidRPr="00260078">
        <w:rPr>
          <w:rFonts w:eastAsia="Times New Roman"/>
          <w:b/>
          <w:color w:val="000000"/>
          <w:sz w:val="20"/>
          <w:szCs w:val="20"/>
        </w:rPr>
        <w:t xml:space="preserve"> 4: Development of LTE</w:t>
      </w:r>
    </w:p>
    <w:tbl>
      <w:tblPr>
        <w:tblW w:w="4647"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65"/>
        <w:gridCol w:w="1242"/>
        <w:gridCol w:w="1244"/>
        <w:gridCol w:w="1149"/>
        <w:gridCol w:w="1337"/>
        <w:gridCol w:w="1377"/>
      </w:tblGrid>
      <w:tr w:rsidR="001F0D3D" w:rsidRPr="000B7085" w14:paraId="3D64D24C" w14:textId="77777777" w:rsidTr="001F0D3D">
        <w:tc>
          <w:tcPr>
            <w:tcW w:w="1591" w:type="pct"/>
            <w:shd w:val="clear" w:color="auto" w:fill="auto"/>
            <w:tcMar>
              <w:top w:w="48" w:type="dxa"/>
              <w:left w:w="120" w:type="dxa"/>
              <w:bottom w:w="48" w:type="dxa"/>
              <w:right w:w="120" w:type="dxa"/>
            </w:tcMar>
          </w:tcPr>
          <w:p w14:paraId="58C910DA" w14:textId="77777777" w:rsidR="001F0D3D" w:rsidRPr="000B7085" w:rsidRDefault="001F0D3D" w:rsidP="00905859">
            <w:pPr>
              <w:ind w:left="709" w:hanging="709"/>
              <w:rPr>
                <w:b/>
                <w:sz w:val="20"/>
                <w:szCs w:val="20"/>
              </w:rPr>
            </w:pPr>
          </w:p>
        </w:tc>
        <w:tc>
          <w:tcPr>
            <w:tcW w:w="667" w:type="pct"/>
            <w:shd w:val="clear" w:color="auto" w:fill="auto"/>
            <w:tcMar>
              <w:top w:w="48" w:type="dxa"/>
              <w:left w:w="120" w:type="dxa"/>
              <w:bottom w:w="48" w:type="dxa"/>
              <w:right w:w="120" w:type="dxa"/>
            </w:tcMar>
          </w:tcPr>
          <w:p w14:paraId="34986AB1" w14:textId="77777777" w:rsidR="001F0D3D" w:rsidRPr="000B7085" w:rsidRDefault="001F0D3D" w:rsidP="00905859">
            <w:pPr>
              <w:ind w:left="23" w:hanging="23"/>
              <w:rPr>
                <w:b/>
                <w:sz w:val="20"/>
                <w:szCs w:val="20"/>
              </w:rPr>
            </w:pPr>
            <w:r w:rsidRPr="000B7085">
              <w:rPr>
                <w:b/>
                <w:sz w:val="20"/>
                <w:szCs w:val="20"/>
              </w:rPr>
              <w:t>WCDMA (UMTS)</w:t>
            </w:r>
          </w:p>
        </w:tc>
        <w:tc>
          <w:tcPr>
            <w:tcW w:w="668" w:type="pct"/>
            <w:shd w:val="clear" w:color="auto" w:fill="auto"/>
            <w:tcMar>
              <w:top w:w="48" w:type="dxa"/>
              <w:left w:w="120" w:type="dxa"/>
              <w:bottom w:w="48" w:type="dxa"/>
              <w:right w:w="120" w:type="dxa"/>
            </w:tcMar>
          </w:tcPr>
          <w:p w14:paraId="5641C691" w14:textId="77777777" w:rsidR="001F0D3D" w:rsidRPr="000B7085" w:rsidRDefault="001F0D3D" w:rsidP="00905859">
            <w:pPr>
              <w:ind w:left="709" w:hanging="709"/>
              <w:rPr>
                <w:b/>
                <w:sz w:val="20"/>
                <w:szCs w:val="20"/>
              </w:rPr>
            </w:pPr>
            <w:r w:rsidRPr="000B7085">
              <w:rPr>
                <w:b/>
                <w:sz w:val="20"/>
                <w:szCs w:val="20"/>
              </w:rPr>
              <w:t>HDPA</w:t>
            </w:r>
          </w:p>
        </w:tc>
        <w:tc>
          <w:tcPr>
            <w:tcW w:w="617" w:type="pct"/>
            <w:shd w:val="clear" w:color="auto" w:fill="auto"/>
            <w:tcMar>
              <w:top w:w="48" w:type="dxa"/>
              <w:left w:w="120" w:type="dxa"/>
              <w:bottom w:w="48" w:type="dxa"/>
              <w:right w:w="120" w:type="dxa"/>
            </w:tcMar>
          </w:tcPr>
          <w:p w14:paraId="346B8058" w14:textId="77777777" w:rsidR="001F0D3D" w:rsidRPr="000B7085" w:rsidRDefault="001F0D3D" w:rsidP="00905859">
            <w:pPr>
              <w:ind w:left="709" w:hanging="709"/>
              <w:rPr>
                <w:b/>
                <w:sz w:val="20"/>
                <w:szCs w:val="20"/>
              </w:rPr>
            </w:pPr>
            <w:r w:rsidRPr="000B7085">
              <w:rPr>
                <w:b/>
                <w:sz w:val="20"/>
                <w:szCs w:val="20"/>
              </w:rPr>
              <w:t>HSPA+</w:t>
            </w:r>
          </w:p>
        </w:tc>
        <w:tc>
          <w:tcPr>
            <w:tcW w:w="718" w:type="pct"/>
            <w:shd w:val="clear" w:color="auto" w:fill="auto"/>
            <w:tcMar>
              <w:top w:w="48" w:type="dxa"/>
              <w:left w:w="120" w:type="dxa"/>
              <w:bottom w:w="48" w:type="dxa"/>
              <w:right w:w="120" w:type="dxa"/>
            </w:tcMar>
          </w:tcPr>
          <w:p w14:paraId="1B277761" w14:textId="77777777" w:rsidR="001F0D3D" w:rsidRPr="000B7085" w:rsidRDefault="001F0D3D" w:rsidP="00905859">
            <w:pPr>
              <w:ind w:left="709" w:hanging="709"/>
              <w:rPr>
                <w:b/>
                <w:sz w:val="20"/>
                <w:szCs w:val="20"/>
              </w:rPr>
            </w:pPr>
            <w:r w:rsidRPr="000B7085">
              <w:rPr>
                <w:b/>
                <w:sz w:val="20"/>
                <w:szCs w:val="20"/>
              </w:rPr>
              <w:t>LTE</w:t>
            </w:r>
          </w:p>
        </w:tc>
        <w:tc>
          <w:tcPr>
            <w:tcW w:w="739" w:type="pct"/>
            <w:shd w:val="clear" w:color="auto" w:fill="auto"/>
            <w:tcMar>
              <w:top w:w="48" w:type="dxa"/>
              <w:left w:w="120" w:type="dxa"/>
              <w:bottom w:w="48" w:type="dxa"/>
              <w:right w:w="120" w:type="dxa"/>
            </w:tcMar>
          </w:tcPr>
          <w:p w14:paraId="541B7BAF" w14:textId="77777777" w:rsidR="001F0D3D" w:rsidRPr="000B7085" w:rsidRDefault="001F0D3D" w:rsidP="00905859">
            <w:pPr>
              <w:ind w:left="12" w:hanging="12"/>
              <w:rPr>
                <w:b/>
                <w:sz w:val="20"/>
                <w:szCs w:val="20"/>
              </w:rPr>
            </w:pPr>
            <w:r w:rsidRPr="000B7085">
              <w:rPr>
                <w:b/>
                <w:sz w:val="20"/>
                <w:szCs w:val="20"/>
              </w:rPr>
              <w:t>LTE Advanced</w:t>
            </w:r>
          </w:p>
        </w:tc>
      </w:tr>
      <w:tr w:rsidR="001F0D3D" w:rsidRPr="000B7085" w14:paraId="532E09CC" w14:textId="77777777" w:rsidTr="001F0D3D">
        <w:tc>
          <w:tcPr>
            <w:tcW w:w="1591" w:type="pct"/>
            <w:shd w:val="clear" w:color="auto" w:fill="auto"/>
            <w:tcMar>
              <w:top w:w="48" w:type="dxa"/>
              <w:left w:w="120" w:type="dxa"/>
              <w:bottom w:w="48" w:type="dxa"/>
              <w:right w:w="120" w:type="dxa"/>
            </w:tcMar>
          </w:tcPr>
          <w:p w14:paraId="5FE492C3" w14:textId="77777777" w:rsidR="001F0D3D" w:rsidRPr="000B7085" w:rsidRDefault="001F0D3D" w:rsidP="00905859">
            <w:pPr>
              <w:ind w:left="709" w:hanging="709"/>
              <w:rPr>
                <w:b/>
                <w:sz w:val="20"/>
                <w:szCs w:val="20"/>
              </w:rPr>
            </w:pPr>
            <w:r w:rsidRPr="000B7085">
              <w:rPr>
                <w:b/>
                <w:sz w:val="20"/>
                <w:szCs w:val="20"/>
              </w:rPr>
              <w:t>Max downlink speed( bps)</w:t>
            </w:r>
          </w:p>
        </w:tc>
        <w:tc>
          <w:tcPr>
            <w:tcW w:w="667" w:type="pct"/>
            <w:shd w:val="clear" w:color="auto" w:fill="auto"/>
            <w:tcMar>
              <w:top w:w="48" w:type="dxa"/>
              <w:left w:w="120" w:type="dxa"/>
              <w:bottom w:w="48" w:type="dxa"/>
              <w:right w:w="120" w:type="dxa"/>
            </w:tcMar>
          </w:tcPr>
          <w:p w14:paraId="5EDF24EB" w14:textId="77777777" w:rsidR="001F0D3D" w:rsidRPr="000B7085" w:rsidRDefault="001F0D3D" w:rsidP="00905859">
            <w:pPr>
              <w:ind w:left="709" w:hanging="709"/>
              <w:rPr>
                <w:b/>
                <w:sz w:val="20"/>
                <w:szCs w:val="20"/>
              </w:rPr>
            </w:pPr>
            <w:r w:rsidRPr="000B7085">
              <w:rPr>
                <w:b/>
                <w:sz w:val="20"/>
                <w:szCs w:val="20"/>
              </w:rPr>
              <w:t>384 k</w:t>
            </w:r>
          </w:p>
        </w:tc>
        <w:tc>
          <w:tcPr>
            <w:tcW w:w="668" w:type="pct"/>
            <w:shd w:val="clear" w:color="auto" w:fill="auto"/>
            <w:tcMar>
              <w:top w:w="48" w:type="dxa"/>
              <w:left w:w="120" w:type="dxa"/>
              <w:bottom w:w="48" w:type="dxa"/>
              <w:right w:w="120" w:type="dxa"/>
            </w:tcMar>
          </w:tcPr>
          <w:p w14:paraId="319842A8" w14:textId="77777777" w:rsidR="001F0D3D" w:rsidRPr="000B7085" w:rsidRDefault="001F0D3D" w:rsidP="00905859">
            <w:pPr>
              <w:ind w:left="709" w:hanging="709"/>
              <w:rPr>
                <w:b/>
                <w:sz w:val="20"/>
                <w:szCs w:val="20"/>
              </w:rPr>
            </w:pPr>
            <w:r w:rsidRPr="000B7085">
              <w:rPr>
                <w:b/>
                <w:sz w:val="20"/>
                <w:szCs w:val="20"/>
              </w:rPr>
              <w:t>14 M</w:t>
            </w:r>
          </w:p>
        </w:tc>
        <w:tc>
          <w:tcPr>
            <w:tcW w:w="617" w:type="pct"/>
            <w:shd w:val="clear" w:color="auto" w:fill="auto"/>
            <w:tcMar>
              <w:top w:w="48" w:type="dxa"/>
              <w:left w:w="120" w:type="dxa"/>
              <w:bottom w:w="48" w:type="dxa"/>
              <w:right w:w="120" w:type="dxa"/>
            </w:tcMar>
          </w:tcPr>
          <w:p w14:paraId="39420777" w14:textId="77777777" w:rsidR="001F0D3D" w:rsidRPr="000B7085" w:rsidRDefault="001F0D3D" w:rsidP="00905859">
            <w:pPr>
              <w:ind w:left="709" w:hanging="709"/>
              <w:rPr>
                <w:b/>
                <w:sz w:val="20"/>
                <w:szCs w:val="20"/>
              </w:rPr>
            </w:pPr>
            <w:r w:rsidRPr="000B7085">
              <w:rPr>
                <w:b/>
                <w:sz w:val="20"/>
                <w:szCs w:val="20"/>
              </w:rPr>
              <w:t>28 M</w:t>
            </w:r>
          </w:p>
        </w:tc>
        <w:tc>
          <w:tcPr>
            <w:tcW w:w="718" w:type="pct"/>
            <w:shd w:val="clear" w:color="auto" w:fill="auto"/>
            <w:tcMar>
              <w:top w:w="48" w:type="dxa"/>
              <w:left w:w="120" w:type="dxa"/>
              <w:bottom w:w="48" w:type="dxa"/>
              <w:right w:w="120" w:type="dxa"/>
            </w:tcMar>
          </w:tcPr>
          <w:p w14:paraId="3525314E" w14:textId="77777777" w:rsidR="001F0D3D" w:rsidRPr="000B7085" w:rsidRDefault="001F0D3D" w:rsidP="00905859">
            <w:pPr>
              <w:ind w:left="709" w:hanging="709"/>
              <w:rPr>
                <w:b/>
                <w:sz w:val="20"/>
                <w:szCs w:val="20"/>
              </w:rPr>
            </w:pPr>
            <w:r w:rsidRPr="000B7085">
              <w:rPr>
                <w:b/>
                <w:sz w:val="20"/>
                <w:szCs w:val="20"/>
              </w:rPr>
              <w:t>300M</w:t>
            </w:r>
          </w:p>
        </w:tc>
        <w:tc>
          <w:tcPr>
            <w:tcW w:w="739" w:type="pct"/>
            <w:shd w:val="clear" w:color="auto" w:fill="auto"/>
            <w:tcMar>
              <w:top w:w="48" w:type="dxa"/>
              <w:left w:w="120" w:type="dxa"/>
              <w:bottom w:w="48" w:type="dxa"/>
              <w:right w:w="120" w:type="dxa"/>
            </w:tcMar>
          </w:tcPr>
          <w:p w14:paraId="6EE14557" w14:textId="77777777" w:rsidR="001F0D3D" w:rsidRPr="000B7085" w:rsidRDefault="001F0D3D" w:rsidP="00905859">
            <w:pPr>
              <w:ind w:left="709" w:hanging="709"/>
              <w:rPr>
                <w:b/>
                <w:sz w:val="20"/>
                <w:szCs w:val="20"/>
              </w:rPr>
            </w:pPr>
            <w:r w:rsidRPr="000B7085">
              <w:rPr>
                <w:b/>
                <w:sz w:val="20"/>
                <w:szCs w:val="20"/>
              </w:rPr>
              <w:t>1G</w:t>
            </w:r>
          </w:p>
        </w:tc>
      </w:tr>
      <w:tr w:rsidR="001F0D3D" w:rsidRPr="000B7085" w14:paraId="69E43C0B" w14:textId="77777777" w:rsidTr="001F0D3D">
        <w:tc>
          <w:tcPr>
            <w:tcW w:w="1591" w:type="pct"/>
            <w:shd w:val="clear" w:color="auto" w:fill="auto"/>
            <w:tcMar>
              <w:top w:w="48" w:type="dxa"/>
              <w:left w:w="120" w:type="dxa"/>
              <w:bottom w:w="48" w:type="dxa"/>
              <w:right w:w="120" w:type="dxa"/>
            </w:tcMar>
          </w:tcPr>
          <w:p w14:paraId="283AC63B" w14:textId="77777777" w:rsidR="001F0D3D" w:rsidRPr="000B7085" w:rsidRDefault="001F0D3D" w:rsidP="00905859">
            <w:pPr>
              <w:ind w:left="709" w:hanging="709"/>
              <w:rPr>
                <w:b/>
                <w:sz w:val="20"/>
                <w:szCs w:val="20"/>
              </w:rPr>
            </w:pPr>
            <w:r w:rsidRPr="000B7085">
              <w:rPr>
                <w:b/>
                <w:sz w:val="20"/>
                <w:szCs w:val="20"/>
              </w:rPr>
              <w:t>Max uplink speed (bps)</w:t>
            </w:r>
          </w:p>
        </w:tc>
        <w:tc>
          <w:tcPr>
            <w:tcW w:w="667" w:type="pct"/>
            <w:shd w:val="clear" w:color="auto" w:fill="auto"/>
            <w:tcMar>
              <w:top w:w="48" w:type="dxa"/>
              <w:left w:w="120" w:type="dxa"/>
              <w:bottom w:w="48" w:type="dxa"/>
              <w:right w:w="120" w:type="dxa"/>
            </w:tcMar>
          </w:tcPr>
          <w:p w14:paraId="71D38738" w14:textId="77777777" w:rsidR="001F0D3D" w:rsidRPr="000B7085" w:rsidRDefault="001F0D3D" w:rsidP="00905859">
            <w:pPr>
              <w:ind w:left="709" w:hanging="709"/>
              <w:rPr>
                <w:b/>
                <w:sz w:val="20"/>
                <w:szCs w:val="20"/>
              </w:rPr>
            </w:pPr>
            <w:r w:rsidRPr="000B7085">
              <w:rPr>
                <w:b/>
                <w:sz w:val="20"/>
                <w:szCs w:val="20"/>
              </w:rPr>
              <w:t>128 k</w:t>
            </w:r>
          </w:p>
        </w:tc>
        <w:tc>
          <w:tcPr>
            <w:tcW w:w="668" w:type="pct"/>
            <w:shd w:val="clear" w:color="auto" w:fill="auto"/>
            <w:tcMar>
              <w:top w:w="48" w:type="dxa"/>
              <w:left w:w="120" w:type="dxa"/>
              <w:bottom w:w="48" w:type="dxa"/>
              <w:right w:w="120" w:type="dxa"/>
            </w:tcMar>
          </w:tcPr>
          <w:p w14:paraId="5AF75B9D" w14:textId="77777777" w:rsidR="001F0D3D" w:rsidRPr="000B7085" w:rsidRDefault="001F0D3D" w:rsidP="00905859">
            <w:pPr>
              <w:ind w:left="709" w:hanging="709"/>
              <w:rPr>
                <w:b/>
                <w:sz w:val="20"/>
                <w:szCs w:val="20"/>
              </w:rPr>
            </w:pPr>
            <w:r w:rsidRPr="000B7085">
              <w:rPr>
                <w:b/>
                <w:sz w:val="20"/>
                <w:szCs w:val="20"/>
              </w:rPr>
              <w:t>5.7 M</w:t>
            </w:r>
          </w:p>
        </w:tc>
        <w:tc>
          <w:tcPr>
            <w:tcW w:w="617" w:type="pct"/>
            <w:shd w:val="clear" w:color="auto" w:fill="auto"/>
            <w:tcMar>
              <w:top w:w="48" w:type="dxa"/>
              <w:left w:w="120" w:type="dxa"/>
              <w:bottom w:w="48" w:type="dxa"/>
              <w:right w:w="120" w:type="dxa"/>
            </w:tcMar>
          </w:tcPr>
          <w:p w14:paraId="5E828201" w14:textId="77777777" w:rsidR="001F0D3D" w:rsidRPr="000B7085" w:rsidRDefault="001F0D3D" w:rsidP="00905859">
            <w:pPr>
              <w:ind w:left="709" w:hanging="709"/>
              <w:rPr>
                <w:b/>
                <w:sz w:val="20"/>
                <w:szCs w:val="20"/>
              </w:rPr>
            </w:pPr>
            <w:r w:rsidRPr="000B7085">
              <w:rPr>
                <w:b/>
                <w:sz w:val="20"/>
                <w:szCs w:val="20"/>
              </w:rPr>
              <w:t>11 M</w:t>
            </w:r>
          </w:p>
        </w:tc>
        <w:tc>
          <w:tcPr>
            <w:tcW w:w="718" w:type="pct"/>
            <w:shd w:val="clear" w:color="auto" w:fill="auto"/>
            <w:tcMar>
              <w:top w:w="48" w:type="dxa"/>
              <w:left w:w="120" w:type="dxa"/>
              <w:bottom w:w="48" w:type="dxa"/>
              <w:right w:w="120" w:type="dxa"/>
            </w:tcMar>
          </w:tcPr>
          <w:p w14:paraId="4FC256C0" w14:textId="77777777" w:rsidR="001F0D3D" w:rsidRPr="000B7085" w:rsidRDefault="001F0D3D" w:rsidP="00905859">
            <w:pPr>
              <w:ind w:left="709" w:hanging="709"/>
              <w:rPr>
                <w:b/>
                <w:sz w:val="20"/>
                <w:szCs w:val="20"/>
              </w:rPr>
            </w:pPr>
            <w:r w:rsidRPr="000B7085">
              <w:rPr>
                <w:b/>
                <w:sz w:val="20"/>
                <w:szCs w:val="20"/>
              </w:rPr>
              <w:t>75 M</w:t>
            </w:r>
          </w:p>
        </w:tc>
        <w:tc>
          <w:tcPr>
            <w:tcW w:w="739" w:type="pct"/>
            <w:shd w:val="clear" w:color="auto" w:fill="auto"/>
            <w:tcMar>
              <w:top w:w="48" w:type="dxa"/>
              <w:left w:w="120" w:type="dxa"/>
              <w:bottom w:w="48" w:type="dxa"/>
              <w:right w:w="120" w:type="dxa"/>
            </w:tcMar>
          </w:tcPr>
          <w:p w14:paraId="6D86DD49" w14:textId="77777777" w:rsidR="001F0D3D" w:rsidRPr="000B7085" w:rsidRDefault="001F0D3D" w:rsidP="00905859">
            <w:pPr>
              <w:ind w:left="709" w:hanging="709"/>
              <w:rPr>
                <w:b/>
                <w:sz w:val="20"/>
                <w:szCs w:val="20"/>
              </w:rPr>
            </w:pPr>
            <w:r w:rsidRPr="000B7085">
              <w:rPr>
                <w:b/>
                <w:sz w:val="20"/>
                <w:szCs w:val="20"/>
              </w:rPr>
              <w:t>500 M</w:t>
            </w:r>
          </w:p>
        </w:tc>
      </w:tr>
      <w:tr w:rsidR="001F0D3D" w:rsidRPr="000B7085" w14:paraId="775F6983" w14:textId="77777777" w:rsidTr="001F0D3D">
        <w:tc>
          <w:tcPr>
            <w:tcW w:w="1591" w:type="pct"/>
            <w:shd w:val="clear" w:color="auto" w:fill="auto"/>
            <w:tcMar>
              <w:top w:w="48" w:type="dxa"/>
              <w:left w:w="120" w:type="dxa"/>
              <w:bottom w:w="48" w:type="dxa"/>
              <w:right w:w="120" w:type="dxa"/>
            </w:tcMar>
          </w:tcPr>
          <w:p w14:paraId="73E05C04" w14:textId="77777777" w:rsidR="001F0D3D" w:rsidRPr="000B7085" w:rsidRDefault="001F0D3D" w:rsidP="00905859">
            <w:pPr>
              <w:ind w:left="709" w:hanging="709"/>
              <w:rPr>
                <w:b/>
                <w:sz w:val="20"/>
                <w:szCs w:val="20"/>
              </w:rPr>
            </w:pPr>
            <w:r w:rsidRPr="000B7085">
              <w:rPr>
                <w:b/>
                <w:sz w:val="20"/>
                <w:szCs w:val="20"/>
              </w:rPr>
              <w:t>Latency round trip time</w:t>
            </w:r>
            <w:r w:rsidRPr="000B7085">
              <w:rPr>
                <w:b/>
                <w:sz w:val="20"/>
                <w:szCs w:val="20"/>
              </w:rPr>
              <w:br/>
              <w:t>(</w:t>
            </w:r>
            <w:proofErr w:type="spellStart"/>
            <w:r w:rsidRPr="000B7085">
              <w:rPr>
                <w:b/>
                <w:sz w:val="20"/>
                <w:szCs w:val="20"/>
              </w:rPr>
              <w:t>approx</w:t>
            </w:r>
            <w:proofErr w:type="spellEnd"/>
            <w:r w:rsidRPr="000B7085">
              <w:rPr>
                <w:b/>
                <w:sz w:val="20"/>
                <w:szCs w:val="20"/>
              </w:rPr>
              <w:t>)</w:t>
            </w:r>
          </w:p>
        </w:tc>
        <w:tc>
          <w:tcPr>
            <w:tcW w:w="667" w:type="pct"/>
            <w:shd w:val="clear" w:color="auto" w:fill="auto"/>
            <w:tcMar>
              <w:top w:w="48" w:type="dxa"/>
              <w:left w:w="120" w:type="dxa"/>
              <w:bottom w:w="48" w:type="dxa"/>
              <w:right w:w="120" w:type="dxa"/>
            </w:tcMar>
          </w:tcPr>
          <w:p w14:paraId="0137067C" w14:textId="77777777" w:rsidR="001F0D3D" w:rsidRPr="000B7085" w:rsidRDefault="001F0D3D" w:rsidP="00905859">
            <w:pPr>
              <w:ind w:left="709" w:hanging="709"/>
              <w:rPr>
                <w:b/>
                <w:sz w:val="20"/>
                <w:szCs w:val="20"/>
              </w:rPr>
            </w:pPr>
            <w:r w:rsidRPr="000B7085">
              <w:rPr>
                <w:b/>
                <w:sz w:val="20"/>
                <w:szCs w:val="20"/>
              </w:rPr>
              <w:t xml:space="preserve">150 </w:t>
            </w:r>
            <w:proofErr w:type="spellStart"/>
            <w:r w:rsidRPr="000B7085">
              <w:rPr>
                <w:b/>
                <w:sz w:val="20"/>
                <w:szCs w:val="20"/>
              </w:rPr>
              <w:t>ms</w:t>
            </w:r>
            <w:proofErr w:type="spellEnd"/>
          </w:p>
        </w:tc>
        <w:tc>
          <w:tcPr>
            <w:tcW w:w="668" w:type="pct"/>
            <w:shd w:val="clear" w:color="auto" w:fill="auto"/>
            <w:tcMar>
              <w:top w:w="48" w:type="dxa"/>
              <w:left w:w="120" w:type="dxa"/>
              <w:bottom w:w="48" w:type="dxa"/>
              <w:right w:w="120" w:type="dxa"/>
            </w:tcMar>
          </w:tcPr>
          <w:p w14:paraId="37006E6E" w14:textId="77777777" w:rsidR="001F0D3D" w:rsidRPr="000B7085" w:rsidRDefault="001F0D3D" w:rsidP="00905859">
            <w:pPr>
              <w:ind w:left="709" w:hanging="709"/>
              <w:rPr>
                <w:b/>
                <w:sz w:val="20"/>
                <w:szCs w:val="20"/>
              </w:rPr>
            </w:pPr>
            <w:r w:rsidRPr="000B7085">
              <w:rPr>
                <w:b/>
                <w:sz w:val="20"/>
                <w:szCs w:val="20"/>
              </w:rPr>
              <w:t xml:space="preserve">100 </w:t>
            </w:r>
            <w:proofErr w:type="spellStart"/>
            <w:r w:rsidRPr="000B7085">
              <w:rPr>
                <w:b/>
                <w:sz w:val="20"/>
                <w:szCs w:val="20"/>
              </w:rPr>
              <w:t>ms</w:t>
            </w:r>
            <w:proofErr w:type="spellEnd"/>
          </w:p>
        </w:tc>
        <w:tc>
          <w:tcPr>
            <w:tcW w:w="617" w:type="pct"/>
            <w:shd w:val="clear" w:color="auto" w:fill="auto"/>
            <w:tcMar>
              <w:top w:w="48" w:type="dxa"/>
              <w:left w:w="120" w:type="dxa"/>
              <w:bottom w:w="48" w:type="dxa"/>
              <w:right w:w="120" w:type="dxa"/>
            </w:tcMar>
          </w:tcPr>
          <w:p w14:paraId="26995252" w14:textId="77777777" w:rsidR="001F0D3D" w:rsidRPr="000B7085" w:rsidRDefault="001F0D3D" w:rsidP="00905859">
            <w:pPr>
              <w:ind w:left="-54" w:firstLine="54"/>
              <w:rPr>
                <w:b/>
                <w:sz w:val="20"/>
                <w:szCs w:val="20"/>
              </w:rPr>
            </w:pPr>
            <w:r w:rsidRPr="000B7085">
              <w:rPr>
                <w:b/>
                <w:sz w:val="20"/>
                <w:szCs w:val="20"/>
              </w:rPr>
              <w:t>50ms (max)</w:t>
            </w:r>
          </w:p>
        </w:tc>
        <w:tc>
          <w:tcPr>
            <w:tcW w:w="718" w:type="pct"/>
            <w:shd w:val="clear" w:color="auto" w:fill="auto"/>
            <w:tcMar>
              <w:top w:w="48" w:type="dxa"/>
              <w:left w:w="120" w:type="dxa"/>
              <w:bottom w:w="48" w:type="dxa"/>
              <w:right w:w="120" w:type="dxa"/>
            </w:tcMar>
          </w:tcPr>
          <w:p w14:paraId="62F7E95B" w14:textId="77777777" w:rsidR="001F0D3D" w:rsidRPr="000B7085" w:rsidRDefault="001F0D3D" w:rsidP="00905859">
            <w:pPr>
              <w:ind w:left="709" w:hanging="709"/>
              <w:rPr>
                <w:b/>
                <w:sz w:val="20"/>
                <w:szCs w:val="20"/>
              </w:rPr>
            </w:pPr>
            <w:r w:rsidRPr="000B7085">
              <w:rPr>
                <w:b/>
                <w:sz w:val="20"/>
                <w:szCs w:val="20"/>
              </w:rPr>
              <w:t xml:space="preserve">~10 </w:t>
            </w:r>
            <w:proofErr w:type="spellStart"/>
            <w:r w:rsidRPr="000B7085">
              <w:rPr>
                <w:b/>
                <w:sz w:val="20"/>
                <w:szCs w:val="20"/>
              </w:rPr>
              <w:t>ms</w:t>
            </w:r>
            <w:proofErr w:type="spellEnd"/>
          </w:p>
        </w:tc>
        <w:tc>
          <w:tcPr>
            <w:tcW w:w="739" w:type="pct"/>
            <w:shd w:val="clear" w:color="auto" w:fill="auto"/>
            <w:tcMar>
              <w:top w:w="48" w:type="dxa"/>
              <w:left w:w="120" w:type="dxa"/>
              <w:bottom w:w="48" w:type="dxa"/>
              <w:right w:w="120" w:type="dxa"/>
            </w:tcMar>
          </w:tcPr>
          <w:p w14:paraId="5BC03288" w14:textId="77777777" w:rsidR="001F0D3D" w:rsidRPr="000B7085" w:rsidRDefault="001F0D3D" w:rsidP="00905859">
            <w:pPr>
              <w:ind w:left="709" w:hanging="709"/>
              <w:rPr>
                <w:b/>
                <w:sz w:val="20"/>
                <w:szCs w:val="20"/>
              </w:rPr>
            </w:pPr>
            <w:r w:rsidRPr="000B7085">
              <w:rPr>
                <w:b/>
                <w:sz w:val="20"/>
                <w:szCs w:val="20"/>
              </w:rPr>
              <w:t xml:space="preserve">less than 5 </w:t>
            </w:r>
            <w:proofErr w:type="spellStart"/>
            <w:r w:rsidRPr="000B7085">
              <w:rPr>
                <w:b/>
                <w:sz w:val="20"/>
                <w:szCs w:val="20"/>
              </w:rPr>
              <w:t>ms</w:t>
            </w:r>
            <w:proofErr w:type="spellEnd"/>
          </w:p>
        </w:tc>
      </w:tr>
      <w:tr w:rsidR="001F0D3D" w:rsidRPr="000B7085" w14:paraId="4A65B019" w14:textId="77777777" w:rsidTr="001F0D3D">
        <w:tc>
          <w:tcPr>
            <w:tcW w:w="1591" w:type="pct"/>
            <w:shd w:val="clear" w:color="auto" w:fill="auto"/>
            <w:tcMar>
              <w:top w:w="48" w:type="dxa"/>
              <w:left w:w="120" w:type="dxa"/>
              <w:bottom w:w="48" w:type="dxa"/>
              <w:right w:w="120" w:type="dxa"/>
            </w:tcMar>
          </w:tcPr>
          <w:p w14:paraId="225FCC30" w14:textId="77777777" w:rsidR="001F0D3D" w:rsidRPr="000B7085" w:rsidRDefault="001F0D3D" w:rsidP="00905859">
            <w:pPr>
              <w:ind w:left="709" w:hanging="709"/>
              <w:rPr>
                <w:b/>
                <w:sz w:val="20"/>
                <w:szCs w:val="20"/>
              </w:rPr>
            </w:pPr>
            <w:r w:rsidRPr="000B7085">
              <w:rPr>
                <w:b/>
                <w:sz w:val="20"/>
                <w:szCs w:val="20"/>
              </w:rPr>
              <w:t>3GPP releases</w:t>
            </w:r>
          </w:p>
        </w:tc>
        <w:tc>
          <w:tcPr>
            <w:tcW w:w="667" w:type="pct"/>
            <w:shd w:val="clear" w:color="auto" w:fill="auto"/>
            <w:tcMar>
              <w:top w:w="48" w:type="dxa"/>
              <w:left w:w="120" w:type="dxa"/>
              <w:bottom w:w="48" w:type="dxa"/>
              <w:right w:w="120" w:type="dxa"/>
            </w:tcMar>
          </w:tcPr>
          <w:p w14:paraId="5029222E" w14:textId="77777777" w:rsidR="001F0D3D" w:rsidRPr="000B7085" w:rsidRDefault="001F0D3D" w:rsidP="00905859">
            <w:pPr>
              <w:ind w:left="709" w:hanging="709"/>
              <w:rPr>
                <w:b/>
                <w:sz w:val="20"/>
                <w:szCs w:val="20"/>
              </w:rPr>
            </w:pPr>
            <w:r w:rsidRPr="000B7085">
              <w:rPr>
                <w:b/>
                <w:sz w:val="20"/>
                <w:szCs w:val="20"/>
              </w:rPr>
              <w:t>Rel 99/4</w:t>
            </w:r>
          </w:p>
        </w:tc>
        <w:tc>
          <w:tcPr>
            <w:tcW w:w="668" w:type="pct"/>
            <w:shd w:val="clear" w:color="auto" w:fill="auto"/>
            <w:tcMar>
              <w:top w:w="48" w:type="dxa"/>
              <w:left w:w="120" w:type="dxa"/>
              <w:bottom w:w="48" w:type="dxa"/>
              <w:right w:w="120" w:type="dxa"/>
            </w:tcMar>
          </w:tcPr>
          <w:p w14:paraId="55112942" w14:textId="77777777" w:rsidR="001F0D3D" w:rsidRPr="000B7085" w:rsidRDefault="001F0D3D" w:rsidP="00905859">
            <w:pPr>
              <w:ind w:left="709" w:hanging="709"/>
              <w:rPr>
                <w:b/>
                <w:sz w:val="20"/>
                <w:szCs w:val="20"/>
              </w:rPr>
            </w:pPr>
            <w:r w:rsidRPr="000B7085">
              <w:rPr>
                <w:b/>
                <w:sz w:val="20"/>
                <w:szCs w:val="20"/>
              </w:rPr>
              <w:t>Rel 5 / 6</w:t>
            </w:r>
          </w:p>
        </w:tc>
        <w:tc>
          <w:tcPr>
            <w:tcW w:w="617" w:type="pct"/>
            <w:shd w:val="clear" w:color="auto" w:fill="auto"/>
            <w:tcMar>
              <w:top w:w="48" w:type="dxa"/>
              <w:left w:w="120" w:type="dxa"/>
              <w:bottom w:w="48" w:type="dxa"/>
              <w:right w:w="120" w:type="dxa"/>
            </w:tcMar>
          </w:tcPr>
          <w:p w14:paraId="0E68AE0F" w14:textId="77777777" w:rsidR="001F0D3D" w:rsidRPr="000B7085" w:rsidRDefault="001F0D3D" w:rsidP="00905859">
            <w:pPr>
              <w:ind w:left="709" w:hanging="709"/>
              <w:rPr>
                <w:b/>
                <w:sz w:val="20"/>
                <w:szCs w:val="20"/>
              </w:rPr>
            </w:pPr>
            <w:r w:rsidRPr="000B7085">
              <w:rPr>
                <w:b/>
                <w:sz w:val="20"/>
                <w:szCs w:val="20"/>
              </w:rPr>
              <w:t>Rel 7</w:t>
            </w:r>
          </w:p>
        </w:tc>
        <w:tc>
          <w:tcPr>
            <w:tcW w:w="718" w:type="pct"/>
            <w:shd w:val="clear" w:color="auto" w:fill="auto"/>
            <w:tcMar>
              <w:top w:w="48" w:type="dxa"/>
              <w:left w:w="120" w:type="dxa"/>
              <w:bottom w:w="48" w:type="dxa"/>
              <w:right w:w="120" w:type="dxa"/>
            </w:tcMar>
          </w:tcPr>
          <w:p w14:paraId="60EA2A32" w14:textId="77777777" w:rsidR="001F0D3D" w:rsidRPr="000B7085" w:rsidRDefault="001F0D3D" w:rsidP="00905859">
            <w:pPr>
              <w:ind w:left="709" w:hanging="709"/>
              <w:rPr>
                <w:b/>
                <w:sz w:val="20"/>
                <w:szCs w:val="20"/>
              </w:rPr>
            </w:pPr>
            <w:r w:rsidRPr="000B7085">
              <w:rPr>
                <w:b/>
                <w:sz w:val="20"/>
                <w:szCs w:val="20"/>
              </w:rPr>
              <w:t>Rel 8</w:t>
            </w:r>
          </w:p>
        </w:tc>
        <w:tc>
          <w:tcPr>
            <w:tcW w:w="739" w:type="pct"/>
            <w:shd w:val="clear" w:color="auto" w:fill="auto"/>
            <w:tcMar>
              <w:top w:w="48" w:type="dxa"/>
              <w:left w:w="120" w:type="dxa"/>
              <w:bottom w:w="48" w:type="dxa"/>
              <w:right w:w="120" w:type="dxa"/>
            </w:tcMar>
          </w:tcPr>
          <w:p w14:paraId="1261BB93" w14:textId="77777777" w:rsidR="001F0D3D" w:rsidRPr="000B7085" w:rsidRDefault="001F0D3D" w:rsidP="00905859">
            <w:pPr>
              <w:ind w:left="709" w:hanging="709"/>
              <w:rPr>
                <w:b/>
                <w:sz w:val="20"/>
                <w:szCs w:val="20"/>
              </w:rPr>
            </w:pPr>
            <w:r w:rsidRPr="000B7085">
              <w:rPr>
                <w:b/>
                <w:sz w:val="20"/>
                <w:szCs w:val="20"/>
              </w:rPr>
              <w:t>Rel 10</w:t>
            </w:r>
          </w:p>
        </w:tc>
      </w:tr>
      <w:tr w:rsidR="001F0D3D" w:rsidRPr="000B7085" w14:paraId="23489C7C" w14:textId="77777777" w:rsidTr="001F0D3D">
        <w:tc>
          <w:tcPr>
            <w:tcW w:w="1591" w:type="pct"/>
            <w:shd w:val="clear" w:color="auto" w:fill="auto"/>
            <w:tcMar>
              <w:top w:w="48" w:type="dxa"/>
              <w:left w:w="120" w:type="dxa"/>
              <w:bottom w:w="48" w:type="dxa"/>
              <w:right w:w="120" w:type="dxa"/>
            </w:tcMar>
          </w:tcPr>
          <w:p w14:paraId="3A2183AD" w14:textId="77777777" w:rsidR="001F0D3D" w:rsidRPr="000B7085" w:rsidRDefault="001F0D3D" w:rsidP="00905859">
            <w:pPr>
              <w:ind w:left="709" w:hanging="709"/>
              <w:rPr>
                <w:b/>
                <w:sz w:val="20"/>
                <w:szCs w:val="20"/>
              </w:rPr>
            </w:pPr>
            <w:r w:rsidRPr="000B7085">
              <w:rPr>
                <w:b/>
                <w:sz w:val="20"/>
                <w:szCs w:val="20"/>
              </w:rPr>
              <w:t>Approx years of initial roll out</w:t>
            </w:r>
          </w:p>
        </w:tc>
        <w:tc>
          <w:tcPr>
            <w:tcW w:w="667" w:type="pct"/>
            <w:shd w:val="clear" w:color="auto" w:fill="auto"/>
            <w:tcMar>
              <w:top w:w="48" w:type="dxa"/>
              <w:left w:w="120" w:type="dxa"/>
              <w:bottom w:w="48" w:type="dxa"/>
              <w:right w:w="120" w:type="dxa"/>
            </w:tcMar>
          </w:tcPr>
          <w:p w14:paraId="32C56076" w14:textId="77777777" w:rsidR="001F0D3D" w:rsidRPr="000B7085" w:rsidRDefault="001F0D3D" w:rsidP="00905859">
            <w:pPr>
              <w:ind w:left="709" w:hanging="709"/>
              <w:rPr>
                <w:b/>
                <w:sz w:val="20"/>
                <w:szCs w:val="20"/>
              </w:rPr>
            </w:pPr>
            <w:r w:rsidRPr="000B7085">
              <w:rPr>
                <w:b/>
                <w:sz w:val="20"/>
                <w:szCs w:val="20"/>
              </w:rPr>
              <w:t>2003 / 4</w:t>
            </w:r>
          </w:p>
        </w:tc>
        <w:tc>
          <w:tcPr>
            <w:tcW w:w="668" w:type="pct"/>
            <w:shd w:val="clear" w:color="auto" w:fill="auto"/>
            <w:tcMar>
              <w:top w:w="48" w:type="dxa"/>
              <w:left w:w="120" w:type="dxa"/>
              <w:bottom w:w="48" w:type="dxa"/>
              <w:right w:w="120" w:type="dxa"/>
            </w:tcMar>
          </w:tcPr>
          <w:p w14:paraId="591255D3" w14:textId="77777777" w:rsidR="001F0D3D" w:rsidRPr="000B7085" w:rsidRDefault="001F0D3D" w:rsidP="00905859">
            <w:pPr>
              <w:ind w:left="-54" w:firstLine="54"/>
              <w:rPr>
                <w:b/>
                <w:sz w:val="20"/>
                <w:szCs w:val="20"/>
              </w:rPr>
            </w:pPr>
            <w:r w:rsidRPr="000B7085">
              <w:rPr>
                <w:b/>
                <w:sz w:val="20"/>
                <w:szCs w:val="20"/>
              </w:rPr>
              <w:t>2005 / 6 HSDPA</w:t>
            </w:r>
            <w:r w:rsidRPr="000B7085">
              <w:rPr>
                <w:b/>
                <w:sz w:val="20"/>
                <w:szCs w:val="20"/>
              </w:rPr>
              <w:br/>
              <w:t>2007 / 8 HSUPA</w:t>
            </w:r>
          </w:p>
        </w:tc>
        <w:tc>
          <w:tcPr>
            <w:tcW w:w="617" w:type="pct"/>
            <w:shd w:val="clear" w:color="auto" w:fill="auto"/>
            <w:tcMar>
              <w:top w:w="48" w:type="dxa"/>
              <w:left w:w="120" w:type="dxa"/>
              <w:bottom w:w="48" w:type="dxa"/>
              <w:right w:w="120" w:type="dxa"/>
            </w:tcMar>
          </w:tcPr>
          <w:p w14:paraId="2F735A04" w14:textId="77777777" w:rsidR="001F0D3D" w:rsidRPr="000B7085" w:rsidRDefault="001F0D3D" w:rsidP="00905859">
            <w:pPr>
              <w:ind w:left="709" w:hanging="709"/>
              <w:rPr>
                <w:b/>
                <w:sz w:val="20"/>
                <w:szCs w:val="20"/>
              </w:rPr>
            </w:pPr>
            <w:r w:rsidRPr="000B7085">
              <w:rPr>
                <w:b/>
                <w:sz w:val="20"/>
                <w:szCs w:val="20"/>
              </w:rPr>
              <w:t>2008/ 9</w:t>
            </w:r>
          </w:p>
        </w:tc>
        <w:tc>
          <w:tcPr>
            <w:tcW w:w="718" w:type="pct"/>
            <w:shd w:val="clear" w:color="auto" w:fill="auto"/>
            <w:tcMar>
              <w:top w:w="48" w:type="dxa"/>
              <w:left w:w="120" w:type="dxa"/>
              <w:bottom w:w="48" w:type="dxa"/>
              <w:right w:w="120" w:type="dxa"/>
            </w:tcMar>
          </w:tcPr>
          <w:p w14:paraId="77512789" w14:textId="77777777" w:rsidR="001F0D3D" w:rsidRPr="000B7085" w:rsidRDefault="001F0D3D" w:rsidP="00905859">
            <w:pPr>
              <w:ind w:left="709" w:hanging="709"/>
              <w:rPr>
                <w:b/>
                <w:sz w:val="20"/>
                <w:szCs w:val="20"/>
              </w:rPr>
            </w:pPr>
            <w:r w:rsidRPr="000B7085">
              <w:rPr>
                <w:b/>
                <w:sz w:val="20"/>
                <w:szCs w:val="20"/>
              </w:rPr>
              <w:t>2009/ 10</w:t>
            </w:r>
          </w:p>
        </w:tc>
        <w:tc>
          <w:tcPr>
            <w:tcW w:w="739" w:type="pct"/>
            <w:shd w:val="clear" w:color="auto" w:fill="auto"/>
            <w:tcMar>
              <w:top w:w="48" w:type="dxa"/>
              <w:left w:w="120" w:type="dxa"/>
              <w:bottom w:w="48" w:type="dxa"/>
              <w:right w:w="120" w:type="dxa"/>
            </w:tcMar>
          </w:tcPr>
          <w:p w14:paraId="7F66BC09" w14:textId="77777777" w:rsidR="001F0D3D" w:rsidRPr="000B7085" w:rsidRDefault="001F0D3D" w:rsidP="00905859">
            <w:pPr>
              <w:ind w:left="709" w:hanging="709"/>
              <w:rPr>
                <w:b/>
                <w:sz w:val="20"/>
                <w:szCs w:val="20"/>
              </w:rPr>
            </w:pPr>
            <w:r w:rsidRPr="000B7085">
              <w:rPr>
                <w:b/>
                <w:sz w:val="20"/>
                <w:szCs w:val="20"/>
              </w:rPr>
              <w:t> </w:t>
            </w:r>
          </w:p>
        </w:tc>
      </w:tr>
      <w:tr w:rsidR="001F0D3D" w:rsidRPr="000B7085" w14:paraId="1331C8B7" w14:textId="77777777" w:rsidTr="001F0D3D">
        <w:tc>
          <w:tcPr>
            <w:tcW w:w="1591" w:type="pct"/>
            <w:shd w:val="clear" w:color="auto" w:fill="auto"/>
            <w:tcMar>
              <w:top w:w="48" w:type="dxa"/>
              <w:left w:w="120" w:type="dxa"/>
              <w:bottom w:w="48" w:type="dxa"/>
              <w:right w:w="120" w:type="dxa"/>
            </w:tcMar>
          </w:tcPr>
          <w:p w14:paraId="33A7F439" w14:textId="77777777" w:rsidR="001F0D3D" w:rsidRPr="000B7085" w:rsidRDefault="001F0D3D" w:rsidP="00905859">
            <w:pPr>
              <w:ind w:left="709" w:hanging="709"/>
              <w:rPr>
                <w:b/>
                <w:sz w:val="20"/>
                <w:szCs w:val="20"/>
              </w:rPr>
            </w:pPr>
            <w:r w:rsidRPr="000B7085">
              <w:rPr>
                <w:b/>
                <w:sz w:val="20"/>
                <w:szCs w:val="20"/>
              </w:rPr>
              <w:t>Access methodology</w:t>
            </w:r>
          </w:p>
        </w:tc>
        <w:tc>
          <w:tcPr>
            <w:tcW w:w="667" w:type="pct"/>
            <w:shd w:val="clear" w:color="auto" w:fill="auto"/>
            <w:tcMar>
              <w:top w:w="48" w:type="dxa"/>
              <w:left w:w="120" w:type="dxa"/>
              <w:bottom w:w="48" w:type="dxa"/>
              <w:right w:w="120" w:type="dxa"/>
            </w:tcMar>
          </w:tcPr>
          <w:p w14:paraId="4D510ADE" w14:textId="77777777" w:rsidR="001F0D3D" w:rsidRPr="000B7085" w:rsidRDefault="001F0D3D" w:rsidP="00905859">
            <w:pPr>
              <w:ind w:left="709" w:hanging="709"/>
              <w:rPr>
                <w:b/>
                <w:sz w:val="20"/>
                <w:szCs w:val="20"/>
              </w:rPr>
            </w:pPr>
            <w:r w:rsidRPr="000B7085">
              <w:rPr>
                <w:b/>
                <w:sz w:val="20"/>
                <w:szCs w:val="20"/>
              </w:rPr>
              <w:t>CDMA</w:t>
            </w:r>
          </w:p>
        </w:tc>
        <w:tc>
          <w:tcPr>
            <w:tcW w:w="668" w:type="pct"/>
            <w:shd w:val="clear" w:color="auto" w:fill="auto"/>
            <w:tcMar>
              <w:top w:w="48" w:type="dxa"/>
              <w:left w:w="120" w:type="dxa"/>
              <w:bottom w:w="48" w:type="dxa"/>
              <w:right w:w="120" w:type="dxa"/>
            </w:tcMar>
          </w:tcPr>
          <w:p w14:paraId="391AD086" w14:textId="77777777" w:rsidR="001F0D3D" w:rsidRPr="000B7085" w:rsidRDefault="001F0D3D" w:rsidP="00905859">
            <w:pPr>
              <w:ind w:left="709" w:hanging="709"/>
              <w:rPr>
                <w:b/>
                <w:sz w:val="20"/>
                <w:szCs w:val="20"/>
              </w:rPr>
            </w:pPr>
            <w:r w:rsidRPr="000B7085">
              <w:rPr>
                <w:b/>
                <w:sz w:val="20"/>
                <w:szCs w:val="20"/>
              </w:rPr>
              <w:t>CDMA</w:t>
            </w:r>
          </w:p>
        </w:tc>
        <w:tc>
          <w:tcPr>
            <w:tcW w:w="617" w:type="pct"/>
            <w:shd w:val="clear" w:color="auto" w:fill="auto"/>
            <w:tcMar>
              <w:top w:w="48" w:type="dxa"/>
              <w:left w:w="120" w:type="dxa"/>
              <w:bottom w:w="48" w:type="dxa"/>
              <w:right w:w="120" w:type="dxa"/>
            </w:tcMar>
          </w:tcPr>
          <w:p w14:paraId="54BE7168" w14:textId="77777777" w:rsidR="001F0D3D" w:rsidRPr="000B7085" w:rsidRDefault="001F0D3D" w:rsidP="00905859">
            <w:pPr>
              <w:ind w:left="709" w:hanging="709"/>
              <w:rPr>
                <w:b/>
                <w:sz w:val="20"/>
                <w:szCs w:val="20"/>
              </w:rPr>
            </w:pPr>
            <w:r w:rsidRPr="000B7085">
              <w:rPr>
                <w:b/>
                <w:sz w:val="20"/>
                <w:szCs w:val="20"/>
              </w:rPr>
              <w:t>CDMA</w:t>
            </w:r>
          </w:p>
        </w:tc>
        <w:tc>
          <w:tcPr>
            <w:tcW w:w="718" w:type="pct"/>
            <w:shd w:val="clear" w:color="auto" w:fill="auto"/>
            <w:tcMar>
              <w:top w:w="48" w:type="dxa"/>
              <w:left w:w="120" w:type="dxa"/>
              <w:bottom w:w="48" w:type="dxa"/>
              <w:right w:w="120" w:type="dxa"/>
            </w:tcMar>
          </w:tcPr>
          <w:p w14:paraId="29117C9F" w14:textId="77777777" w:rsidR="001F0D3D" w:rsidRPr="000B7085" w:rsidRDefault="001F0D3D" w:rsidP="00905859">
            <w:pPr>
              <w:ind w:left="-54" w:firstLine="54"/>
              <w:rPr>
                <w:b/>
                <w:sz w:val="20"/>
                <w:szCs w:val="20"/>
              </w:rPr>
            </w:pPr>
            <w:r w:rsidRPr="000B7085">
              <w:rPr>
                <w:b/>
                <w:sz w:val="20"/>
                <w:szCs w:val="20"/>
              </w:rPr>
              <w:t>OFDMA /SC-FDMA</w:t>
            </w:r>
          </w:p>
        </w:tc>
        <w:tc>
          <w:tcPr>
            <w:tcW w:w="739" w:type="pct"/>
            <w:shd w:val="clear" w:color="auto" w:fill="auto"/>
            <w:tcMar>
              <w:top w:w="48" w:type="dxa"/>
              <w:left w:w="120" w:type="dxa"/>
              <w:bottom w:w="48" w:type="dxa"/>
              <w:right w:w="120" w:type="dxa"/>
            </w:tcMar>
          </w:tcPr>
          <w:p w14:paraId="1EE6B170" w14:textId="77777777" w:rsidR="001F0D3D" w:rsidRPr="000B7085" w:rsidRDefault="001F0D3D" w:rsidP="00905859">
            <w:pPr>
              <w:ind w:left="-54" w:firstLine="54"/>
              <w:rPr>
                <w:b/>
                <w:sz w:val="20"/>
                <w:szCs w:val="20"/>
              </w:rPr>
            </w:pPr>
            <w:r w:rsidRPr="000B7085">
              <w:rPr>
                <w:b/>
                <w:sz w:val="20"/>
                <w:szCs w:val="20"/>
              </w:rPr>
              <w:t>OFDMA / SC-FDMA</w:t>
            </w:r>
          </w:p>
        </w:tc>
      </w:tr>
    </w:tbl>
    <w:p w14:paraId="77EDE2B4" w14:textId="77777777" w:rsidR="00431C51" w:rsidRDefault="002D7883" w:rsidP="00905859">
      <w:pPr>
        <w:autoSpaceDE w:val="0"/>
        <w:autoSpaceDN w:val="0"/>
        <w:adjustRightInd w:val="0"/>
        <w:spacing w:before="120"/>
        <w:ind w:left="709" w:hanging="709"/>
        <w:jc w:val="both"/>
        <w:rPr>
          <w:color w:val="000000"/>
          <w:sz w:val="20"/>
          <w:szCs w:val="20"/>
        </w:rPr>
      </w:pPr>
      <w:r w:rsidRPr="00260078">
        <w:rPr>
          <w:color w:val="000000"/>
          <w:sz w:val="20"/>
          <w:szCs w:val="20"/>
        </w:rPr>
        <w:tab/>
      </w:r>
    </w:p>
    <w:p w14:paraId="7C1F0581" w14:textId="77777777" w:rsidR="002D7883" w:rsidRPr="00260078" w:rsidRDefault="002D7883" w:rsidP="00905859">
      <w:pPr>
        <w:autoSpaceDE w:val="0"/>
        <w:autoSpaceDN w:val="0"/>
        <w:adjustRightInd w:val="0"/>
        <w:spacing w:before="120"/>
        <w:ind w:left="709"/>
        <w:jc w:val="both"/>
        <w:rPr>
          <w:b/>
          <w:bCs/>
          <w:color w:val="000000"/>
          <w:sz w:val="20"/>
          <w:szCs w:val="20"/>
        </w:rPr>
      </w:pPr>
      <w:r w:rsidRPr="00260078">
        <w:rPr>
          <w:b/>
          <w:bCs/>
          <w:color w:val="000000"/>
          <w:sz w:val="20"/>
          <w:szCs w:val="20"/>
        </w:rPr>
        <w:t>Comparison between various IMT-Advanced Technologies</w:t>
      </w:r>
    </w:p>
    <w:p w14:paraId="4D231847" w14:textId="77777777" w:rsidR="001F0D3D" w:rsidRPr="00260078" w:rsidRDefault="001F0D3D" w:rsidP="00905859">
      <w:pPr>
        <w:autoSpaceDE w:val="0"/>
        <w:autoSpaceDN w:val="0"/>
        <w:adjustRightInd w:val="0"/>
        <w:spacing w:before="120"/>
        <w:ind w:left="709"/>
        <w:jc w:val="both"/>
        <w:rPr>
          <w:color w:val="0070C0"/>
          <w:sz w:val="20"/>
          <w:szCs w:val="20"/>
        </w:rPr>
      </w:pPr>
      <w:r w:rsidRPr="00260078">
        <w:rPr>
          <w:sz w:val="20"/>
          <w:szCs w:val="20"/>
        </w:rPr>
        <w:t>Comparison</w:t>
      </w:r>
      <w:r w:rsidRPr="00260078">
        <w:rPr>
          <w:rStyle w:val="FootnoteReference"/>
          <w:color w:val="000000"/>
          <w:sz w:val="20"/>
          <w:szCs w:val="20"/>
        </w:rPr>
        <w:footnoteReference w:id="3"/>
      </w:r>
      <w:r w:rsidRPr="00260078">
        <w:rPr>
          <w:sz w:val="20"/>
          <w:szCs w:val="20"/>
        </w:rPr>
        <w:t xml:space="preserve"> of the </w:t>
      </w:r>
      <w:r w:rsidRPr="00D063B8">
        <w:rPr>
          <w:color w:val="000000"/>
          <w:sz w:val="20"/>
          <w:szCs w:val="20"/>
        </w:rPr>
        <w:t>Legacy</w:t>
      </w:r>
      <w:r w:rsidRPr="00260078">
        <w:rPr>
          <w:sz w:val="20"/>
          <w:szCs w:val="20"/>
        </w:rPr>
        <w:t xml:space="preserve"> Mobile </w:t>
      </w:r>
      <w:r w:rsidRPr="00260078">
        <w:rPr>
          <w:color w:val="000000"/>
          <w:sz w:val="20"/>
          <w:szCs w:val="20"/>
        </w:rPr>
        <w:t>WiMAX</w:t>
      </w:r>
      <w:r w:rsidRPr="00260078">
        <w:rPr>
          <w:sz w:val="20"/>
          <w:szCs w:val="20"/>
        </w:rPr>
        <w:t xml:space="preserve"> features with IEEE 802.16m</w:t>
      </w:r>
    </w:p>
    <w:p w14:paraId="566743B8" w14:textId="77777777" w:rsidR="002D7883" w:rsidRPr="00260078" w:rsidRDefault="002D7883" w:rsidP="00905859">
      <w:pPr>
        <w:autoSpaceDE w:val="0"/>
        <w:autoSpaceDN w:val="0"/>
        <w:adjustRightInd w:val="0"/>
        <w:ind w:left="1134"/>
        <w:jc w:val="both"/>
        <w:rPr>
          <w:color w:val="0070C0"/>
          <w:sz w:val="20"/>
          <w:szCs w:val="20"/>
        </w:rPr>
      </w:pPr>
      <w:r w:rsidRPr="00260078">
        <w:rPr>
          <w:b/>
          <w:sz w:val="20"/>
          <w:szCs w:val="20"/>
        </w:rPr>
        <w:t xml:space="preserve">Table 5:- Comparison between Mobile </w:t>
      </w:r>
      <w:proofErr w:type="spellStart"/>
      <w:r w:rsidRPr="00260078">
        <w:rPr>
          <w:b/>
          <w:sz w:val="20"/>
          <w:szCs w:val="20"/>
        </w:rPr>
        <w:t>Wimax</w:t>
      </w:r>
      <w:proofErr w:type="spellEnd"/>
      <w:r w:rsidRPr="00260078">
        <w:rPr>
          <w:b/>
          <w:sz w:val="20"/>
          <w:szCs w:val="20"/>
        </w:rPr>
        <w:t xml:space="preserve"> and IEEE 802.16</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56"/>
        <w:gridCol w:w="3924"/>
      </w:tblGrid>
      <w:tr w:rsidR="001F0D3D" w:rsidRPr="00260078" w14:paraId="44896F54" w14:textId="77777777" w:rsidTr="009B64E3">
        <w:tc>
          <w:tcPr>
            <w:tcW w:w="1980" w:type="dxa"/>
          </w:tcPr>
          <w:p w14:paraId="529DC136" w14:textId="77777777" w:rsidR="001F0D3D" w:rsidRPr="00260078" w:rsidRDefault="001F0D3D" w:rsidP="00905859">
            <w:pPr>
              <w:autoSpaceDE w:val="0"/>
              <w:autoSpaceDN w:val="0"/>
              <w:adjustRightInd w:val="0"/>
              <w:ind w:left="709" w:hanging="709"/>
              <w:rPr>
                <w:b/>
                <w:sz w:val="20"/>
                <w:szCs w:val="20"/>
              </w:rPr>
            </w:pPr>
            <w:r w:rsidRPr="00260078">
              <w:rPr>
                <w:b/>
                <w:sz w:val="20"/>
                <w:szCs w:val="20"/>
              </w:rPr>
              <w:t>Feature</w:t>
            </w:r>
          </w:p>
        </w:tc>
        <w:tc>
          <w:tcPr>
            <w:tcW w:w="2556" w:type="dxa"/>
          </w:tcPr>
          <w:p w14:paraId="090A0684" w14:textId="77777777" w:rsidR="001F0D3D" w:rsidRPr="00260078" w:rsidRDefault="00D063B8" w:rsidP="00905859">
            <w:pPr>
              <w:autoSpaceDE w:val="0"/>
              <w:autoSpaceDN w:val="0"/>
              <w:adjustRightInd w:val="0"/>
              <w:ind w:left="-18" w:firstLine="18"/>
              <w:rPr>
                <w:b/>
                <w:sz w:val="20"/>
                <w:szCs w:val="20"/>
              </w:rPr>
            </w:pPr>
            <w:r>
              <w:rPr>
                <w:b/>
                <w:sz w:val="20"/>
                <w:szCs w:val="20"/>
              </w:rPr>
              <w:t xml:space="preserve">Legacy Mobile WiMAX </w:t>
            </w:r>
            <w:r w:rsidR="001F0D3D" w:rsidRPr="00260078">
              <w:rPr>
                <w:b/>
                <w:sz w:val="20"/>
                <w:szCs w:val="20"/>
              </w:rPr>
              <w:t>based on Release 1.0</w:t>
            </w:r>
          </w:p>
        </w:tc>
        <w:tc>
          <w:tcPr>
            <w:tcW w:w="3924" w:type="dxa"/>
          </w:tcPr>
          <w:p w14:paraId="60A8BDE2" w14:textId="77777777" w:rsidR="001F0D3D" w:rsidRPr="00260078" w:rsidRDefault="001F0D3D" w:rsidP="00905859">
            <w:pPr>
              <w:autoSpaceDE w:val="0"/>
              <w:autoSpaceDN w:val="0"/>
              <w:adjustRightInd w:val="0"/>
              <w:ind w:left="709" w:hanging="709"/>
              <w:rPr>
                <w:b/>
                <w:sz w:val="20"/>
                <w:szCs w:val="20"/>
              </w:rPr>
            </w:pPr>
            <w:r w:rsidRPr="00260078">
              <w:rPr>
                <w:b/>
                <w:sz w:val="20"/>
                <w:szCs w:val="20"/>
              </w:rPr>
              <w:t>IEEE 802.16m</w:t>
            </w:r>
          </w:p>
        </w:tc>
      </w:tr>
      <w:tr w:rsidR="001F0D3D" w:rsidRPr="00260078" w14:paraId="01BEF14E" w14:textId="77777777" w:rsidTr="009B64E3">
        <w:tc>
          <w:tcPr>
            <w:tcW w:w="1980" w:type="dxa"/>
          </w:tcPr>
          <w:p w14:paraId="6780B664"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Duplexing Scheme</w:t>
            </w:r>
          </w:p>
        </w:tc>
        <w:tc>
          <w:tcPr>
            <w:tcW w:w="2556" w:type="dxa"/>
          </w:tcPr>
          <w:p w14:paraId="4FE2021A"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 xml:space="preserve"> TDD</w:t>
            </w:r>
          </w:p>
        </w:tc>
        <w:tc>
          <w:tcPr>
            <w:tcW w:w="3924" w:type="dxa"/>
          </w:tcPr>
          <w:p w14:paraId="2C778F3D"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TDD and FDD</w:t>
            </w:r>
          </w:p>
        </w:tc>
      </w:tr>
      <w:tr w:rsidR="001F0D3D" w:rsidRPr="00260078" w14:paraId="1E23E579" w14:textId="77777777" w:rsidTr="009B64E3">
        <w:tc>
          <w:tcPr>
            <w:tcW w:w="1980" w:type="dxa"/>
          </w:tcPr>
          <w:p w14:paraId="153BDE28"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Operating Bandwidth</w:t>
            </w:r>
          </w:p>
        </w:tc>
        <w:tc>
          <w:tcPr>
            <w:tcW w:w="2556" w:type="dxa"/>
          </w:tcPr>
          <w:p w14:paraId="34C66D71"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5,7,8.75 and 10 MHz</w:t>
            </w:r>
          </w:p>
        </w:tc>
        <w:tc>
          <w:tcPr>
            <w:tcW w:w="3924" w:type="dxa"/>
          </w:tcPr>
          <w:p w14:paraId="3B61486A"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 xml:space="preserve">5,7,8.75,10 and 20 (up to 100 MHz with </w:t>
            </w:r>
            <w:r w:rsidRPr="00260078">
              <w:rPr>
                <w:sz w:val="20"/>
                <w:szCs w:val="20"/>
              </w:rPr>
              <w:lastRenderedPageBreak/>
              <w:t>carrier aggregation</w:t>
            </w:r>
          </w:p>
        </w:tc>
      </w:tr>
      <w:tr w:rsidR="001F0D3D" w:rsidRPr="00260078" w14:paraId="1F8E28E5" w14:textId="77777777" w:rsidTr="009B64E3">
        <w:tc>
          <w:tcPr>
            <w:tcW w:w="1980" w:type="dxa"/>
          </w:tcPr>
          <w:p w14:paraId="62271A10" w14:textId="77777777" w:rsidR="001F0D3D" w:rsidRPr="00260078" w:rsidRDefault="00431C51" w:rsidP="00905859">
            <w:pPr>
              <w:autoSpaceDE w:val="0"/>
              <w:autoSpaceDN w:val="0"/>
              <w:adjustRightInd w:val="0"/>
              <w:jc w:val="both"/>
              <w:rPr>
                <w:sz w:val="20"/>
                <w:szCs w:val="20"/>
              </w:rPr>
            </w:pPr>
            <w:r>
              <w:rPr>
                <w:sz w:val="20"/>
                <w:szCs w:val="20"/>
              </w:rPr>
              <w:lastRenderedPageBreak/>
              <w:t xml:space="preserve">Downlink Multi-User </w:t>
            </w:r>
            <w:r w:rsidR="001F0D3D" w:rsidRPr="00260078">
              <w:rPr>
                <w:sz w:val="20"/>
                <w:szCs w:val="20"/>
              </w:rPr>
              <w:t>MIMO</w:t>
            </w:r>
          </w:p>
        </w:tc>
        <w:tc>
          <w:tcPr>
            <w:tcW w:w="2556" w:type="dxa"/>
          </w:tcPr>
          <w:p w14:paraId="111FC01E"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 xml:space="preserve"> Not Supported</w:t>
            </w:r>
          </w:p>
        </w:tc>
        <w:tc>
          <w:tcPr>
            <w:tcW w:w="3924" w:type="dxa"/>
          </w:tcPr>
          <w:p w14:paraId="0A19EC62" w14:textId="77777777" w:rsidR="001F0D3D" w:rsidRPr="00260078" w:rsidRDefault="001F0D3D" w:rsidP="00905859">
            <w:pPr>
              <w:autoSpaceDE w:val="0"/>
              <w:autoSpaceDN w:val="0"/>
              <w:adjustRightInd w:val="0"/>
              <w:ind w:left="36" w:hanging="36"/>
              <w:jc w:val="both"/>
              <w:rPr>
                <w:sz w:val="20"/>
                <w:szCs w:val="20"/>
              </w:rPr>
            </w:pPr>
            <w:r w:rsidRPr="00260078">
              <w:rPr>
                <w:sz w:val="20"/>
                <w:szCs w:val="20"/>
              </w:rPr>
              <w:t>Multi-user Zero-forcing pre-coding based on transformed codebook or sounding.</w:t>
            </w:r>
          </w:p>
        </w:tc>
      </w:tr>
      <w:tr w:rsidR="001F0D3D" w:rsidRPr="00260078" w14:paraId="42AAEF5D" w14:textId="77777777" w:rsidTr="009B64E3">
        <w:tc>
          <w:tcPr>
            <w:tcW w:w="1980" w:type="dxa"/>
          </w:tcPr>
          <w:p w14:paraId="2BC3A2FF" w14:textId="77777777" w:rsidR="001F0D3D" w:rsidRPr="00260078" w:rsidRDefault="001F0D3D" w:rsidP="00905859">
            <w:pPr>
              <w:autoSpaceDE w:val="0"/>
              <w:autoSpaceDN w:val="0"/>
              <w:adjustRightInd w:val="0"/>
              <w:jc w:val="both"/>
              <w:rPr>
                <w:sz w:val="20"/>
                <w:szCs w:val="20"/>
              </w:rPr>
            </w:pPr>
            <w:r w:rsidRPr="00260078">
              <w:rPr>
                <w:sz w:val="20"/>
                <w:szCs w:val="20"/>
              </w:rPr>
              <w:t>Uplink Multi-User MIMO</w:t>
            </w:r>
          </w:p>
        </w:tc>
        <w:tc>
          <w:tcPr>
            <w:tcW w:w="2556" w:type="dxa"/>
          </w:tcPr>
          <w:p w14:paraId="0B50E742" w14:textId="77777777" w:rsidR="001F0D3D" w:rsidRPr="00260078" w:rsidRDefault="001F0D3D" w:rsidP="00905859">
            <w:pPr>
              <w:autoSpaceDE w:val="0"/>
              <w:autoSpaceDN w:val="0"/>
              <w:adjustRightInd w:val="0"/>
              <w:jc w:val="both"/>
              <w:rPr>
                <w:sz w:val="20"/>
                <w:szCs w:val="20"/>
              </w:rPr>
            </w:pPr>
            <w:r w:rsidRPr="00260078">
              <w:rPr>
                <w:sz w:val="20"/>
                <w:szCs w:val="20"/>
              </w:rPr>
              <w:t>Si</w:t>
            </w:r>
            <w:r w:rsidR="001A2710" w:rsidRPr="00260078">
              <w:rPr>
                <w:sz w:val="20"/>
                <w:szCs w:val="20"/>
              </w:rPr>
              <w:t xml:space="preserve">ngle-transmit-antenna </w:t>
            </w:r>
            <w:r w:rsidRPr="00260078">
              <w:rPr>
                <w:sz w:val="20"/>
                <w:szCs w:val="20"/>
              </w:rPr>
              <w:t>Collaborative MIMO</w:t>
            </w:r>
          </w:p>
        </w:tc>
        <w:tc>
          <w:tcPr>
            <w:tcW w:w="3924" w:type="dxa"/>
          </w:tcPr>
          <w:p w14:paraId="39C4818E" w14:textId="77777777" w:rsidR="001F0D3D" w:rsidRPr="00260078" w:rsidRDefault="001F0D3D" w:rsidP="00905859">
            <w:pPr>
              <w:autoSpaceDE w:val="0"/>
              <w:autoSpaceDN w:val="0"/>
              <w:adjustRightInd w:val="0"/>
              <w:ind w:left="36" w:hanging="36"/>
              <w:jc w:val="both"/>
              <w:rPr>
                <w:sz w:val="20"/>
                <w:szCs w:val="20"/>
              </w:rPr>
            </w:pPr>
            <w:r w:rsidRPr="00260078">
              <w:rPr>
                <w:sz w:val="20"/>
                <w:szCs w:val="20"/>
              </w:rPr>
              <w:t>Collaborative MIMO for up to four transmit antennas.</w:t>
            </w:r>
          </w:p>
        </w:tc>
      </w:tr>
    </w:tbl>
    <w:p w14:paraId="32ADA744" w14:textId="77777777" w:rsidR="001F0D3D" w:rsidRPr="00260078" w:rsidRDefault="001F0D3D" w:rsidP="00905859">
      <w:pPr>
        <w:numPr>
          <w:ilvl w:val="0"/>
          <w:numId w:val="35"/>
        </w:numPr>
        <w:autoSpaceDE w:val="0"/>
        <w:autoSpaceDN w:val="0"/>
        <w:adjustRightInd w:val="0"/>
        <w:spacing w:before="120" w:after="240"/>
        <w:jc w:val="both"/>
        <w:rPr>
          <w:sz w:val="20"/>
          <w:szCs w:val="20"/>
        </w:rPr>
      </w:pPr>
      <w:r w:rsidRPr="00260078">
        <w:rPr>
          <w:sz w:val="20"/>
          <w:szCs w:val="20"/>
        </w:rPr>
        <w:t xml:space="preserve">Comparison </w:t>
      </w:r>
      <w:r w:rsidRPr="00260078">
        <w:rPr>
          <w:color w:val="000000"/>
          <w:sz w:val="20"/>
          <w:szCs w:val="20"/>
        </w:rPr>
        <w:t>IEEE</w:t>
      </w:r>
      <w:r w:rsidRPr="00260078">
        <w:rPr>
          <w:sz w:val="20"/>
          <w:szCs w:val="20"/>
        </w:rPr>
        <w:t xml:space="preserve"> 802.16m with LTE- Advanced specifications viz-a-viz requirement of IMT-</w:t>
      </w:r>
      <w:r w:rsidRPr="00260078">
        <w:rPr>
          <w:color w:val="000000"/>
          <w:sz w:val="20"/>
          <w:szCs w:val="20"/>
        </w:rPr>
        <w:t>Advanced</w:t>
      </w:r>
      <w:r w:rsidRPr="00260078">
        <w:rPr>
          <w:sz w:val="20"/>
          <w:szCs w:val="20"/>
        </w:rPr>
        <w:t xml:space="preserve"> is given here</w:t>
      </w:r>
      <w:r w:rsidRPr="00260078">
        <w:rPr>
          <w:rStyle w:val="FootnoteReference"/>
          <w:sz w:val="20"/>
          <w:szCs w:val="20"/>
        </w:rPr>
        <w:footnoteReference w:id="4"/>
      </w:r>
      <w:r w:rsidRPr="00260078">
        <w:rPr>
          <w:sz w:val="20"/>
          <w:szCs w:val="20"/>
        </w:rPr>
        <w:t>.</w:t>
      </w:r>
    </w:p>
    <w:p w14:paraId="4AF6A56F" w14:textId="77777777" w:rsidR="007560F5" w:rsidRPr="00260078" w:rsidRDefault="007560F5" w:rsidP="00905859">
      <w:pPr>
        <w:autoSpaceDE w:val="0"/>
        <w:autoSpaceDN w:val="0"/>
        <w:adjustRightInd w:val="0"/>
        <w:spacing w:before="120" w:after="240"/>
        <w:ind w:left="709" w:hanging="709"/>
        <w:jc w:val="center"/>
        <w:rPr>
          <w:sz w:val="20"/>
          <w:szCs w:val="20"/>
        </w:rPr>
      </w:pPr>
      <w:r w:rsidRPr="00260078">
        <w:rPr>
          <w:b/>
          <w:bCs/>
          <w:sz w:val="20"/>
          <w:szCs w:val="20"/>
        </w:rPr>
        <w:t>Table</w:t>
      </w:r>
      <w:r w:rsidR="004F0E32" w:rsidRPr="00260078">
        <w:rPr>
          <w:b/>
          <w:bCs/>
          <w:sz w:val="20"/>
          <w:szCs w:val="20"/>
        </w:rPr>
        <w:t xml:space="preserve"> 6: Comparison between LTE-Advanced Specifications</w:t>
      </w:r>
    </w:p>
    <w:tbl>
      <w:tblPr>
        <w:tblW w:w="8889"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160"/>
        <w:gridCol w:w="2160"/>
        <w:gridCol w:w="2160"/>
      </w:tblGrid>
      <w:tr w:rsidR="001F0D3D" w:rsidRPr="00260078" w14:paraId="2F38BDBC" w14:textId="77777777" w:rsidTr="00287C18">
        <w:tc>
          <w:tcPr>
            <w:tcW w:w="2409" w:type="dxa"/>
            <w:tcMar>
              <w:top w:w="43" w:type="dxa"/>
              <w:left w:w="115" w:type="dxa"/>
              <w:bottom w:w="43" w:type="dxa"/>
              <w:right w:w="115" w:type="dxa"/>
            </w:tcMar>
          </w:tcPr>
          <w:p w14:paraId="733562F8" w14:textId="77777777" w:rsidR="001F0D3D" w:rsidRPr="00260078" w:rsidRDefault="001F0D3D" w:rsidP="00905859">
            <w:pPr>
              <w:autoSpaceDE w:val="0"/>
              <w:autoSpaceDN w:val="0"/>
              <w:adjustRightInd w:val="0"/>
              <w:ind w:left="709" w:hanging="709"/>
              <w:jc w:val="both"/>
              <w:rPr>
                <w:b/>
                <w:sz w:val="20"/>
                <w:szCs w:val="20"/>
              </w:rPr>
            </w:pPr>
            <w:r w:rsidRPr="00260078">
              <w:rPr>
                <w:b/>
                <w:sz w:val="20"/>
                <w:szCs w:val="20"/>
              </w:rPr>
              <w:t>Requirement</w:t>
            </w:r>
          </w:p>
        </w:tc>
        <w:tc>
          <w:tcPr>
            <w:tcW w:w="2160" w:type="dxa"/>
            <w:tcMar>
              <w:top w:w="43" w:type="dxa"/>
              <w:left w:w="115" w:type="dxa"/>
              <w:bottom w:w="43" w:type="dxa"/>
              <w:right w:w="115" w:type="dxa"/>
            </w:tcMar>
          </w:tcPr>
          <w:p w14:paraId="6222C784" w14:textId="77777777" w:rsidR="001F0D3D" w:rsidRPr="00260078" w:rsidRDefault="001F0D3D" w:rsidP="00905859">
            <w:pPr>
              <w:autoSpaceDE w:val="0"/>
              <w:autoSpaceDN w:val="0"/>
              <w:adjustRightInd w:val="0"/>
              <w:ind w:left="709" w:hanging="709"/>
              <w:jc w:val="both"/>
              <w:rPr>
                <w:b/>
                <w:sz w:val="20"/>
                <w:szCs w:val="20"/>
              </w:rPr>
            </w:pPr>
            <w:r w:rsidRPr="00260078">
              <w:rPr>
                <w:b/>
                <w:sz w:val="20"/>
                <w:szCs w:val="20"/>
              </w:rPr>
              <w:t>IMT-Advanced</w:t>
            </w:r>
          </w:p>
        </w:tc>
        <w:tc>
          <w:tcPr>
            <w:tcW w:w="2160" w:type="dxa"/>
            <w:tcMar>
              <w:top w:w="43" w:type="dxa"/>
              <w:left w:w="115" w:type="dxa"/>
              <w:bottom w:w="43" w:type="dxa"/>
              <w:right w:w="115" w:type="dxa"/>
            </w:tcMar>
          </w:tcPr>
          <w:p w14:paraId="6B4D03DE" w14:textId="77777777" w:rsidR="001F0D3D" w:rsidRPr="00260078" w:rsidRDefault="001F0D3D" w:rsidP="00905859">
            <w:pPr>
              <w:autoSpaceDE w:val="0"/>
              <w:autoSpaceDN w:val="0"/>
              <w:adjustRightInd w:val="0"/>
              <w:ind w:left="709" w:hanging="709"/>
              <w:jc w:val="both"/>
              <w:rPr>
                <w:b/>
                <w:sz w:val="20"/>
                <w:szCs w:val="20"/>
              </w:rPr>
            </w:pPr>
            <w:r w:rsidRPr="00260078">
              <w:rPr>
                <w:b/>
                <w:sz w:val="20"/>
                <w:szCs w:val="20"/>
              </w:rPr>
              <w:t>IEEE 802.16m</w:t>
            </w:r>
          </w:p>
        </w:tc>
        <w:tc>
          <w:tcPr>
            <w:tcW w:w="2160" w:type="dxa"/>
            <w:tcMar>
              <w:top w:w="43" w:type="dxa"/>
              <w:left w:w="115" w:type="dxa"/>
              <w:bottom w:w="43" w:type="dxa"/>
              <w:right w:w="115" w:type="dxa"/>
            </w:tcMar>
          </w:tcPr>
          <w:p w14:paraId="049A5197" w14:textId="77777777" w:rsidR="001F0D3D" w:rsidRPr="00260078" w:rsidRDefault="001F0D3D" w:rsidP="00905859">
            <w:pPr>
              <w:autoSpaceDE w:val="0"/>
              <w:autoSpaceDN w:val="0"/>
              <w:adjustRightInd w:val="0"/>
              <w:ind w:left="709" w:hanging="709"/>
              <w:jc w:val="both"/>
              <w:rPr>
                <w:b/>
                <w:sz w:val="20"/>
                <w:szCs w:val="20"/>
              </w:rPr>
            </w:pPr>
            <w:r w:rsidRPr="00260078">
              <w:rPr>
                <w:b/>
                <w:sz w:val="20"/>
                <w:szCs w:val="20"/>
              </w:rPr>
              <w:t>3GPP LTE-Advanced</w:t>
            </w:r>
          </w:p>
        </w:tc>
      </w:tr>
      <w:tr w:rsidR="001F0D3D" w:rsidRPr="00260078" w14:paraId="73FDFC95" w14:textId="77777777" w:rsidTr="00287C18">
        <w:trPr>
          <w:trHeight w:val="887"/>
        </w:trPr>
        <w:tc>
          <w:tcPr>
            <w:tcW w:w="2409" w:type="dxa"/>
            <w:tcMar>
              <w:top w:w="43" w:type="dxa"/>
              <w:left w:w="115" w:type="dxa"/>
              <w:bottom w:w="43" w:type="dxa"/>
              <w:right w:w="115" w:type="dxa"/>
            </w:tcMar>
          </w:tcPr>
          <w:p w14:paraId="2ED3B1C2" w14:textId="77777777" w:rsidR="001F0D3D" w:rsidRPr="00260078" w:rsidRDefault="001F0D3D" w:rsidP="00905859">
            <w:pPr>
              <w:autoSpaceDE w:val="0"/>
              <w:autoSpaceDN w:val="0"/>
              <w:adjustRightInd w:val="0"/>
              <w:ind w:left="23" w:hanging="23"/>
              <w:rPr>
                <w:sz w:val="20"/>
                <w:szCs w:val="20"/>
              </w:rPr>
            </w:pPr>
            <w:r w:rsidRPr="00260078">
              <w:rPr>
                <w:sz w:val="20"/>
                <w:szCs w:val="20"/>
              </w:rPr>
              <w:t>Peak spectrum efficiency  (bit/sec/Hz)  System level</w:t>
            </w:r>
          </w:p>
        </w:tc>
        <w:tc>
          <w:tcPr>
            <w:tcW w:w="2160" w:type="dxa"/>
            <w:tcMar>
              <w:top w:w="43" w:type="dxa"/>
              <w:left w:w="115" w:type="dxa"/>
              <w:bottom w:w="43" w:type="dxa"/>
              <w:right w:w="115" w:type="dxa"/>
            </w:tcMar>
          </w:tcPr>
          <w:p w14:paraId="0A573EDD"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DL: 15  (4x4)</w:t>
            </w:r>
          </w:p>
          <w:p w14:paraId="50136087"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UL:6.75(2x4)</w:t>
            </w:r>
          </w:p>
        </w:tc>
        <w:tc>
          <w:tcPr>
            <w:tcW w:w="2160" w:type="dxa"/>
            <w:tcMar>
              <w:top w:w="43" w:type="dxa"/>
              <w:left w:w="115" w:type="dxa"/>
              <w:bottom w:w="43" w:type="dxa"/>
              <w:right w:w="115" w:type="dxa"/>
            </w:tcMar>
          </w:tcPr>
          <w:p w14:paraId="126AF662"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DL:8/15 (2x2/4x4)</w:t>
            </w:r>
          </w:p>
          <w:p w14:paraId="2C7AD130"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UL:2.8/6.75 (1x2/2x4)</w:t>
            </w:r>
          </w:p>
        </w:tc>
        <w:tc>
          <w:tcPr>
            <w:tcW w:w="2160" w:type="dxa"/>
            <w:tcMar>
              <w:top w:w="43" w:type="dxa"/>
              <w:left w:w="115" w:type="dxa"/>
              <w:bottom w:w="43" w:type="dxa"/>
              <w:right w:w="115" w:type="dxa"/>
            </w:tcMar>
          </w:tcPr>
          <w:p w14:paraId="7EB7F221"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DL: 30  (8x8)</w:t>
            </w:r>
          </w:p>
          <w:p w14:paraId="71D0D811" w14:textId="77777777" w:rsidR="001F0D3D" w:rsidRPr="00260078" w:rsidRDefault="001F0D3D" w:rsidP="00905859">
            <w:pPr>
              <w:autoSpaceDE w:val="0"/>
              <w:autoSpaceDN w:val="0"/>
              <w:adjustRightInd w:val="0"/>
              <w:ind w:left="709" w:hanging="709"/>
              <w:jc w:val="both"/>
              <w:rPr>
                <w:sz w:val="20"/>
                <w:szCs w:val="20"/>
              </w:rPr>
            </w:pPr>
            <w:r w:rsidRPr="00260078">
              <w:rPr>
                <w:sz w:val="20"/>
                <w:szCs w:val="20"/>
              </w:rPr>
              <w:t>UL:6.75(4x4)</w:t>
            </w:r>
          </w:p>
        </w:tc>
      </w:tr>
      <w:tr w:rsidR="001F0D3D" w:rsidRPr="00260078" w14:paraId="02E1517A" w14:textId="77777777" w:rsidTr="00287C18">
        <w:trPr>
          <w:trHeight w:val="1043"/>
        </w:trPr>
        <w:tc>
          <w:tcPr>
            <w:tcW w:w="2409" w:type="dxa"/>
            <w:tcMar>
              <w:top w:w="43" w:type="dxa"/>
              <w:left w:w="115" w:type="dxa"/>
              <w:bottom w:w="43" w:type="dxa"/>
              <w:right w:w="115" w:type="dxa"/>
            </w:tcMar>
          </w:tcPr>
          <w:p w14:paraId="71CFDC6F" w14:textId="77777777" w:rsidR="001F0D3D" w:rsidRPr="00260078" w:rsidRDefault="001F0D3D" w:rsidP="00905859">
            <w:pPr>
              <w:autoSpaceDE w:val="0"/>
              <w:autoSpaceDN w:val="0"/>
              <w:adjustRightInd w:val="0"/>
              <w:ind w:left="23" w:hanging="23"/>
              <w:rPr>
                <w:sz w:val="20"/>
                <w:szCs w:val="20"/>
              </w:rPr>
            </w:pPr>
            <w:r w:rsidRPr="00260078">
              <w:rPr>
                <w:sz w:val="20"/>
                <w:szCs w:val="20"/>
              </w:rPr>
              <w:t>Cell spectral efficiency  (bit/sec/Hz/sector) System level</w:t>
            </w:r>
          </w:p>
        </w:tc>
        <w:tc>
          <w:tcPr>
            <w:tcW w:w="2160" w:type="dxa"/>
            <w:tcMar>
              <w:top w:w="43" w:type="dxa"/>
              <w:left w:w="115" w:type="dxa"/>
              <w:bottom w:w="43" w:type="dxa"/>
              <w:right w:w="115" w:type="dxa"/>
            </w:tcMar>
          </w:tcPr>
          <w:p w14:paraId="4E48755A" w14:textId="77777777" w:rsidR="001F0D3D" w:rsidRPr="00260078" w:rsidRDefault="001F0D3D" w:rsidP="00905859">
            <w:pPr>
              <w:autoSpaceDE w:val="0"/>
              <w:autoSpaceDN w:val="0"/>
              <w:adjustRightInd w:val="0"/>
              <w:ind w:left="709" w:hanging="709"/>
              <w:rPr>
                <w:sz w:val="20"/>
                <w:szCs w:val="20"/>
              </w:rPr>
            </w:pPr>
            <w:r w:rsidRPr="00260078">
              <w:rPr>
                <w:sz w:val="20"/>
                <w:szCs w:val="20"/>
              </w:rPr>
              <w:t>DL: 2.2  (4x2)</w:t>
            </w:r>
          </w:p>
          <w:p w14:paraId="4CCACE3E" w14:textId="77777777" w:rsidR="001F0D3D" w:rsidRPr="00260078" w:rsidRDefault="001F0D3D" w:rsidP="00905859">
            <w:pPr>
              <w:autoSpaceDE w:val="0"/>
              <w:autoSpaceDN w:val="0"/>
              <w:adjustRightInd w:val="0"/>
              <w:rPr>
                <w:sz w:val="20"/>
                <w:szCs w:val="20"/>
              </w:rPr>
            </w:pPr>
            <w:r w:rsidRPr="00260078">
              <w:rPr>
                <w:sz w:val="20"/>
                <w:szCs w:val="20"/>
              </w:rPr>
              <w:t>UL: 1.4 (2x4) (Ba</w:t>
            </w:r>
            <w:r w:rsidR="007712D7" w:rsidRPr="00260078">
              <w:rPr>
                <w:sz w:val="20"/>
                <w:szCs w:val="20"/>
              </w:rPr>
              <w:t xml:space="preserve">se </w:t>
            </w:r>
            <w:r w:rsidRPr="00260078">
              <w:rPr>
                <w:sz w:val="20"/>
                <w:szCs w:val="20"/>
              </w:rPr>
              <w:t>Coverage Urban)</w:t>
            </w:r>
          </w:p>
        </w:tc>
        <w:tc>
          <w:tcPr>
            <w:tcW w:w="2160" w:type="dxa"/>
            <w:tcMar>
              <w:top w:w="43" w:type="dxa"/>
              <w:left w:w="115" w:type="dxa"/>
              <w:bottom w:w="43" w:type="dxa"/>
              <w:right w:w="115" w:type="dxa"/>
            </w:tcMar>
          </w:tcPr>
          <w:p w14:paraId="1B57047B" w14:textId="77777777" w:rsidR="001F0D3D" w:rsidRPr="00260078" w:rsidRDefault="001F0D3D" w:rsidP="00905859">
            <w:pPr>
              <w:autoSpaceDE w:val="0"/>
              <w:autoSpaceDN w:val="0"/>
              <w:adjustRightInd w:val="0"/>
              <w:ind w:left="709" w:hanging="709"/>
              <w:rPr>
                <w:sz w:val="20"/>
                <w:szCs w:val="20"/>
              </w:rPr>
            </w:pPr>
            <w:r w:rsidRPr="00260078">
              <w:rPr>
                <w:sz w:val="20"/>
                <w:szCs w:val="20"/>
              </w:rPr>
              <w:t>DL: 2.6  (2x2)</w:t>
            </w:r>
          </w:p>
          <w:p w14:paraId="7453A1FF" w14:textId="77777777" w:rsidR="001F0D3D" w:rsidRPr="00260078" w:rsidRDefault="001F0D3D" w:rsidP="00905859">
            <w:pPr>
              <w:autoSpaceDE w:val="0"/>
              <w:autoSpaceDN w:val="0"/>
              <w:adjustRightInd w:val="0"/>
              <w:rPr>
                <w:sz w:val="20"/>
                <w:szCs w:val="20"/>
              </w:rPr>
            </w:pPr>
            <w:r w:rsidRPr="00260078">
              <w:rPr>
                <w:sz w:val="20"/>
                <w:szCs w:val="20"/>
              </w:rPr>
              <w:t>UL: 1.3 (1x2) (Mixed Mobility)</w:t>
            </w:r>
          </w:p>
        </w:tc>
        <w:tc>
          <w:tcPr>
            <w:tcW w:w="2160" w:type="dxa"/>
            <w:tcMar>
              <w:top w:w="43" w:type="dxa"/>
              <w:left w:w="115" w:type="dxa"/>
              <w:bottom w:w="43" w:type="dxa"/>
              <w:right w:w="115" w:type="dxa"/>
            </w:tcMar>
          </w:tcPr>
          <w:p w14:paraId="477AA022" w14:textId="77777777" w:rsidR="001F0D3D" w:rsidRPr="00260078" w:rsidRDefault="001F0D3D" w:rsidP="00905859">
            <w:pPr>
              <w:autoSpaceDE w:val="0"/>
              <w:autoSpaceDN w:val="0"/>
              <w:adjustRightInd w:val="0"/>
              <w:ind w:left="709" w:hanging="709"/>
              <w:rPr>
                <w:sz w:val="20"/>
                <w:szCs w:val="20"/>
              </w:rPr>
            </w:pPr>
            <w:r w:rsidRPr="00260078">
              <w:rPr>
                <w:sz w:val="20"/>
                <w:szCs w:val="20"/>
              </w:rPr>
              <w:t>DL: 2.6  (4x2)</w:t>
            </w:r>
          </w:p>
          <w:p w14:paraId="465E12CA" w14:textId="77777777" w:rsidR="001F0D3D" w:rsidRPr="00260078" w:rsidRDefault="001F0D3D" w:rsidP="00905859">
            <w:pPr>
              <w:autoSpaceDE w:val="0"/>
              <w:autoSpaceDN w:val="0"/>
              <w:adjustRightInd w:val="0"/>
              <w:ind w:left="709" w:hanging="709"/>
              <w:rPr>
                <w:sz w:val="20"/>
                <w:szCs w:val="20"/>
              </w:rPr>
            </w:pPr>
            <w:r w:rsidRPr="00260078">
              <w:rPr>
                <w:sz w:val="20"/>
                <w:szCs w:val="20"/>
              </w:rPr>
              <w:t xml:space="preserve">UL: 2.0 (2x4) </w:t>
            </w:r>
          </w:p>
          <w:p w14:paraId="2203B271" w14:textId="77777777" w:rsidR="001F0D3D" w:rsidRPr="00260078" w:rsidRDefault="001F0D3D" w:rsidP="00905859">
            <w:pPr>
              <w:autoSpaceDE w:val="0"/>
              <w:autoSpaceDN w:val="0"/>
              <w:adjustRightInd w:val="0"/>
              <w:ind w:left="709" w:hanging="709"/>
              <w:rPr>
                <w:sz w:val="20"/>
                <w:szCs w:val="20"/>
              </w:rPr>
            </w:pPr>
          </w:p>
        </w:tc>
      </w:tr>
      <w:tr w:rsidR="001F0D3D" w:rsidRPr="00260078" w14:paraId="722B0163" w14:textId="77777777" w:rsidTr="00287C18">
        <w:tc>
          <w:tcPr>
            <w:tcW w:w="2409" w:type="dxa"/>
            <w:tcMar>
              <w:top w:w="43" w:type="dxa"/>
              <w:left w:w="115" w:type="dxa"/>
              <w:bottom w:w="43" w:type="dxa"/>
              <w:right w:w="115" w:type="dxa"/>
            </w:tcMar>
          </w:tcPr>
          <w:p w14:paraId="18FF602F" w14:textId="77777777" w:rsidR="001F0D3D" w:rsidRPr="00260078" w:rsidRDefault="001F0D3D" w:rsidP="00905859">
            <w:pPr>
              <w:autoSpaceDE w:val="0"/>
              <w:autoSpaceDN w:val="0"/>
              <w:adjustRightInd w:val="0"/>
              <w:ind w:left="23" w:hanging="23"/>
              <w:rPr>
                <w:sz w:val="20"/>
                <w:szCs w:val="20"/>
              </w:rPr>
            </w:pPr>
            <w:r w:rsidRPr="00260078">
              <w:rPr>
                <w:sz w:val="20"/>
                <w:szCs w:val="20"/>
              </w:rPr>
              <w:t>Cell-edge user  spectral efficiency  (bit/sec/Hz) System level</w:t>
            </w:r>
          </w:p>
        </w:tc>
        <w:tc>
          <w:tcPr>
            <w:tcW w:w="2160" w:type="dxa"/>
            <w:tcMar>
              <w:top w:w="43" w:type="dxa"/>
              <w:left w:w="115" w:type="dxa"/>
              <w:bottom w:w="43" w:type="dxa"/>
              <w:right w:w="115" w:type="dxa"/>
            </w:tcMar>
          </w:tcPr>
          <w:p w14:paraId="18199AA9" w14:textId="77777777" w:rsidR="001F0D3D" w:rsidRPr="00260078" w:rsidRDefault="001F0D3D" w:rsidP="00905859">
            <w:pPr>
              <w:autoSpaceDE w:val="0"/>
              <w:autoSpaceDN w:val="0"/>
              <w:adjustRightInd w:val="0"/>
              <w:ind w:left="709" w:hanging="709"/>
              <w:rPr>
                <w:sz w:val="20"/>
                <w:szCs w:val="20"/>
              </w:rPr>
            </w:pPr>
            <w:r w:rsidRPr="00260078">
              <w:rPr>
                <w:sz w:val="20"/>
                <w:szCs w:val="20"/>
              </w:rPr>
              <w:t>DL: 0.06  (4x2)</w:t>
            </w:r>
          </w:p>
          <w:p w14:paraId="294EF6A0" w14:textId="77777777" w:rsidR="001F0D3D" w:rsidRPr="00260078" w:rsidRDefault="001F0D3D" w:rsidP="00905859">
            <w:pPr>
              <w:autoSpaceDE w:val="0"/>
              <w:autoSpaceDN w:val="0"/>
              <w:adjustRightInd w:val="0"/>
              <w:rPr>
                <w:sz w:val="20"/>
                <w:szCs w:val="20"/>
              </w:rPr>
            </w:pPr>
            <w:r w:rsidRPr="00260078">
              <w:rPr>
                <w:sz w:val="20"/>
                <w:szCs w:val="20"/>
              </w:rPr>
              <w:t xml:space="preserve">UL: 0.03 (2x4) (Base Coverage </w:t>
            </w:r>
            <w:proofErr w:type="spellStart"/>
            <w:r w:rsidRPr="00260078">
              <w:rPr>
                <w:sz w:val="20"/>
                <w:szCs w:val="20"/>
              </w:rPr>
              <w:t>Urba</w:t>
            </w:r>
            <w:proofErr w:type="spellEnd"/>
          </w:p>
        </w:tc>
        <w:tc>
          <w:tcPr>
            <w:tcW w:w="2160" w:type="dxa"/>
            <w:tcMar>
              <w:top w:w="43" w:type="dxa"/>
              <w:left w:w="115" w:type="dxa"/>
              <w:bottom w:w="43" w:type="dxa"/>
              <w:right w:w="115" w:type="dxa"/>
            </w:tcMar>
          </w:tcPr>
          <w:p w14:paraId="55581890" w14:textId="77777777" w:rsidR="001F0D3D" w:rsidRPr="00260078" w:rsidRDefault="001F0D3D" w:rsidP="00905859">
            <w:pPr>
              <w:autoSpaceDE w:val="0"/>
              <w:autoSpaceDN w:val="0"/>
              <w:adjustRightInd w:val="0"/>
              <w:ind w:left="709" w:hanging="709"/>
              <w:rPr>
                <w:sz w:val="20"/>
                <w:szCs w:val="20"/>
              </w:rPr>
            </w:pPr>
            <w:r w:rsidRPr="00260078">
              <w:rPr>
                <w:sz w:val="20"/>
                <w:szCs w:val="20"/>
              </w:rPr>
              <w:t>DL:0.09  (2x2)</w:t>
            </w:r>
          </w:p>
          <w:p w14:paraId="2FB32E3F" w14:textId="77777777" w:rsidR="001F0D3D" w:rsidRPr="00260078" w:rsidRDefault="001F0D3D" w:rsidP="00905859">
            <w:pPr>
              <w:autoSpaceDE w:val="0"/>
              <w:autoSpaceDN w:val="0"/>
              <w:adjustRightInd w:val="0"/>
              <w:rPr>
                <w:sz w:val="20"/>
                <w:szCs w:val="20"/>
              </w:rPr>
            </w:pPr>
            <w:r w:rsidRPr="00260078">
              <w:rPr>
                <w:sz w:val="20"/>
                <w:szCs w:val="20"/>
              </w:rPr>
              <w:t>UL: 0.05 (1x2) (Mixed Mobility)</w:t>
            </w:r>
          </w:p>
        </w:tc>
        <w:tc>
          <w:tcPr>
            <w:tcW w:w="2160" w:type="dxa"/>
            <w:tcMar>
              <w:top w:w="43" w:type="dxa"/>
              <w:left w:w="115" w:type="dxa"/>
              <w:bottom w:w="43" w:type="dxa"/>
              <w:right w:w="115" w:type="dxa"/>
            </w:tcMar>
          </w:tcPr>
          <w:p w14:paraId="0801E9E0" w14:textId="77777777" w:rsidR="001F0D3D" w:rsidRPr="00260078" w:rsidRDefault="001F0D3D" w:rsidP="00905859">
            <w:pPr>
              <w:autoSpaceDE w:val="0"/>
              <w:autoSpaceDN w:val="0"/>
              <w:adjustRightInd w:val="0"/>
              <w:ind w:left="709" w:hanging="709"/>
              <w:rPr>
                <w:sz w:val="20"/>
                <w:szCs w:val="20"/>
              </w:rPr>
            </w:pPr>
            <w:r w:rsidRPr="00260078">
              <w:rPr>
                <w:sz w:val="20"/>
                <w:szCs w:val="20"/>
              </w:rPr>
              <w:t>DL:0.09  (4x2)</w:t>
            </w:r>
          </w:p>
          <w:p w14:paraId="4C75F8B0" w14:textId="77777777" w:rsidR="001F0D3D" w:rsidRPr="00260078" w:rsidRDefault="001F0D3D" w:rsidP="00905859">
            <w:pPr>
              <w:autoSpaceDE w:val="0"/>
              <w:autoSpaceDN w:val="0"/>
              <w:adjustRightInd w:val="0"/>
              <w:ind w:left="709" w:hanging="709"/>
              <w:rPr>
                <w:sz w:val="20"/>
                <w:szCs w:val="20"/>
              </w:rPr>
            </w:pPr>
            <w:r w:rsidRPr="00260078">
              <w:rPr>
                <w:sz w:val="20"/>
                <w:szCs w:val="20"/>
              </w:rPr>
              <w:t xml:space="preserve">UL: 0.07 (2x4) </w:t>
            </w:r>
          </w:p>
          <w:p w14:paraId="64D24842" w14:textId="77777777" w:rsidR="001F0D3D" w:rsidRPr="00260078" w:rsidRDefault="001F0D3D" w:rsidP="00905859">
            <w:pPr>
              <w:autoSpaceDE w:val="0"/>
              <w:autoSpaceDN w:val="0"/>
              <w:adjustRightInd w:val="0"/>
              <w:ind w:left="709" w:hanging="709"/>
              <w:rPr>
                <w:sz w:val="20"/>
                <w:szCs w:val="20"/>
              </w:rPr>
            </w:pPr>
            <w:r w:rsidRPr="00260078">
              <w:rPr>
                <w:sz w:val="20"/>
                <w:szCs w:val="20"/>
              </w:rPr>
              <w:t>(Base Coverage Urban)</w:t>
            </w:r>
          </w:p>
        </w:tc>
      </w:tr>
      <w:tr w:rsidR="001F0D3D" w:rsidRPr="00260078" w14:paraId="65B0BDAE" w14:textId="77777777" w:rsidTr="00287C18">
        <w:tc>
          <w:tcPr>
            <w:tcW w:w="2409" w:type="dxa"/>
            <w:tcMar>
              <w:top w:w="43" w:type="dxa"/>
              <w:left w:w="115" w:type="dxa"/>
              <w:bottom w:w="43" w:type="dxa"/>
              <w:right w:w="115" w:type="dxa"/>
            </w:tcMar>
          </w:tcPr>
          <w:p w14:paraId="76E12501" w14:textId="77777777" w:rsidR="001F0D3D" w:rsidRPr="00260078" w:rsidRDefault="001F0D3D" w:rsidP="00905859">
            <w:pPr>
              <w:autoSpaceDE w:val="0"/>
              <w:autoSpaceDN w:val="0"/>
              <w:adjustRightInd w:val="0"/>
              <w:ind w:left="709" w:hanging="709"/>
              <w:rPr>
                <w:sz w:val="20"/>
                <w:szCs w:val="20"/>
              </w:rPr>
            </w:pPr>
            <w:r w:rsidRPr="00260078">
              <w:rPr>
                <w:sz w:val="20"/>
                <w:szCs w:val="20"/>
              </w:rPr>
              <w:t>Antenna</w:t>
            </w:r>
          </w:p>
          <w:p w14:paraId="365582E3" w14:textId="77777777" w:rsidR="001F0D3D" w:rsidRPr="00260078" w:rsidRDefault="001F0D3D" w:rsidP="00905859">
            <w:pPr>
              <w:autoSpaceDE w:val="0"/>
              <w:autoSpaceDN w:val="0"/>
              <w:adjustRightInd w:val="0"/>
              <w:ind w:left="23" w:hanging="23"/>
              <w:rPr>
                <w:sz w:val="20"/>
                <w:szCs w:val="20"/>
              </w:rPr>
            </w:pPr>
            <w:r w:rsidRPr="00260078">
              <w:rPr>
                <w:sz w:val="20"/>
                <w:szCs w:val="20"/>
              </w:rPr>
              <w:t>Configuration</w:t>
            </w:r>
          </w:p>
        </w:tc>
        <w:tc>
          <w:tcPr>
            <w:tcW w:w="2160" w:type="dxa"/>
            <w:tcMar>
              <w:top w:w="43" w:type="dxa"/>
              <w:left w:w="115" w:type="dxa"/>
              <w:bottom w:w="43" w:type="dxa"/>
              <w:right w:w="115" w:type="dxa"/>
            </w:tcMar>
          </w:tcPr>
          <w:p w14:paraId="098B0B1F" w14:textId="77777777" w:rsidR="001F0D3D" w:rsidRPr="00260078" w:rsidRDefault="001F0D3D" w:rsidP="00905859">
            <w:pPr>
              <w:autoSpaceDE w:val="0"/>
              <w:autoSpaceDN w:val="0"/>
              <w:adjustRightInd w:val="0"/>
              <w:ind w:left="709" w:hanging="709"/>
              <w:rPr>
                <w:sz w:val="20"/>
                <w:szCs w:val="20"/>
              </w:rPr>
            </w:pPr>
            <w:r w:rsidRPr="00260078">
              <w:rPr>
                <w:sz w:val="20"/>
                <w:szCs w:val="20"/>
              </w:rPr>
              <w:t>Not specified</w:t>
            </w:r>
          </w:p>
        </w:tc>
        <w:tc>
          <w:tcPr>
            <w:tcW w:w="2160" w:type="dxa"/>
            <w:tcMar>
              <w:top w:w="43" w:type="dxa"/>
              <w:left w:w="115" w:type="dxa"/>
              <w:bottom w:w="43" w:type="dxa"/>
              <w:right w:w="115" w:type="dxa"/>
            </w:tcMar>
          </w:tcPr>
          <w:p w14:paraId="363650C5" w14:textId="77777777" w:rsidR="001F0D3D" w:rsidRPr="00260078" w:rsidRDefault="001F0D3D" w:rsidP="00905859">
            <w:pPr>
              <w:autoSpaceDE w:val="0"/>
              <w:autoSpaceDN w:val="0"/>
              <w:adjustRightInd w:val="0"/>
              <w:rPr>
                <w:sz w:val="20"/>
                <w:szCs w:val="20"/>
              </w:rPr>
            </w:pPr>
            <w:r w:rsidRPr="00260078">
              <w:rPr>
                <w:sz w:val="20"/>
                <w:szCs w:val="20"/>
              </w:rPr>
              <w:t>DL:2x2 (baseline), 2x4, 4x2, 4x4, 8x8</w:t>
            </w:r>
          </w:p>
          <w:p w14:paraId="5CC56B5C" w14:textId="77777777" w:rsidR="001F0D3D" w:rsidRPr="00260078" w:rsidRDefault="001F0D3D" w:rsidP="00905859">
            <w:pPr>
              <w:autoSpaceDE w:val="0"/>
              <w:autoSpaceDN w:val="0"/>
              <w:adjustRightInd w:val="0"/>
              <w:rPr>
                <w:sz w:val="20"/>
                <w:szCs w:val="20"/>
              </w:rPr>
            </w:pPr>
            <w:r w:rsidRPr="00260078">
              <w:rPr>
                <w:sz w:val="20"/>
                <w:szCs w:val="20"/>
              </w:rPr>
              <w:t xml:space="preserve">UL:1x2 (baseline), 1x4,2x4,4x4 </w:t>
            </w:r>
          </w:p>
        </w:tc>
        <w:tc>
          <w:tcPr>
            <w:tcW w:w="2160" w:type="dxa"/>
            <w:tcMar>
              <w:top w:w="43" w:type="dxa"/>
              <w:left w:w="115" w:type="dxa"/>
              <w:bottom w:w="43" w:type="dxa"/>
              <w:right w:w="115" w:type="dxa"/>
            </w:tcMar>
          </w:tcPr>
          <w:p w14:paraId="1CB48170" w14:textId="77777777" w:rsidR="001F0D3D" w:rsidRPr="00260078" w:rsidRDefault="001F0D3D" w:rsidP="00905859">
            <w:pPr>
              <w:autoSpaceDE w:val="0"/>
              <w:autoSpaceDN w:val="0"/>
              <w:adjustRightInd w:val="0"/>
              <w:rPr>
                <w:sz w:val="20"/>
                <w:szCs w:val="20"/>
              </w:rPr>
            </w:pPr>
            <w:r w:rsidRPr="00260078">
              <w:rPr>
                <w:sz w:val="20"/>
                <w:szCs w:val="20"/>
              </w:rPr>
              <w:t>DL:2x2 (baseline), 2x4, 4x2, 4x4, 8x8</w:t>
            </w:r>
          </w:p>
          <w:p w14:paraId="53D6776F" w14:textId="77777777" w:rsidR="001F0D3D" w:rsidRPr="00260078" w:rsidRDefault="001F0D3D" w:rsidP="00905859">
            <w:pPr>
              <w:autoSpaceDE w:val="0"/>
              <w:autoSpaceDN w:val="0"/>
              <w:adjustRightInd w:val="0"/>
              <w:rPr>
                <w:sz w:val="20"/>
                <w:szCs w:val="20"/>
              </w:rPr>
            </w:pPr>
            <w:r w:rsidRPr="00260078">
              <w:rPr>
                <w:sz w:val="20"/>
                <w:szCs w:val="20"/>
              </w:rPr>
              <w:t>UL:1x2 (baseline), 1x4,</w:t>
            </w:r>
            <w:r w:rsidR="00431C51">
              <w:rPr>
                <w:sz w:val="20"/>
                <w:szCs w:val="20"/>
              </w:rPr>
              <w:t xml:space="preserve"> </w:t>
            </w:r>
            <w:r w:rsidRPr="00260078">
              <w:rPr>
                <w:sz w:val="20"/>
                <w:szCs w:val="20"/>
              </w:rPr>
              <w:t>2x4,</w:t>
            </w:r>
            <w:r w:rsidR="00431C51">
              <w:rPr>
                <w:sz w:val="20"/>
                <w:szCs w:val="20"/>
              </w:rPr>
              <w:t xml:space="preserve"> </w:t>
            </w:r>
            <w:r w:rsidRPr="00260078">
              <w:rPr>
                <w:sz w:val="20"/>
                <w:szCs w:val="20"/>
              </w:rPr>
              <w:t>4x4</w:t>
            </w:r>
          </w:p>
        </w:tc>
      </w:tr>
      <w:tr w:rsidR="001F0D3D" w:rsidRPr="00260078" w14:paraId="0BC51BE7" w14:textId="77777777" w:rsidTr="00287C18">
        <w:tc>
          <w:tcPr>
            <w:tcW w:w="2409" w:type="dxa"/>
            <w:tcMar>
              <w:top w:w="43" w:type="dxa"/>
              <w:left w:w="115" w:type="dxa"/>
              <w:bottom w:w="43" w:type="dxa"/>
              <w:right w:w="115" w:type="dxa"/>
            </w:tcMar>
          </w:tcPr>
          <w:p w14:paraId="4869ACAE" w14:textId="77777777" w:rsidR="001F0D3D" w:rsidRPr="00260078" w:rsidRDefault="001F0D3D" w:rsidP="00905859">
            <w:pPr>
              <w:autoSpaceDE w:val="0"/>
              <w:autoSpaceDN w:val="0"/>
              <w:adjustRightInd w:val="0"/>
              <w:ind w:left="709" w:hanging="709"/>
              <w:rPr>
                <w:sz w:val="20"/>
                <w:szCs w:val="20"/>
              </w:rPr>
            </w:pPr>
            <w:r w:rsidRPr="00260078">
              <w:rPr>
                <w:sz w:val="20"/>
                <w:szCs w:val="20"/>
              </w:rPr>
              <w:t>Operating Bandwidth</w:t>
            </w:r>
          </w:p>
        </w:tc>
        <w:tc>
          <w:tcPr>
            <w:tcW w:w="2160" w:type="dxa"/>
            <w:tcMar>
              <w:top w:w="43" w:type="dxa"/>
              <w:left w:w="115" w:type="dxa"/>
              <w:bottom w:w="43" w:type="dxa"/>
              <w:right w:w="115" w:type="dxa"/>
            </w:tcMar>
          </w:tcPr>
          <w:p w14:paraId="19125B57" w14:textId="77777777" w:rsidR="001F0D3D" w:rsidRPr="00260078" w:rsidRDefault="001F0D3D" w:rsidP="00905859">
            <w:pPr>
              <w:autoSpaceDE w:val="0"/>
              <w:autoSpaceDN w:val="0"/>
              <w:adjustRightInd w:val="0"/>
              <w:rPr>
                <w:sz w:val="20"/>
                <w:szCs w:val="20"/>
              </w:rPr>
            </w:pPr>
            <w:r w:rsidRPr="00260078">
              <w:rPr>
                <w:sz w:val="20"/>
                <w:szCs w:val="20"/>
              </w:rPr>
              <w:t>Up to 40MHz (with band aggregation)</w:t>
            </w:r>
          </w:p>
        </w:tc>
        <w:tc>
          <w:tcPr>
            <w:tcW w:w="2160" w:type="dxa"/>
            <w:tcMar>
              <w:top w:w="43" w:type="dxa"/>
              <w:left w:w="115" w:type="dxa"/>
              <w:bottom w:w="43" w:type="dxa"/>
              <w:right w:w="115" w:type="dxa"/>
            </w:tcMar>
          </w:tcPr>
          <w:p w14:paraId="7046E10F" w14:textId="77777777" w:rsidR="001F0D3D" w:rsidRPr="00260078" w:rsidRDefault="001F0D3D" w:rsidP="00905859">
            <w:pPr>
              <w:autoSpaceDE w:val="0"/>
              <w:autoSpaceDN w:val="0"/>
              <w:adjustRightInd w:val="0"/>
              <w:rPr>
                <w:sz w:val="20"/>
                <w:szCs w:val="20"/>
              </w:rPr>
            </w:pPr>
            <w:r w:rsidRPr="00260078">
              <w:rPr>
                <w:sz w:val="20"/>
                <w:szCs w:val="20"/>
              </w:rPr>
              <w:t>5-20MHz   (up to 100 MHz through band aggregation)</w:t>
            </w:r>
          </w:p>
        </w:tc>
        <w:tc>
          <w:tcPr>
            <w:tcW w:w="2160" w:type="dxa"/>
            <w:tcMar>
              <w:top w:w="43" w:type="dxa"/>
              <w:left w:w="115" w:type="dxa"/>
              <w:bottom w:w="43" w:type="dxa"/>
              <w:right w:w="115" w:type="dxa"/>
            </w:tcMar>
          </w:tcPr>
          <w:p w14:paraId="6A34EF16" w14:textId="77777777" w:rsidR="001F0D3D" w:rsidRPr="00260078" w:rsidRDefault="001F0D3D" w:rsidP="00905859">
            <w:pPr>
              <w:autoSpaceDE w:val="0"/>
              <w:autoSpaceDN w:val="0"/>
              <w:adjustRightInd w:val="0"/>
              <w:rPr>
                <w:sz w:val="20"/>
                <w:szCs w:val="20"/>
              </w:rPr>
            </w:pPr>
            <w:r w:rsidRPr="00260078">
              <w:rPr>
                <w:sz w:val="20"/>
                <w:szCs w:val="20"/>
              </w:rPr>
              <w:t>1.4-20 MHz (up to 100 MHz through band aggregation)</w:t>
            </w:r>
          </w:p>
        </w:tc>
      </w:tr>
      <w:tr w:rsidR="001F0D3D" w:rsidRPr="00260078" w14:paraId="7A2B0E68" w14:textId="77777777" w:rsidTr="00287C18">
        <w:tc>
          <w:tcPr>
            <w:tcW w:w="2409" w:type="dxa"/>
            <w:tcMar>
              <w:top w:w="43" w:type="dxa"/>
              <w:left w:w="115" w:type="dxa"/>
              <w:bottom w:w="43" w:type="dxa"/>
              <w:right w:w="115" w:type="dxa"/>
            </w:tcMar>
          </w:tcPr>
          <w:p w14:paraId="23CC1887" w14:textId="77777777" w:rsidR="001F0D3D" w:rsidRPr="00260078" w:rsidRDefault="001F0D3D" w:rsidP="00905859">
            <w:pPr>
              <w:autoSpaceDE w:val="0"/>
              <w:autoSpaceDN w:val="0"/>
              <w:adjustRightInd w:val="0"/>
              <w:ind w:left="709" w:hanging="709"/>
              <w:rPr>
                <w:sz w:val="20"/>
                <w:szCs w:val="20"/>
              </w:rPr>
            </w:pPr>
            <w:r w:rsidRPr="00260078">
              <w:rPr>
                <w:sz w:val="20"/>
                <w:szCs w:val="20"/>
              </w:rPr>
              <w:t>Duplex Scheme</w:t>
            </w:r>
          </w:p>
        </w:tc>
        <w:tc>
          <w:tcPr>
            <w:tcW w:w="2160" w:type="dxa"/>
            <w:tcMar>
              <w:top w:w="43" w:type="dxa"/>
              <w:left w:w="115" w:type="dxa"/>
              <w:bottom w:w="43" w:type="dxa"/>
              <w:right w:w="115" w:type="dxa"/>
            </w:tcMar>
          </w:tcPr>
          <w:p w14:paraId="67D5C1F1" w14:textId="77777777" w:rsidR="001F0D3D" w:rsidRPr="00260078" w:rsidRDefault="001F0D3D" w:rsidP="00905859">
            <w:pPr>
              <w:autoSpaceDE w:val="0"/>
              <w:autoSpaceDN w:val="0"/>
              <w:adjustRightInd w:val="0"/>
              <w:ind w:left="709" w:hanging="709"/>
              <w:rPr>
                <w:sz w:val="20"/>
                <w:szCs w:val="20"/>
              </w:rPr>
            </w:pPr>
            <w:r w:rsidRPr="00260078">
              <w:rPr>
                <w:sz w:val="20"/>
                <w:szCs w:val="20"/>
              </w:rPr>
              <w:t>Not specified</w:t>
            </w:r>
          </w:p>
        </w:tc>
        <w:tc>
          <w:tcPr>
            <w:tcW w:w="2160" w:type="dxa"/>
            <w:tcMar>
              <w:top w:w="43" w:type="dxa"/>
              <w:left w:w="115" w:type="dxa"/>
              <w:bottom w:w="43" w:type="dxa"/>
              <w:right w:w="115" w:type="dxa"/>
            </w:tcMar>
          </w:tcPr>
          <w:p w14:paraId="0E7E1EA9" w14:textId="77777777" w:rsidR="001F0D3D" w:rsidRPr="00260078" w:rsidRDefault="001F0D3D" w:rsidP="00905859">
            <w:pPr>
              <w:autoSpaceDE w:val="0"/>
              <w:autoSpaceDN w:val="0"/>
              <w:adjustRightInd w:val="0"/>
              <w:rPr>
                <w:sz w:val="20"/>
                <w:szCs w:val="20"/>
              </w:rPr>
            </w:pPr>
            <w:r w:rsidRPr="00260078">
              <w:rPr>
                <w:sz w:val="20"/>
                <w:szCs w:val="20"/>
              </w:rPr>
              <w:t>TDD, FDD(support for HDD terminals)</w:t>
            </w:r>
          </w:p>
        </w:tc>
        <w:tc>
          <w:tcPr>
            <w:tcW w:w="2160" w:type="dxa"/>
            <w:tcMar>
              <w:top w:w="43" w:type="dxa"/>
              <w:left w:w="115" w:type="dxa"/>
              <w:bottom w:w="43" w:type="dxa"/>
              <w:right w:w="115" w:type="dxa"/>
            </w:tcMar>
          </w:tcPr>
          <w:p w14:paraId="176AE049" w14:textId="77777777" w:rsidR="001F0D3D" w:rsidRPr="00260078" w:rsidRDefault="001F0D3D" w:rsidP="00905859">
            <w:pPr>
              <w:autoSpaceDE w:val="0"/>
              <w:autoSpaceDN w:val="0"/>
              <w:adjustRightInd w:val="0"/>
              <w:rPr>
                <w:sz w:val="20"/>
                <w:szCs w:val="20"/>
              </w:rPr>
            </w:pPr>
            <w:r w:rsidRPr="00260078">
              <w:rPr>
                <w:sz w:val="20"/>
                <w:szCs w:val="20"/>
              </w:rPr>
              <w:t>TDD, FDD(support for HDD terminals)</w:t>
            </w:r>
          </w:p>
        </w:tc>
      </w:tr>
      <w:tr w:rsidR="001F0D3D" w:rsidRPr="00260078" w14:paraId="151B6332" w14:textId="77777777" w:rsidTr="00287C18">
        <w:tc>
          <w:tcPr>
            <w:tcW w:w="2409" w:type="dxa"/>
            <w:tcMar>
              <w:top w:w="43" w:type="dxa"/>
              <w:left w:w="115" w:type="dxa"/>
              <w:bottom w:w="43" w:type="dxa"/>
              <w:right w:w="115" w:type="dxa"/>
            </w:tcMar>
          </w:tcPr>
          <w:p w14:paraId="60D4AD55" w14:textId="77777777" w:rsidR="001F0D3D" w:rsidRPr="00260078" w:rsidRDefault="001F0D3D" w:rsidP="00905859">
            <w:pPr>
              <w:autoSpaceDE w:val="0"/>
              <w:autoSpaceDN w:val="0"/>
              <w:adjustRightInd w:val="0"/>
              <w:ind w:left="709" w:hanging="709"/>
              <w:rPr>
                <w:sz w:val="20"/>
                <w:szCs w:val="20"/>
              </w:rPr>
            </w:pPr>
            <w:r w:rsidRPr="00260078">
              <w:rPr>
                <w:sz w:val="20"/>
                <w:szCs w:val="20"/>
              </w:rPr>
              <w:t>Latency</w:t>
            </w:r>
          </w:p>
        </w:tc>
        <w:tc>
          <w:tcPr>
            <w:tcW w:w="2160" w:type="dxa"/>
            <w:tcMar>
              <w:top w:w="43" w:type="dxa"/>
              <w:left w:w="115" w:type="dxa"/>
              <w:bottom w:w="43" w:type="dxa"/>
              <w:right w:w="115" w:type="dxa"/>
            </w:tcMar>
          </w:tcPr>
          <w:p w14:paraId="5A0A71F7" w14:textId="77777777" w:rsidR="001F0D3D" w:rsidRPr="00260078" w:rsidRDefault="001F0D3D" w:rsidP="00905859">
            <w:pPr>
              <w:autoSpaceDE w:val="0"/>
              <w:autoSpaceDN w:val="0"/>
              <w:adjustRightInd w:val="0"/>
              <w:rPr>
                <w:sz w:val="20"/>
                <w:szCs w:val="20"/>
              </w:rPr>
            </w:pPr>
            <w:r w:rsidRPr="00260078">
              <w:rPr>
                <w:sz w:val="20"/>
                <w:szCs w:val="20"/>
              </w:rPr>
              <w:t>C-Plane:  100 msec             (idle to active)</w:t>
            </w:r>
          </w:p>
          <w:p w14:paraId="5DC2F3A2" w14:textId="77777777" w:rsidR="001F0D3D" w:rsidRPr="00260078" w:rsidRDefault="001F0D3D" w:rsidP="00905859">
            <w:pPr>
              <w:autoSpaceDE w:val="0"/>
              <w:autoSpaceDN w:val="0"/>
              <w:adjustRightInd w:val="0"/>
              <w:ind w:left="709" w:hanging="709"/>
              <w:rPr>
                <w:sz w:val="20"/>
                <w:szCs w:val="20"/>
              </w:rPr>
            </w:pPr>
            <w:r w:rsidRPr="00260078">
              <w:rPr>
                <w:sz w:val="20"/>
                <w:szCs w:val="20"/>
              </w:rPr>
              <w:t>U-Plane: 10msec</w:t>
            </w:r>
          </w:p>
        </w:tc>
        <w:tc>
          <w:tcPr>
            <w:tcW w:w="2160" w:type="dxa"/>
            <w:tcMar>
              <w:top w:w="43" w:type="dxa"/>
              <w:left w:w="115" w:type="dxa"/>
              <w:bottom w:w="43" w:type="dxa"/>
              <w:right w:w="115" w:type="dxa"/>
            </w:tcMar>
          </w:tcPr>
          <w:p w14:paraId="1B098511" w14:textId="77777777" w:rsidR="001F0D3D" w:rsidRPr="00260078" w:rsidRDefault="00287C18" w:rsidP="00905859">
            <w:pPr>
              <w:autoSpaceDE w:val="0"/>
              <w:autoSpaceDN w:val="0"/>
              <w:adjustRightInd w:val="0"/>
              <w:ind w:left="-6" w:firstLine="6"/>
              <w:rPr>
                <w:sz w:val="20"/>
                <w:szCs w:val="20"/>
              </w:rPr>
            </w:pPr>
            <w:r w:rsidRPr="00260078">
              <w:rPr>
                <w:sz w:val="20"/>
                <w:szCs w:val="20"/>
              </w:rPr>
              <w:t xml:space="preserve">C-Plane:  100 msec          </w:t>
            </w:r>
            <w:r w:rsidR="001F0D3D" w:rsidRPr="00260078">
              <w:rPr>
                <w:sz w:val="20"/>
                <w:szCs w:val="20"/>
              </w:rPr>
              <w:t>(idle to active)</w:t>
            </w:r>
          </w:p>
          <w:p w14:paraId="57429047" w14:textId="77777777" w:rsidR="001F0D3D" w:rsidRPr="00260078" w:rsidRDefault="001F0D3D" w:rsidP="00905859">
            <w:pPr>
              <w:autoSpaceDE w:val="0"/>
              <w:autoSpaceDN w:val="0"/>
              <w:adjustRightInd w:val="0"/>
              <w:ind w:left="709" w:hanging="709"/>
              <w:rPr>
                <w:sz w:val="20"/>
                <w:szCs w:val="20"/>
              </w:rPr>
            </w:pPr>
            <w:r w:rsidRPr="00260078">
              <w:rPr>
                <w:sz w:val="20"/>
                <w:szCs w:val="20"/>
              </w:rPr>
              <w:t>U-Plane: 10msec</w:t>
            </w:r>
          </w:p>
        </w:tc>
        <w:tc>
          <w:tcPr>
            <w:tcW w:w="2160" w:type="dxa"/>
            <w:tcMar>
              <w:top w:w="43" w:type="dxa"/>
              <w:left w:w="115" w:type="dxa"/>
              <w:bottom w:w="43" w:type="dxa"/>
              <w:right w:w="115" w:type="dxa"/>
            </w:tcMar>
          </w:tcPr>
          <w:p w14:paraId="2FA5C8FD" w14:textId="77777777" w:rsidR="001F0D3D" w:rsidRPr="00260078" w:rsidRDefault="001F0D3D" w:rsidP="00905859">
            <w:pPr>
              <w:autoSpaceDE w:val="0"/>
              <w:autoSpaceDN w:val="0"/>
              <w:adjustRightInd w:val="0"/>
              <w:rPr>
                <w:sz w:val="20"/>
                <w:szCs w:val="20"/>
              </w:rPr>
            </w:pPr>
            <w:r w:rsidRPr="00260078">
              <w:rPr>
                <w:sz w:val="20"/>
                <w:szCs w:val="20"/>
              </w:rPr>
              <w:t>C-Plane: 50 msec             (idle/camped state  to connected),</w:t>
            </w:r>
          </w:p>
          <w:p w14:paraId="061C598C" w14:textId="77777777" w:rsidR="001F0D3D" w:rsidRPr="00260078" w:rsidRDefault="001F0D3D" w:rsidP="00905859">
            <w:pPr>
              <w:autoSpaceDE w:val="0"/>
              <w:autoSpaceDN w:val="0"/>
              <w:adjustRightInd w:val="0"/>
              <w:rPr>
                <w:sz w:val="20"/>
                <w:szCs w:val="20"/>
              </w:rPr>
            </w:pPr>
            <w:r w:rsidRPr="00260078">
              <w:rPr>
                <w:sz w:val="20"/>
                <w:szCs w:val="20"/>
              </w:rPr>
              <w:t>10 msec  (dormant state to active state)</w:t>
            </w:r>
          </w:p>
          <w:p w14:paraId="08A3F5DA" w14:textId="77777777" w:rsidR="001F0D3D" w:rsidRPr="00260078" w:rsidRDefault="001F0D3D" w:rsidP="00905859">
            <w:pPr>
              <w:autoSpaceDE w:val="0"/>
              <w:autoSpaceDN w:val="0"/>
              <w:adjustRightInd w:val="0"/>
              <w:ind w:left="709" w:hanging="709"/>
              <w:rPr>
                <w:sz w:val="20"/>
                <w:szCs w:val="20"/>
              </w:rPr>
            </w:pPr>
            <w:r w:rsidRPr="00260078">
              <w:rPr>
                <w:sz w:val="20"/>
                <w:szCs w:val="20"/>
              </w:rPr>
              <w:t>U-Plane: 10msec</w:t>
            </w:r>
          </w:p>
        </w:tc>
      </w:tr>
    </w:tbl>
    <w:p w14:paraId="56B93514" w14:textId="77777777" w:rsidR="001F0D3D" w:rsidRPr="00B341E9" w:rsidRDefault="001F0D3D" w:rsidP="00905859">
      <w:pPr>
        <w:autoSpaceDE w:val="0"/>
        <w:autoSpaceDN w:val="0"/>
        <w:adjustRightInd w:val="0"/>
        <w:spacing w:before="120" w:after="240"/>
        <w:ind w:left="709" w:firstLine="11"/>
        <w:jc w:val="both"/>
        <w:rPr>
          <w:i/>
          <w:iCs/>
        </w:rPr>
      </w:pPr>
      <w:r w:rsidRPr="00B341E9">
        <w:rPr>
          <w:i/>
          <w:iCs/>
        </w:rPr>
        <w:t xml:space="preserve">LTE UE category  </w:t>
      </w:r>
    </w:p>
    <w:p w14:paraId="1A3617C9"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 xml:space="preserve">The LTE UE (User Equipment) categories or UE classes are needed to ensure that the base station, or </w:t>
      </w:r>
      <w:proofErr w:type="spellStart"/>
      <w:r w:rsidRPr="00905859">
        <w:rPr>
          <w:color w:val="000000"/>
        </w:rPr>
        <w:t>eNodeB</w:t>
      </w:r>
      <w:proofErr w:type="spellEnd"/>
      <w:r w:rsidRPr="00905859">
        <w:rPr>
          <w:color w:val="000000"/>
        </w:rPr>
        <w:t xml:space="preserve">, </w:t>
      </w:r>
      <w:proofErr w:type="spellStart"/>
      <w:r w:rsidRPr="00905859">
        <w:rPr>
          <w:color w:val="000000"/>
        </w:rPr>
        <w:t>eNB</w:t>
      </w:r>
      <w:proofErr w:type="spellEnd"/>
      <w:r w:rsidRPr="00905859">
        <w:rPr>
          <w:color w:val="000000"/>
        </w:rPr>
        <w:t xml:space="preserve"> can communicate correctly with the user equipment. By relaying the LTE UE category information to the base station, it is able to determine the performance of the UE and communicate with it accordingly.</w:t>
      </w:r>
    </w:p>
    <w:p w14:paraId="283B337E" w14:textId="77777777" w:rsidR="001F0D3D" w:rsidRPr="00905859" w:rsidRDefault="001F0D3D" w:rsidP="00905859">
      <w:pPr>
        <w:autoSpaceDE w:val="0"/>
        <w:autoSpaceDN w:val="0"/>
        <w:adjustRightInd w:val="0"/>
        <w:spacing w:before="120" w:after="240"/>
        <w:ind w:left="709"/>
        <w:jc w:val="both"/>
      </w:pPr>
      <w:r w:rsidRPr="00905859">
        <w:rPr>
          <w:color w:val="000000"/>
        </w:rPr>
        <w:t xml:space="preserve"> As the LTE category defines the overall performance and the capabilities of the UE, it is possible</w:t>
      </w:r>
      <w:r w:rsidRPr="00905859">
        <w:t xml:space="preserve"> for the </w:t>
      </w:r>
      <w:proofErr w:type="spellStart"/>
      <w:r w:rsidRPr="00905859">
        <w:t>eNB</w:t>
      </w:r>
      <w:proofErr w:type="spellEnd"/>
      <w:r w:rsidRPr="00905859">
        <w:t xml:space="preserve"> to communicate using capabilities that it knows the UE possesses. Accordingly the </w:t>
      </w:r>
      <w:proofErr w:type="spellStart"/>
      <w:r w:rsidRPr="00905859">
        <w:t>eNB</w:t>
      </w:r>
      <w:proofErr w:type="spellEnd"/>
      <w:r w:rsidRPr="00905859">
        <w:t xml:space="preserve"> will not communicate beyond the performance of the UE.</w:t>
      </w:r>
    </w:p>
    <w:p w14:paraId="02332877" w14:textId="77777777" w:rsidR="001F0D3D" w:rsidRPr="00B341E9" w:rsidRDefault="001F0D3D" w:rsidP="00905859">
      <w:pPr>
        <w:autoSpaceDE w:val="0"/>
        <w:autoSpaceDN w:val="0"/>
        <w:adjustRightInd w:val="0"/>
        <w:spacing w:before="120" w:after="240"/>
        <w:ind w:left="709" w:firstLine="11"/>
        <w:jc w:val="both"/>
        <w:rPr>
          <w:i/>
          <w:iCs/>
        </w:rPr>
      </w:pPr>
      <w:r w:rsidRPr="00B341E9">
        <w:rPr>
          <w:i/>
          <w:iCs/>
        </w:rPr>
        <w:t>LTE UE category definitions</w:t>
      </w:r>
    </w:p>
    <w:p w14:paraId="7FA41FD7" w14:textId="77777777" w:rsidR="001F0D3D" w:rsidRPr="00905859" w:rsidRDefault="001F0D3D" w:rsidP="00905859">
      <w:pPr>
        <w:autoSpaceDE w:val="0"/>
        <w:autoSpaceDN w:val="0"/>
        <w:adjustRightInd w:val="0"/>
        <w:spacing w:before="120" w:after="240"/>
        <w:ind w:left="709"/>
        <w:jc w:val="both"/>
        <w:rPr>
          <w:color w:val="000000"/>
        </w:rPr>
      </w:pPr>
      <w:r w:rsidRPr="00905859">
        <w:t xml:space="preserve">There are five different LTE UE categories that are defined. As can be seen in the table below, the </w:t>
      </w:r>
      <w:r w:rsidRPr="00905859">
        <w:rPr>
          <w:color w:val="000000"/>
        </w:rPr>
        <w:t xml:space="preserve">different LTE UE categories have a wide range in the supported parameters and </w:t>
      </w:r>
      <w:r w:rsidRPr="00905859">
        <w:rPr>
          <w:color w:val="000000"/>
        </w:rPr>
        <w:lastRenderedPageBreak/>
        <w:t>performance e.g. LTE category 1 does not support MIMO, but LTE UE category five supports 4x4 MIMO.</w:t>
      </w:r>
    </w:p>
    <w:p w14:paraId="5666674E"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It is also worth noting that UE class 1 does not offer the performance offered by that of the highest performance HSPA category. Additionally all LTE UE categories are capable of receiving transmissions from up to four antenna ports.</w:t>
      </w:r>
    </w:p>
    <w:p w14:paraId="3195F0FB" w14:textId="77777777" w:rsidR="001F0D3D" w:rsidRPr="00905859" w:rsidRDefault="001F0D3D" w:rsidP="00905859">
      <w:pPr>
        <w:autoSpaceDE w:val="0"/>
        <w:autoSpaceDN w:val="0"/>
        <w:adjustRightInd w:val="0"/>
        <w:spacing w:before="120" w:after="240"/>
        <w:ind w:left="709"/>
        <w:jc w:val="both"/>
      </w:pPr>
      <w:r w:rsidRPr="00905859">
        <w:rPr>
          <w:color w:val="000000"/>
        </w:rPr>
        <w:t>A summary of the different</w:t>
      </w:r>
      <w:r w:rsidRPr="00905859">
        <w:t xml:space="preserve"> LTE UE category parameters provided by the 3GPP Rel 8 standard, for 20MHz bandwidth, is given in the tables below.</w:t>
      </w:r>
    </w:p>
    <w:p w14:paraId="604A9843" w14:textId="77777777" w:rsidR="001F0D3D" w:rsidRPr="00260078" w:rsidRDefault="00D76120" w:rsidP="00905859">
      <w:pPr>
        <w:autoSpaceDE w:val="0"/>
        <w:autoSpaceDN w:val="0"/>
        <w:adjustRightInd w:val="0"/>
        <w:spacing w:before="100" w:after="100"/>
        <w:ind w:left="709" w:hanging="709"/>
        <w:jc w:val="center"/>
        <w:rPr>
          <w:sz w:val="20"/>
          <w:szCs w:val="20"/>
        </w:rPr>
      </w:pPr>
      <w:r w:rsidRPr="00260078">
        <w:rPr>
          <w:b/>
          <w:bCs/>
          <w:sz w:val="20"/>
          <w:szCs w:val="20"/>
        </w:rPr>
        <w:t>Table 7:-</w:t>
      </w:r>
      <w:r w:rsidR="001F0D3D" w:rsidRPr="00260078">
        <w:rPr>
          <w:b/>
          <w:bCs/>
          <w:sz w:val="20"/>
          <w:szCs w:val="20"/>
        </w:rPr>
        <w:t>LTE UE category data rates</w:t>
      </w:r>
    </w:p>
    <w:tbl>
      <w:tblPr>
        <w:tblW w:w="85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1266"/>
        <w:gridCol w:w="990"/>
        <w:gridCol w:w="1350"/>
        <w:gridCol w:w="1260"/>
        <w:gridCol w:w="1440"/>
      </w:tblGrid>
      <w:tr w:rsidR="001F0D3D" w:rsidRPr="00260078" w14:paraId="711D6323" w14:textId="77777777" w:rsidTr="009B64E3">
        <w:tc>
          <w:tcPr>
            <w:tcW w:w="2244" w:type="dxa"/>
            <w:vAlign w:val="center"/>
          </w:tcPr>
          <w:p w14:paraId="28C01C55"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Category</w:t>
            </w:r>
          </w:p>
        </w:tc>
        <w:tc>
          <w:tcPr>
            <w:tcW w:w="1266" w:type="dxa"/>
            <w:vAlign w:val="center"/>
          </w:tcPr>
          <w:p w14:paraId="6D0BA21F"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1</w:t>
            </w:r>
          </w:p>
        </w:tc>
        <w:tc>
          <w:tcPr>
            <w:tcW w:w="990" w:type="dxa"/>
            <w:vAlign w:val="center"/>
          </w:tcPr>
          <w:p w14:paraId="725776C5"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2</w:t>
            </w:r>
          </w:p>
        </w:tc>
        <w:tc>
          <w:tcPr>
            <w:tcW w:w="1350" w:type="dxa"/>
            <w:vAlign w:val="center"/>
          </w:tcPr>
          <w:p w14:paraId="207458FB"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3</w:t>
            </w:r>
          </w:p>
        </w:tc>
        <w:tc>
          <w:tcPr>
            <w:tcW w:w="1260" w:type="dxa"/>
            <w:vAlign w:val="center"/>
          </w:tcPr>
          <w:p w14:paraId="2A8660F0"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4</w:t>
            </w:r>
          </w:p>
        </w:tc>
        <w:tc>
          <w:tcPr>
            <w:tcW w:w="1440" w:type="dxa"/>
            <w:vAlign w:val="center"/>
          </w:tcPr>
          <w:p w14:paraId="0041A32B"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5</w:t>
            </w:r>
          </w:p>
        </w:tc>
      </w:tr>
      <w:tr w:rsidR="001F0D3D" w:rsidRPr="00260078" w14:paraId="1AB81F44" w14:textId="77777777" w:rsidTr="009B64E3">
        <w:tc>
          <w:tcPr>
            <w:tcW w:w="2244" w:type="dxa"/>
            <w:vAlign w:val="center"/>
          </w:tcPr>
          <w:p w14:paraId="0F71309A"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Downlink</w:t>
            </w:r>
          </w:p>
        </w:tc>
        <w:tc>
          <w:tcPr>
            <w:tcW w:w="1266" w:type="dxa"/>
            <w:vAlign w:val="center"/>
          </w:tcPr>
          <w:p w14:paraId="0462419E"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10</w:t>
            </w:r>
          </w:p>
        </w:tc>
        <w:tc>
          <w:tcPr>
            <w:tcW w:w="990" w:type="dxa"/>
            <w:vAlign w:val="center"/>
          </w:tcPr>
          <w:p w14:paraId="487BEA51"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50</w:t>
            </w:r>
          </w:p>
        </w:tc>
        <w:tc>
          <w:tcPr>
            <w:tcW w:w="1350" w:type="dxa"/>
            <w:vAlign w:val="center"/>
          </w:tcPr>
          <w:p w14:paraId="54D90DCD"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100</w:t>
            </w:r>
          </w:p>
        </w:tc>
        <w:tc>
          <w:tcPr>
            <w:tcW w:w="1260" w:type="dxa"/>
            <w:vAlign w:val="center"/>
          </w:tcPr>
          <w:p w14:paraId="25F34C4A"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150</w:t>
            </w:r>
          </w:p>
        </w:tc>
        <w:tc>
          <w:tcPr>
            <w:tcW w:w="1440" w:type="dxa"/>
            <w:vAlign w:val="center"/>
          </w:tcPr>
          <w:p w14:paraId="01C26C0F"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300</w:t>
            </w:r>
          </w:p>
        </w:tc>
      </w:tr>
      <w:tr w:rsidR="001F0D3D" w:rsidRPr="00260078" w14:paraId="57DD3932" w14:textId="77777777" w:rsidTr="009B64E3">
        <w:tc>
          <w:tcPr>
            <w:tcW w:w="2244" w:type="dxa"/>
            <w:vAlign w:val="center"/>
          </w:tcPr>
          <w:p w14:paraId="249446CE"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Uplink</w:t>
            </w:r>
          </w:p>
        </w:tc>
        <w:tc>
          <w:tcPr>
            <w:tcW w:w="1266" w:type="dxa"/>
            <w:vAlign w:val="center"/>
          </w:tcPr>
          <w:p w14:paraId="676D01CF"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5</w:t>
            </w:r>
          </w:p>
        </w:tc>
        <w:tc>
          <w:tcPr>
            <w:tcW w:w="990" w:type="dxa"/>
            <w:vAlign w:val="center"/>
          </w:tcPr>
          <w:p w14:paraId="5BEB4C25"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25</w:t>
            </w:r>
          </w:p>
        </w:tc>
        <w:tc>
          <w:tcPr>
            <w:tcW w:w="1350" w:type="dxa"/>
            <w:vAlign w:val="center"/>
          </w:tcPr>
          <w:p w14:paraId="6CD5217F"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50</w:t>
            </w:r>
          </w:p>
        </w:tc>
        <w:tc>
          <w:tcPr>
            <w:tcW w:w="1260" w:type="dxa"/>
            <w:vAlign w:val="center"/>
          </w:tcPr>
          <w:p w14:paraId="47730138"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50</w:t>
            </w:r>
          </w:p>
        </w:tc>
        <w:tc>
          <w:tcPr>
            <w:tcW w:w="1440" w:type="dxa"/>
            <w:vAlign w:val="center"/>
          </w:tcPr>
          <w:p w14:paraId="22029364"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75</w:t>
            </w:r>
          </w:p>
        </w:tc>
      </w:tr>
    </w:tbl>
    <w:p w14:paraId="5CE81325" w14:textId="77777777" w:rsidR="001F0D3D" w:rsidRPr="00260078" w:rsidRDefault="00D76120" w:rsidP="00905859">
      <w:pPr>
        <w:autoSpaceDE w:val="0"/>
        <w:autoSpaceDN w:val="0"/>
        <w:adjustRightInd w:val="0"/>
        <w:spacing w:before="100" w:after="100"/>
        <w:ind w:left="709" w:hanging="709"/>
        <w:jc w:val="center"/>
        <w:rPr>
          <w:sz w:val="20"/>
          <w:szCs w:val="20"/>
        </w:rPr>
      </w:pPr>
      <w:r w:rsidRPr="00260078">
        <w:rPr>
          <w:b/>
          <w:bCs/>
          <w:sz w:val="20"/>
          <w:szCs w:val="20"/>
        </w:rPr>
        <w:t>Table 8:-</w:t>
      </w:r>
      <w:r w:rsidR="001F0D3D" w:rsidRPr="00260078">
        <w:rPr>
          <w:b/>
          <w:bCs/>
          <w:sz w:val="20"/>
          <w:szCs w:val="20"/>
        </w:rPr>
        <w:t>LTE UE category modulation formats supported</w:t>
      </w:r>
    </w:p>
    <w:tbl>
      <w:tblPr>
        <w:tblW w:w="85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260"/>
        <w:gridCol w:w="990"/>
        <w:gridCol w:w="1350"/>
        <w:gridCol w:w="1260"/>
        <w:gridCol w:w="1440"/>
      </w:tblGrid>
      <w:tr w:rsidR="001F0D3D" w:rsidRPr="00260078" w14:paraId="4981F12F" w14:textId="77777777" w:rsidTr="009B64E3">
        <w:tc>
          <w:tcPr>
            <w:tcW w:w="2250" w:type="dxa"/>
            <w:vAlign w:val="center"/>
          </w:tcPr>
          <w:p w14:paraId="4E33666E"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Category</w:t>
            </w:r>
          </w:p>
        </w:tc>
        <w:tc>
          <w:tcPr>
            <w:tcW w:w="1260" w:type="dxa"/>
            <w:vAlign w:val="center"/>
          </w:tcPr>
          <w:p w14:paraId="24ED6AB2"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1</w:t>
            </w:r>
          </w:p>
        </w:tc>
        <w:tc>
          <w:tcPr>
            <w:tcW w:w="990" w:type="dxa"/>
            <w:vAlign w:val="center"/>
          </w:tcPr>
          <w:p w14:paraId="4322F53F"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2</w:t>
            </w:r>
          </w:p>
        </w:tc>
        <w:tc>
          <w:tcPr>
            <w:tcW w:w="1350" w:type="dxa"/>
            <w:vAlign w:val="center"/>
          </w:tcPr>
          <w:p w14:paraId="2F274FC6"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3</w:t>
            </w:r>
          </w:p>
        </w:tc>
        <w:tc>
          <w:tcPr>
            <w:tcW w:w="1260" w:type="dxa"/>
            <w:vAlign w:val="center"/>
          </w:tcPr>
          <w:p w14:paraId="122C2943"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4</w:t>
            </w:r>
          </w:p>
        </w:tc>
        <w:tc>
          <w:tcPr>
            <w:tcW w:w="1440" w:type="dxa"/>
            <w:vAlign w:val="center"/>
          </w:tcPr>
          <w:p w14:paraId="4337AA02"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5</w:t>
            </w:r>
          </w:p>
        </w:tc>
      </w:tr>
      <w:tr w:rsidR="001F0D3D" w:rsidRPr="00260078" w14:paraId="3A3315C0" w14:textId="77777777" w:rsidTr="009B64E3">
        <w:tc>
          <w:tcPr>
            <w:tcW w:w="2250" w:type="dxa"/>
            <w:vAlign w:val="center"/>
          </w:tcPr>
          <w:p w14:paraId="190E657A"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Downlink</w:t>
            </w:r>
          </w:p>
        </w:tc>
        <w:tc>
          <w:tcPr>
            <w:tcW w:w="6300" w:type="dxa"/>
            <w:gridSpan w:val="5"/>
            <w:vAlign w:val="center"/>
          </w:tcPr>
          <w:p w14:paraId="5857C526"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QPSK, 16QAM, 64QAM</w:t>
            </w:r>
          </w:p>
        </w:tc>
      </w:tr>
      <w:tr w:rsidR="001F0D3D" w:rsidRPr="00260078" w14:paraId="31E7AE75" w14:textId="77777777" w:rsidTr="009B64E3">
        <w:tc>
          <w:tcPr>
            <w:tcW w:w="2250" w:type="dxa"/>
            <w:vAlign w:val="center"/>
          </w:tcPr>
          <w:p w14:paraId="54D64383"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Uplink</w:t>
            </w:r>
          </w:p>
        </w:tc>
        <w:tc>
          <w:tcPr>
            <w:tcW w:w="4860" w:type="dxa"/>
            <w:gridSpan w:val="4"/>
            <w:vAlign w:val="center"/>
          </w:tcPr>
          <w:p w14:paraId="3AE8CD7C"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QPSK, 16QAM</w:t>
            </w:r>
          </w:p>
        </w:tc>
        <w:tc>
          <w:tcPr>
            <w:tcW w:w="1440" w:type="dxa"/>
            <w:vAlign w:val="center"/>
          </w:tcPr>
          <w:p w14:paraId="101FE02C" w14:textId="77777777" w:rsidR="001F0D3D" w:rsidRPr="00260078" w:rsidRDefault="001F0D3D" w:rsidP="00905859">
            <w:pPr>
              <w:autoSpaceDE w:val="0"/>
              <w:autoSpaceDN w:val="0"/>
              <w:adjustRightInd w:val="0"/>
              <w:spacing w:before="100" w:after="100"/>
              <w:rPr>
                <w:sz w:val="20"/>
                <w:szCs w:val="20"/>
              </w:rPr>
            </w:pPr>
            <w:r w:rsidRPr="00260078">
              <w:rPr>
                <w:sz w:val="20"/>
                <w:szCs w:val="20"/>
              </w:rPr>
              <w:t>QPSK,16QAM,</w:t>
            </w:r>
            <w:r w:rsidRPr="00260078">
              <w:rPr>
                <w:sz w:val="20"/>
                <w:szCs w:val="20"/>
              </w:rPr>
              <w:br/>
              <w:t>64QAM</w:t>
            </w:r>
          </w:p>
        </w:tc>
      </w:tr>
    </w:tbl>
    <w:p w14:paraId="201C9A5E" w14:textId="77777777" w:rsidR="001F0D3D" w:rsidRPr="00260078" w:rsidRDefault="001F0D3D" w:rsidP="00905859">
      <w:pPr>
        <w:autoSpaceDE w:val="0"/>
        <w:autoSpaceDN w:val="0"/>
        <w:adjustRightInd w:val="0"/>
        <w:spacing w:before="100" w:after="100"/>
        <w:ind w:left="709" w:hanging="709"/>
        <w:jc w:val="center"/>
        <w:rPr>
          <w:b/>
          <w:bCs/>
          <w:sz w:val="20"/>
          <w:szCs w:val="20"/>
        </w:rPr>
      </w:pPr>
    </w:p>
    <w:p w14:paraId="045AD627" w14:textId="77777777" w:rsidR="001F0D3D" w:rsidRPr="00260078" w:rsidRDefault="00D76120" w:rsidP="00905859">
      <w:pPr>
        <w:autoSpaceDE w:val="0"/>
        <w:autoSpaceDN w:val="0"/>
        <w:adjustRightInd w:val="0"/>
        <w:spacing w:before="100" w:after="100"/>
        <w:ind w:left="709" w:hanging="709"/>
        <w:jc w:val="center"/>
        <w:rPr>
          <w:sz w:val="20"/>
          <w:szCs w:val="20"/>
        </w:rPr>
      </w:pPr>
      <w:r w:rsidRPr="00260078">
        <w:rPr>
          <w:b/>
          <w:bCs/>
          <w:sz w:val="20"/>
          <w:szCs w:val="20"/>
        </w:rPr>
        <w:t xml:space="preserve">Table 9:- </w:t>
      </w:r>
      <w:r w:rsidR="001F0D3D" w:rsidRPr="00260078">
        <w:rPr>
          <w:b/>
          <w:bCs/>
          <w:sz w:val="20"/>
          <w:szCs w:val="20"/>
        </w:rPr>
        <w:t>LTE UE category MIMO antenna configurations</w:t>
      </w:r>
    </w:p>
    <w:tbl>
      <w:tblPr>
        <w:tblW w:w="85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0"/>
        <w:gridCol w:w="1260"/>
        <w:gridCol w:w="990"/>
        <w:gridCol w:w="1350"/>
        <w:gridCol w:w="1260"/>
        <w:gridCol w:w="1440"/>
      </w:tblGrid>
      <w:tr w:rsidR="001F0D3D" w:rsidRPr="00260078" w14:paraId="7467889A" w14:textId="77777777" w:rsidTr="009B64E3">
        <w:tc>
          <w:tcPr>
            <w:tcW w:w="2250" w:type="dxa"/>
            <w:vAlign w:val="center"/>
          </w:tcPr>
          <w:p w14:paraId="2BD64D04"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Category </w:t>
            </w:r>
          </w:p>
        </w:tc>
        <w:tc>
          <w:tcPr>
            <w:tcW w:w="1260" w:type="dxa"/>
            <w:vAlign w:val="center"/>
          </w:tcPr>
          <w:p w14:paraId="57556ACB"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1 </w:t>
            </w:r>
          </w:p>
        </w:tc>
        <w:tc>
          <w:tcPr>
            <w:tcW w:w="990" w:type="dxa"/>
            <w:vAlign w:val="center"/>
          </w:tcPr>
          <w:p w14:paraId="02EECD82"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2 </w:t>
            </w:r>
          </w:p>
        </w:tc>
        <w:tc>
          <w:tcPr>
            <w:tcW w:w="1350" w:type="dxa"/>
            <w:vAlign w:val="center"/>
          </w:tcPr>
          <w:p w14:paraId="1E4EACF3"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3 </w:t>
            </w:r>
          </w:p>
        </w:tc>
        <w:tc>
          <w:tcPr>
            <w:tcW w:w="1260" w:type="dxa"/>
            <w:vAlign w:val="center"/>
          </w:tcPr>
          <w:p w14:paraId="4B4DAD03"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4 </w:t>
            </w:r>
          </w:p>
        </w:tc>
        <w:tc>
          <w:tcPr>
            <w:tcW w:w="1440" w:type="dxa"/>
            <w:vAlign w:val="center"/>
          </w:tcPr>
          <w:p w14:paraId="7DF3288C" w14:textId="77777777" w:rsidR="001F0D3D" w:rsidRPr="00260078" w:rsidRDefault="001F0D3D" w:rsidP="00905859">
            <w:pPr>
              <w:autoSpaceDE w:val="0"/>
              <w:autoSpaceDN w:val="0"/>
              <w:adjustRightInd w:val="0"/>
              <w:spacing w:before="100" w:after="100"/>
              <w:ind w:left="709" w:hanging="709"/>
              <w:jc w:val="center"/>
              <w:rPr>
                <w:b/>
                <w:bCs/>
                <w:sz w:val="20"/>
                <w:szCs w:val="20"/>
              </w:rPr>
            </w:pPr>
            <w:r w:rsidRPr="00260078">
              <w:rPr>
                <w:b/>
                <w:bCs/>
                <w:sz w:val="20"/>
                <w:szCs w:val="20"/>
              </w:rPr>
              <w:t xml:space="preserve">5 </w:t>
            </w:r>
          </w:p>
        </w:tc>
      </w:tr>
      <w:tr w:rsidR="001F0D3D" w:rsidRPr="00260078" w14:paraId="231FC3AE" w14:textId="77777777" w:rsidTr="009B64E3">
        <w:tc>
          <w:tcPr>
            <w:tcW w:w="2250" w:type="dxa"/>
            <w:vAlign w:val="center"/>
          </w:tcPr>
          <w:p w14:paraId="42F084FD" w14:textId="77777777" w:rsidR="001F0D3D" w:rsidRPr="00260078" w:rsidRDefault="001F0D3D" w:rsidP="00905859">
            <w:pPr>
              <w:autoSpaceDE w:val="0"/>
              <w:autoSpaceDN w:val="0"/>
              <w:adjustRightInd w:val="0"/>
              <w:spacing w:before="100" w:after="100"/>
              <w:ind w:left="709" w:hanging="709"/>
              <w:rPr>
                <w:sz w:val="20"/>
                <w:szCs w:val="20"/>
              </w:rPr>
            </w:pPr>
            <w:r w:rsidRPr="00260078">
              <w:rPr>
                <w:sz w:val="20"/>
                <w:szCs w:val="20"/>
              </w:rPr>
              <w:t xml:space="preserve">2 Rx diversity </w:t>
            </w:r>
          </w:p>
        </w:tc>
        <w:tc>
          <w:tcPr>
            <w:tcW w:w="6300" w:type="dxa"/>
            <w:gridSpan w:val="5"/>
            <w:vAlign w:val="center"/>
          </w:tcPr>
          <w:p w14:paraId="202AC04B"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Assumed in performance requirements across all LTE UE categories</w:t>
            </w:r>
          </w:p>
        </w:tc>
      </w:tr>
      <w:tr w:rsidR="001F0D3D" w:rsidRPr="00260078" w14:paraId="65E2DD16" w14:textId="77777777" w:rsidTr="009B64E3">
        <w:tc>
          <w:tcPr>
            <w:tcW w:w="2250" w:type="dxa"/>
            <w:vAlign w:val="center"/>
          </w:tcPr>
          <w:p w14:paraId="14A2BA2A" w14:textId="77777777" w:rsidR="001F0D3D" w:rsidRPr="00260078" w:rsidRDefault="001F0D3D" w:rsidP="00905859">
            <w:pPr>
              <w:autoSpaceDE w:val="0"/>
              <w:autoSpaceDN w:val="0"/>
              <w:adjustRightInd w:val="0"/>
              <w:spacing w:before="100" w:after="100"/>
              <w:ind w:left="709" w:hanging="709"/>
              <w:rPr>
                <w:sz w:val="20"/>
                <w:szCs w:val="20"/>
              </w:rPr>
            </w:pPr>
            <w:r w:rsidRPr="00260078">
              <w:rPr>
                <w:sz w:val="20"/>
                <w:szCs w:val="20"/>
              </w:rPr>
              <w:t xml:space="preserve">2 x 2 MIMO </w:t>
            </w:r>
          </w:p>
        </w:tc>
        <w:tc>
          <w:tcPr>
            <w:tcW w:w="1260" w:type="dxa"/>
            <w:vAlign w:val="center"/>
          </w:tcPr>
          <w:p w14:paraId="41CC8977" w14:textId="77777777" w:rsidR="001F0D3D" w:rsidRPr="00260078" w:rsidRDefault="00D063B8" w:rsidP="00905859">
            <w:pPr>
              <w:autoSpaceDE w:val="0"/>
              <w:autoSpaceDN w:val="0"/>
              <w:adjustRightInd w:val="0"/>
              <w:spacing w:before="100" w:after="100"/>
              <w:ind w:left="180" w:hanging="180"/>
              <w:rPr>
                <w:sz w:val="20"/>
                <w:szCs w:val="20"/>
              </w:rPr>
            </w:pPr>
            <w:r>
              <w:rPr>
                <w:sz w:val="20"/>
                <w:szCs w:val="20"/>
              </w:rPr>
              <w:t xml:space="preserve">Not </w:t>
            </w:r>
            <w:r w:rsidR="001F0D3D" w:rsidRPr="00260078">
              <w:rPr>
                <w:sz w:val="20"/>
                <w:szCs w:val="20"/>
              </w:rPr>
              <w:t>supported</w:t>
            </w:r>
          </w:p>
        </w:tc>
        <w:tc>
          <w:tcPr>
            <w:tcW w:w="5040" w:type="dxa"/>
            <w:gridSpan w:val="4"/>
            <w:vAlign w:val="center"/>
          </w:tcPr>
          <w:p w14:paraId="5EC27A83"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Mandatory</w:t>
            </w:r>
          </w:p>
        </w:tc>
      </w:tr>
      <w:tr w:rsidR="001F0D3D" w:rsidRPr="00260078" w14:paraId="2D351BA0" w14:textId="77777777" w:rsidTr="009B64E3">
        <w:tc>
          <w:tcPr>
            <w:tcW w:w="2250" w:type="dxa"/>
            <w:vAlign w:val="center"/>
          </w:tcPr>
          <w:p w14:paraId="4B488B9A" w14:textId="77777777" w:rsidR="001F0D3D" w:rsidRPr="00260078" w:rsidRDefault="001F0D3D" w:rsidP="00905859">
            <w:pPr>
              <w:autoSpaceDE w:val="0"/>
              <w:autoSpaceDN w:val="0"/>
              <w:adjustRightInd w:val="0"/>
              <w:spacing w:before="100" w:after="100"/>
              <w:ind w:left="709" w:hanging="709"/>
              <w:rPr>
                <w:sz w:val="20"/>
                <w:szCs w:val="20"/>
              </w:rPr>
            </w:pPr>
            <w:r w:rsidRPr="00260078">
              <w:rPr>
                <w:sz w:val="20"/>
                <w:szCs w:val="20"/>
              </w:rPr>
              <w:t xml:space="preserve">4 x 4 MIMO </w:t>
            </w:r>
          </w:p>
        </w:tc>
        <w:tc>
          <w:tcPr>
            <w:tcW w:w="4860" w:type="dxa"/>
            <w:gridSpan w:val="4"/>
            <w:vAlign w:val="center"/>
          </w:tcPr>
          <w:p w14:paraId="39208164"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Not supported</w:t>
            </w:r>
          </w:p>
        </w:tc>
        <w:tc>
          <w:tcPr>
            <w:tcW w:w="1440" w:type="dxa"/>
            <w:vAlign w:val="center"/>
          </w:tcPr>
          <w:p w14:paraId="2F10A921" w14:textId="77777777" w:rsidR="001F0D3D" w:rsidRPr="00260078" w:rsidRDefault="001F0D3D" w:rsidP="00905859">
            <w:pPr>
              <w:autoSpaceDE w:val="0"/>
              <w:autoSpaceDN w:val="0"/>
              <w:adjustRightInd w:val="0"/>
              <w:spacing w:before="100" w:after="100"/>
              <w:ind w:left="709" w:hanging="709"/>
              <w:jc w:val="center"/>
              <w:rPr>
                <w:sz w:val="20"/>
                <w:szCs w:val="20"/>
              </w:rPr>
            </w:pPr>
            <w:r w:rsidRPr="00260078">
              <w:rPr>
                <w:sz w:val="20"/>
                <w:szCs w:val="20"/>
              </w:rPr>
              <w:t>Mandatory</w:t>
            </w:r>
          </w:p>
        </w:tc>
      </w:tr>
    </w:tbl>
    <w:p w14:paraId="69718B49" w14:textId="77777777" w:rsidR="001F0D3D" w:rsidRPr="00905859" w:rsidRDefault="00D76120" w:rsidP="00905859">
      <w:pPr>
        <w:autoSpaceDE w:val="0"/>
        <w:autoSpaceDN w:val="0"/>
        <w:adjustRightInd w:val="0"/>
        <w:spacing w:before="120" w:after="240"/>
        <w:ind w:left="709"/>
      </w:pPr>
      <w:r w:rsidRPr="00905859">
        <w:rPr>
          <w:b/>
        </w:rPr>
        <w:t xml:space="preserve"> </w:t>
      </w:r>
      <w:r w:rsidR="001F0D3D" w:rsidRPr="00905859">
        <w:rPr>
          <w:lang w:eastAsia="en-IN"/>
        </w:rPr>
        <w:t xml:space="preserve">On the issue of congenial eco-system in terms of user equipment (UE) for LTE, </w:t>
      </w:r>
      <w:r w:rsidR="001F0D3D" w:rsidRPr="00905859">
        <w:rPr>
          <w:color w:val="000000"/>
        </w:rPr>
        <w:t>there</w:t>
      </w:r>
      <w:r w:rsidR="001F0D3D" w:rsidRPr="00905859">
        <w:rPr>
          <w:lang w:eastAsia="en-IN"/>
        </w:rPr>
        <w:t xml:space="preserve"> are nearly 5 categories of UE defined by 3GPP with significant variations in speeds. There are issues related to </w:t>
      </w:r>
      <w:r w:rsidR="001F0D3D" w:rsidRPr="00905859">
        <w:t xml:space="preserve">different architectures of LTE used by the vendors.  </w:t>
      </w:r>
    </w:p>
    <w:p w14:paraId="43F95845" w14:textId="77777777" w:rsidR="001F0D3D" w:rsidRPr="00B341E9" w:rsidRDefault="001F0D3D" w:rsidP="00905859">
      <w:pPr>
        <w:autoSpaceDE w:val="0"/>
        <w:autoSpaceDN w:val="0"/>
        <w:adjustRightInd w:val="0"/>
        <w:spacing w:before="120" w:after="240"/>
        <w:ind w:left="709"/>
        <w:jc w:val="both"/>
        <w:rPr>
          <w:i/>
          <w:iCs/>
          <w:lang w:eastAsia="en-IN"/>
        </w:rPr>
      </w:pPr>
      <w:r w:rsidRPr="00B341E9">
        <w:rPr>
          <w:i/>
          <w:iCs/>
          <w:lang w:eastAsia="en-IN"/>
        </w:rPr>
        <w:t>IMT -</w:t>
      </w:r>
      <w:r w:rsidRPr="00B341E9">
        <w:rPr>
          <w:i/>
          <w:iCs/>
        </w:rPr>
        <w:t>Advanced</w:t>
      </w:r>
      <w:r w:rsidRPr="00B341E9">
        <w:rPr>
          <w:i/>
          <w:iCs/>
          <w:lang w:eastAsia="en-IN"/>
        </w:rPr>
        <w:t xml:space="preserve"> </w:t>
      </w:r>
      <w:r w:rsidRPr="00B341E9">
        <w:rPr>
          <w:i/>
          <w:iCs/>
        </w:rPr>
        <w:t>security</w:t>
      </w:r>
      <w:r w:rsidRPr="00B341E9">
        <w:rPr>
          <w:i/>
          <w:iCs/>
          <w:lang w:eastAsia="en-IN"/>
        </w:rPr>
        <w:t xml:space="preserve"> issue</w:t>
      </w:r>
    </w:p>
    <w:p w14:paraId="4FBC265B" w14:textId="77777777" w:rsidR="001F0D3D" w:rsidRPr="00905859" w:rsidRDefault="001F0D3D" w:rsidP="00905859">
      <w:pPr>
        <w:autoSpaceDE w:val="0"/>
        <w:autoSpaceDN w:val="0"/>
        <w:adjustRightInd w:val="0"/>
        <w:spacing w:before="120" w:after="240"/>
        <w:ind w:left="709"/>
        <w:jc w:val="both"/>
        <w:rPr>
          <w:color w:val="000000"/>
        </w:rPr>
      </w:pPr>
      <w:r w:rsidRPr="00905859">
        <w:t xml:space="preserve">Security is </w:t>
      </w:r>
      <w:r w:rsidRPr="00905859">
        <w:rPr>
          <w:lang w:eastAsia="en-IN"/>
        </w:rPr>
        <w:t>an</w:t>
      </w:r>
      <w:r w:rsidRPr="00905859">
        <w:t xml:space="preserve"> issue that is of paramount importance. It is necessary to ensure </w:t>
      </w:r>
      <w:r w:rsidRPr="00905859">
        <w:rPr>
          <w:lang w:eastAsia="en-IN"/>
        </w:rPr>
        <w:t>that</w:t>
      </w:r>
      <w:r w:rsidRPr="00905859">
        <w:t xml:space="preserve"> IMT- </w:t>
      </w:r>
      <w:r w:rsidRPr="00905859">
        <w:rPr>
          <w:color w:val="000000"/>
        </w:rPr>
        <w:t xml:space="preserve">Advanced security measures provides the level of security required without impacting the user. </w:t>
      </w:r>
    </w:p>
    <w:p w14:paraId="0018625B"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IMT- Advanced brings with it packet-based access up to the user terminal. A packet infrastructure with a large number of IP addressed devices implies ease of proliferation of malware attacks, and complex requirements for their detection, prevention and cure. A new threat assessment framework and a security policy in line with this framework are necessary to secure these networks and their users.</w:t>
      </w:r>
    </w:p>
    <w:p w14:paraId="4281E2BF"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These networks present significantly higher capacity challenges to legal-intercept systems deployed today. A large, dynamic public IP pool places enormous demands on infrastructure used by law enforcement agencies for call traces, and the capacity of current deployments seems inadequate.</w:t>
      </w:r>
    </w:p>
    <w:p w14:paraId="0BE4A13E"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lastRenderedPageBreak/>
        <w:t>With the level of sophistication of security attacks growing, it is necessary to ensure that IMT- Advanced security allows users to operate freely and without fear of attack from hackers. Additionally the network must also be organized in such a way that it is secure against a variety of attacks.</w:t>
      </w:r>
    </w:p>
    <w:p w14:paraId="5D0A7F32" w14:textId="77777777" w:rsidR="001F0D3D" w:rsidRPr="00905859" w:rsidRDefault="001F0D3D" w:rsidP="00905859">
      <w:pPr>
        <w:autoSpaceDE w:val="0"/>
        <w:autoSpaceDN w:val="0"/>
        <w:adjustRightInd w:val="0"/>
        <w:spacing w:before="120" w:after="240"/>
        <w:ind w:left="709"/>
        <w:jc w:val="both"/>
        <w:rPr>
          <w:color w:val="000000"/>
        </w:rPr>
      </w:pPr>
      <w:r w:rsidRPr="00905859">
        <w:rPr>
          <w:color w:val="000000"/>
        </w:rPr>
        <w:t>When developing the IMT- Advanced security elements there were several main requirements that were borne in mind:</w:t>
      </w:r>
    </w:p>
    <w:p w14:paraId="76BE796D"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rPr>
          <w:lang w:eastAsia="en-IN"/>
        </w:rPr>
        <w:t>It has</w:t>
      </w:r>
      <w:r w:rsidRPr="00905859">
        <w:rPr>
          <w:color w:val="000000"/>
        </w:rPr>
        <w:t xml:space="preserve"> to </w:t>
      </w:r>
      <w:r w:rsidRPr="00905859">
        <w:t xml:space="preserve">provide at least the same level of security that was provided by 3G services. </w:t>
      </w:r>
    </w:p>
    <w:p w14:paraId="044549C1"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t xml:space="preserve">The security measures should not affect user convenience. </w:t>
      </w:r>
    </w:p>
    <w:p w14:paraId="712B2E07"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t xml:space="preserve">The security measures taken should provide </w:t>
      </w:r>
      <w:proofErr w:type="spellStart"/>
      <w:r w:rsidRPr="00905859">
        <w:t>defence</w:t>
      </w:r>
      <w:proofErr w:type="spellEnd"/>
      <w:r w:rsidRPr="00905859">
        <w:t xml:space="preserve"> from attacks from the Internet. </w:t>
      </w:r>
    </w:p>
    <w:p w14:paraId="2091B63C"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t xml:space="preserve">The security functions should not affect the transition from existing 3G services to IMT- Advanced. </w:t>
      </w:r>
    </w:p>
    <w:p w14:paraId="1108E0A9" w14:textId="77777777" w:rsidR="001F0D3D" w:rsidRPr="00905859" w:rsidRDefault="001F0D3D" w:rsidP="00905859">
      <w:pPr>
        <w:numPr>
          <w:ilvl w:val="0"/>
          <w:numId w:val="12"/>
        </w:numPr>
        <w:tabs>
          <w:tab w:val="left" w:pos="993"/>
        </w:tabs>
        <w:autoSpaceDE w:val="0"/>
        <w:autoSpaceDN w:val="0"/>
        <w:adjustRightInd w:val="0"/>
        <w:spacing w:before="120" w:after="120"/>
        <w:ind w:left="1418" w:hanging="425"/>
        <w:jc w:val="both"/>
      </w:pPr>
      <w:r w:rsidRPr="00905859">
        <w:t xml:space="preserve">The USIM used for 3G services should still be used. </w:t>
      </w:r>
    </w:p>
    <w:p w14:paraId="1C9F641A" w14:textId="77777777" w:rsidR="003269A7" w:rsidRPr="00905859" w:rsidRDefault="001F0D3D" w:rsidP="00905859">
      <w:pPr>
        <w:numPr>
          <w:ilvl w:val="0"/>
          <w:numId w:val="12"/>
        </w:numPr>
        <w:tabs>
          <w:tab w:val="left" w:pos="993"/>
        </w:tabs>
        <w:autoSpaceDE w:val="0"/>
        <w:autoSpaceDN w:val="0"/>
        <w:adjustRightInd w:val="0"/>
        <w:spacing w:before="120" w:after="120"/>
        <w:ind w:left="1418" w:hanging="425"/>
        <w:jc w:val="both"/>
        <w:rPr>
          <w:lang w:eastAsia="en-IN"/>
        </w:rPr>
      </w:pPr>
      <w:r w:rsidRPr="00905859">
        <w:t>To ensure these requirements for security are met, it is necessary to add further measures into all areas</w:t>
      </w:r>
      <w:r w:rsidRPr="00905859">
        <w:rPr>
          <w:color w:val="000000"/>
        </w:rPr>
        <w:t xml:space="preserve"> of the system from the UE through to the core network. The security infrastructure should be scalable and accounts for new usage patterns like social networking and peer-to-peer applications</w:t>
      </w:r>
      <w:r w:rsidRPr="00905859">
        <w:rPr>
          <w:lang w:eastAsia="en-IN"/>
        </w:rPr>
        <w:t>.</w:t>
      </w:r>
    </w:p>
    <w:p w14:paraId="29CFEF78" w14:textId="77777777" w:rsidR="003269A7" w:rsidRPr="00B341E9" w:rsidRDefault="003269A7" w:rsidP="00B341E9">
      <w:pPr>
        <w:pStyle w:val="ListParagraph"/>
        <w:numPr>
          <w:ilvl w:val="0"/>
          <w:numId w:val="47"/>
        </w:numPr>
        <w:ind w:left="720"/>
        <w:jc w:val="both"/>
        <w:rPr>
          <w:rFonts w:ascii="Times New Roman" w:hAnsi="Times New Roman" w:cs="Times New Roman"/>
          <w:b/>
          <w:sz w:val="28"/>
          <w:szCs w:val="28"/>
          <w:lang w:eastAsia="ko-KR"/>
        </w:rPr>
      </w:pPr>
      <w:r w:rsidRPr="00B341E9">
        <w:rPr>
          <w:b/>
          <w:lang w:eastAsia="en-IN"/>
        </w:rPr>
        <w:br w:type="page"/>
      </w:r>
      <w:r w:rsidR="008C4744" w:rsidRPr="00B341E9">
        <w:rPr>
          <w:rFonts w:ascii="Times New Roman" w:hAnsi="Times New Roman" w:cs="Times New Roman"/>
          <w:b/>
          <w:color w:val="000000"/>
          <w:sz w:val="28"/>
          <w:szCs w:val="28"/>
        </w:rPr>
        <w:lastRenderedPageBreak/>
        <w:t xml:space="preserve">Spectrum use </w:t>
      </w:r>
      <w:r w:rsidRPr="00B341E9">
        <w:rPr>
          <w:rFonts w:ascii="Times New Roman" w:hAnsi="Times New Roman" w:cs="Times New Roman"/>
          <w:b/>
          <w:color w:val="000000"/>
          <w:sz w:val="28"/>
          <w:szCs w:val="28"/>
        </w:rPr>
        <w:t>in SATRC countries</w:t>
      </w:r>
      <w:r w:rsidR="00FC3B06" w:rsidRPr="00B341E9">
        <w:rPr>
          <w:rFonts w:ascii="Times New Roman" w:hAnsi="Times New Roman" w:cs="Times New Roman"/>
          <w:b/>
          <w:color w:val="000000"/>
          <w:sz w:val="28"/>
          <w:szCs w:val="28"/>
        </w:rPr>
        <w:t xml:space="preserve"> </w:t>
      </w:r>
      <w:r w:rsidR="008C4744" w:rsidRPr="00B341E9">
        <w:rPr>
          <w:rFonts w:ascii="Times New Roman" w:hAnsi="Times New Roman" w:cs="Times New Roman"/>
          <w:b/>
          <w:color w:val="000000"/>
          <w:sz w:val="28"/>
          <w:szCs w:val="28"/>
        </w:rPr>
        <w:t>(band wise)</w:t>
      </w:r>
    </w:p>
    <w:p w14:paraId="2922A703" w14:textId="77777777" w:rsidR="001F0D3D" w:rsidRPr="00905859" w:rsidRDefault="003269A7" w:rsidP="00905859">
      <w:pPr>
        <w:autoSpaceDE w:val="0"/>
        <w:autoSpaceDN w:val="0"/>
        <w:adjustRightInd w:val="0"/>
        <w:spacing w:before="120" w:after="240"/>
        <w:ind w:left="709"/>
        <w:jc w:val="both"/>
        <w:rPr>
          <w:lang w:eastAsia="en-IN"/>
        </w:rPr>
      </w:pPr>
      <w:r w:rsidRPr="00905859">
        <w:rPr>
          <w:lang w:eastAsia="en-IN"/>
        </w:rPr>
        <w:t>There are various technologies being used in the SATRC countries. They are tabulated as below:-</w:t>
      </w:r>
    </w:p>
    <w:p w14:paraId="316DDE74" w14:textId="77777777" w:rsidR="003269A7" w:rsidRDefault="003269A7" w:rsidP="00905859">
      <w:pPr>
        <w:autoSpaceDE w:val="0"/>
        <w:autoSpaceDN w:val="0"/>
        <w:adjustRightInd w:val="0"/>
        <w:spacing w:before="120" w:after="240"/>
        <w:ind w:left="90"/>
        <w:jc w:val="both"/>
        <w:rPr>
          <w:sz w:val="20"/>
          <w:szCs w:val="20"/>
          <w:lang w:eastAsia="en-IN"/>
        </w:rPr>
      </w:pPr>
      <w:r w:rsidRPr="00F32AF2">
        <w:rPr>
          <w:b/>
          <w:sz w:val="20"/>
          <w:szCs w:val="20"/>
          <w:lang w:eastAsia="en-IN"/>
        </w:rPr>
        <w:t>Bangladesh</w:t>
      </w:r>
      <w:r>
        <w:rPr>
          <w:sz w:val="20"/>
          <w:szCs w:val="20"/>
          <w:lang w:eastAsia="en-IN"/>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8"/>
        <w:gridCol w:w="1080"/>
        <w:gridCol w:w="1418"/>
        <w:gridCol w:w="1012"/>
        <w:gridCol w:w="1012"/>
        <w:gridCol w:w="1260"/>
        <w:gridCol w:w="1260"/>
        <w:gridCol w:w="1328"/>
      </w:tblGrid>
      <w:tr w:rsidR="008C4744" w:rsidRPr="00895976" w14:paraId="0517C0C9" w14:textId="77777777" w:rsidTr="008C4744">
        <w:trPr>
          <w:tblHeader/>
        </w:trPr>
        <w:tc>
          <w:tcPr>
            <w:tcW w:w="1458" w:type="dxa"/>
            <w:vMerge w:val="restart"/>
          </w:tcPr>
          <w:p w14:paraId="5EFBE31A" w14:textId="77777777" w:rsidR="008C4744" w:rsidRPr="00895976" w:rsidRDefault="008C4744" w:rsidP="00905859">
            <w:pPr>
              <w:jc w:val="both"/>
              <w:rPr>
                <w:color w:val="000000"/>
                <w:sz w:val="20"/>
                <w:szCs w:val="20"/>
              </w:rPr>
            </w:pPr>
          </w:p>
          <w:p w14:paraId="004449EB" w14:textId="77777777" w:rsidR="008C4744" w:rsidRPr="00895976" w:rsidRDefault="008C4744" w:rsidP="00905859">
            <w:pPr>
              <w:jc w:val="both"/>
              <w:rPr>
                <w:color w:val="000000"/>
                <w:sz w:val="20"/>
                <w:szCs w:val="20"/>
              </w:rPr>
            </w:pPr>
            <w:r w:rsidRPr="00895976">
              <w:rPr>
                <w:color w:val="000000"/>
                <w:sz w:val="20"/>
                <w:szCs w:val="20"/>
              </w:rPr>
              <w:t>Band (range)</w:t>
            </w:r>
          </w:p>
        </w:tc>
        <w:tc>
          <w:tcPr>
            <w:tcW w:w="1080" w:type="dxa"/>
            <w:vMerge w:val="restart"/>
          </w:tcPr>
          <w:p w14:paraId="56D47E4F" w14:textId="77777777" w:rsidR="008C4744" w:rsidRPr="00895976" w:rsidRDefault="008C4744" w:rsidP="00905859">
            <w:pPr>
              <w:jc w:val="both"/>
              <w:rPr>
                <w:color w:val="000000"/>
                <w:sz w:val="20"/>
                <w:szCs w:val="20"/>
              </w:rPr>
            </w:pPr>
          </w:p>
          <w:p w14:paraId="30FE708C" w14:textId="77777777" w:rsidR="008C4744" w:rsidRPr="00895976" w:rsidRDefault="008C4744" w:rsidP="00905859">
            <w:pPr>
              <w:ind w:left="-108"/>
              <w:jc w:val="both"/>
              <w:rPr>
                <w:color w:val="000000"/>
                <w:sz w:val="20"/>
                <w:szCs w:val="20"/>
              </w:rPr>
            </w:pPr>
            <w:r w:rsidRPr="00895976">
              <w:rPr>
                <w:color w:val="000000"/>
                <w:sz w:val="20"/>
                <w:szCs w:val="20"/>
              </w:rPr>
              <w:t>Technology</w:t>
            </w:r>
          </w:p>
        </w:tc>
        <w:tc>
          <w:tcPr>
            <w:tcW w:w="1418" w:type="dxa"/>
            <w:vMerge w:val="restart"/>
          </w:tcPr>
          <w:p w14:paraId="2C30768A" w14:textId="77777777" w:rsidR="008C4744" w:rsidRPr="00895976" w:rsidRDefault="008C4744" w:rsidP="00905859">
            <w:pPr>
              <w:jc w:val="both"/>
              <w:rPr>
                <w:color w:val="000000"/>
                <w:sz w:val="20"/>
                <w:szCs w:val="20"/>
              </w:rPr>
            </w:pPr>
          </w:p>
          <w:p w14:paraId="5A405124" w14:textId="77777777" w:rsidR="008C4744" w:rsidRPr="00895976" w:rsidRDefault="008C4744" w:rsidP="00905859">
            <w:pPr>
              <w:jc w:val="both"/>
              <w:rPr>
                <w:color w:val="000000"/>
                <w:sz w:val="20"/>
                <w:szCs w:val="20"/>
              </w:rPr>
            </w:pPr>
            <w:r w:rsidRPr="00895976">
              <w:rPr>
                <w:color w:val="000000"/>
                <w:sz w:val="20"/>
                <w:szCs w:val="20"/>
              </w:rPr>
              <w:t>Service</w:t>
            </w:r>
          </w:p>
        </w:tc>
        <w:tc>
          <w:tcPr>
            <w:tcW w:w="1012" w:type="dxa"/>
            <w:vMerge w:val="restart"/>
          </w:tcPr>
          <w:p w14:paraId="7075B714" w14:textId="77777777" w:rsidR="008C4744" w:rsidRPr="00895976" w:rsidRDefault="008C4744" w:rsidP="00905859">
            <w:pPr>
              <w:jc w:val="both"/>
              <w:rPr>
                <w:color w:val="000000"/>
                <w:sz w:val="20"/>
                <w:szCs w:val="20"/>
              </w:rPr>
            </w:pPr>
            <w:r w:rsidRPr="00895976">
              <w:rPr>
                <w:color w:val="000000"/>
                <w:sz w:val="20"/>
                <w:szCs w:val="20"/>
              </w:rPr>
              <w:t>Block BW</w:t>
            </w:r>
          </w:p>
          <w:p w14:paraId="6EFD74C5" w14:textId="77777777" w:rsidR="008C4744" w:rsidRPr="00895976" w:rsidRDefault="008C4744" w:rsidP="00905859">
            <w:pPr>
              <w:jc w:val="both"/>
              <w:rPr>
                <w:color w:val="000000"/>
                <w:sz w:val="20"/>
                <w:szCs w:val="20"/>
              </w:rPr>
            </w:pPr>
            <w:r w:rsidRPr="00895976">
              <w:rPr>
                <w:color w:val="000000"/>
                <w:sz w:val="20"/>
                <w:szCs w:val="20"/>
              </w:rPr>
              <w:t>(MHz)</w:t>
            </w:r>
          </w:p>
        </w:tc>
        <w:tc>
          <w:tcPr>
            <w:tcW w:w="1012" w:type="dxa"/>
            <w:vMerge w:val="restart"/>
          </w:tcPr>
          <w:p w14:paraId="0C75A92C" w14:textId="77777777" w:rsidR="008C4744" w:rsidRPr="00895976" w:rsidRDefault="008C4744" w:rsidP="00905859">
            <w:pPr>
              <w:jc w:val="both"/>
              <w:rPr>
                <w:color w:val="000000"/>
                <w:sz w:val="20"/>
                <w:szCs w:val="20"/>
              </w:rPr>
            </w:pPr>
            <w:r w:rsidRPr="00895976">
              <w:rPr>
                <w:color w:val="000000"/>
                <w:sz w:val="20"/>
                <w:szCs w:val="20"/>
              </w:rPr>
              <w:t>No. of Blocks</w:t>
            </w:r>
          </w:p>
        </w:tc>
        <w:tc>
          <w:tcPr>
            <w:tcW w:w="2520" w:type="dxa"/>
            <w:gridSpan w:val="2"/>
          </w:tcPr>
          <w:p w14:paraId="18E7BD5A" w14:textId="77777777" w:rsidR="008C4744" w:rsidRPr="00895976" w:rsidRDefault="008C4744" w:rsidP="00B341E9">
            <w:pPr>
              <w:rPr>
                <w:color w:val="000000"/>
                <w:sz w:val="20"/>
                <w:szCs w:val="20"/>
              </w:rPr>
            </w:pPr>
            <w:r w:rsidRPr="00895976">
              <w:rPr>
                <w:color w:val="000000"/>
                <w:sz w:val="20"/>
                <w:szCs w:val="20"/>
              </w:rPr>
              <w:t xml:space="preserve">  Allocation method</w:t>
            </w:r>
          </w:p>
        </w:tc>
        <w:tc>
          <w:tcPr>
            <w:tcW w:w="1328" w:type="dxa"/>
            <w:vMerge w:val="restart"/>
          </w:tcPr>
          <w:p w14:paraId="0D57DA4C" w14:textId="77777777" w:rsidR="008C4744" w:rsidRPr="00895976" w:rsidRDefault="008C4744" w:rsidP="00B341E9">
            <w:pPr>
              <w:rPr>
                <w:color w:val="000000"/>
                <w:sz w:val="20"/>
                <w:szCs w:val="20"/>
              </w:rPr>
            </w:pPr>
          </w:p>
          <w:p w14:paraId="7E5E5CB6" w14:textId="77777777" w:rsidR="008C4744" w:rsidRPr="00895976" w:rsidRDefault="008C4744" w:rsidP="00B341E9">
            <w:pPr>
              <w:rPr>
                <w:color w:val="000000"/>
                <w:sz w:val="20"/>
                <w:szCs w:val="20"/>
              </w:rPr>
            </w:pPr>
            <w:r w:rsidRPr="00895976">
              <w:rPr>
                <w:color w:val="000000"/>
                <w:sz w:val="20"/>
                <w:szCs w:val="20"/>
              </w:rPr>
              <w:t>Remarks</w:t>
            </w:r>
          </w:p>
        </w:tc>
      </w:tr>
      <w:tr w:rsidR="008C4744" w:rsidRPr="00895976" w14:paraId="560878DF" w14:textId="77777777" w:rsidTr="008C4744">
        <w:trPr>
          <w:trHeight w:val="683"/>
          <w:tblHeader/>
        </w:trPr>
        <w:tc>
          <w:tcPr>
            <w:tcW w:w="1458" w:type="dxa"/>
            <w:vMerge/>
          </w:tcPr>
          <w:p w14:paraId="7B4B8C7F" w14:textId="77777777" w:rsidR="008C4744" w:rsidRPr="00895976" w:rsidRDefault="008C4744" w:rsidP="00905859">
            <w:pPr>
              <w:jc w:val="both"/>
              <w:rPr>
                <w:color w:val="000000"/>
                <w:sz w:val="20"/>
                <w:szCs w:val="20"/>
              </w:rPr>
            </w:pPr>
          </w:p>
        </w:tc>
        <w:tc>
          <w:tcPr>
            <w:tcW w:w="1080" w:type="dxa"/>
            <w:vMerge/>
          </w:tcPr>
          <w:p w14:paraId="1C59EE28" w14:textId="77777777" w:rsidR="008C4744" w:rsidRPr="00895976" w:rsidRDefault="008C4744" w:rsidP="00905859">
            <w:pPr>
              <w:jc w:val="both"/>
              <w:rPr>
                <w:color w:val="000000"/>
                <w:sz w:val="20"/>
                <w:szCs w:val="20"/>
              </w:rPr>
            </w:pPr>
          </w:p>
        </w:tc>
        <w:tc>
          <w:tcPr>
            <w:tcW w:w="1418" w:type="dxa"/>
            <w:vMerge/>
          </w:tcPr>
          <w:p w14:paraId="41123E7C" w14:textId="77777777" w:rsidR="008C4744" w:rsidRPr="00895976" w:rsidRDefault="008C4744" w:rsidP="00905859">
            <w:pPr>
              <w:jc w:val="both"/>
              <w:rPr>
                <w:color w:val="000000"/>
                <w:sz w:val="20"/>
                <w:szCs w:val="20"/>
              </w:rPr>
            </w:pPr>
          </w:p>
        </w:tc>
        <w:tc>
          <w:tcPr>
            <w:tcW w:w="1012" w:type="dxa"/>
            <w:vMerge/>
          </w:tcPr>
          <w:p w14:paraId="73F3FF99" w14:textId="77777777" w:rsidR="008C4744" w:rsidRPr="00895976" w:rsidRDefault="008C4744" w:rsidP="00905859">
            <w:pPr>
              <w:jc w:val="both"/>
              <w:rPr>
                <w:color w:val="000000"/>
                <w:sz w:val="20"/>
                <w:szCs w:val="20"/>
              </w:rPr>
            </w:pPr>
          </w:p>
        </w:tc>
        <w:tc>
          <w:tcPr>
            <w:tcW w:w="1012" w:type="dxa"/>
            <w:vMerge/>
          </w:tcPr>
          <w:p w14:paraId="72A187A4" w14:textId="77777777" w:rsidR="008C4744" w:rsidRPr="00895976" w:rsidRDefault="008C4744" w:rsidP="00905859">
            <w:pPr>
              <w:jc w:val="both"/>
              <w:rPr>
                <w:color w:val="000000"/>
                <w:sz w:val="20"/>
                <w:szCs w:val="20"/>
              </w:rPr>
            </w:pPr>
          </w:p>
        </w:tc>
        <w:tc>
          <w:tcPr>
            <w:tcW w:w="1260" w:type="dxa"/>
          </w:tcPr>
          <w:p w14:paraId="39DD908B" w14:textId="77777777" w:rsidR="008C4744" w:rsidRPr="00895976" w:rsidRDefault="008C4744" w:rsidP="00905859">
            <w:pPr>
              <w:jc w:val="both"/>
              <w:rPr>
                <w:color w:val="000000"/>
                <w:sz w:val="20"/>
                <w:szCs w:val="20"/>
              </w:rPr>
            </w:pPr>
            <w:r w:rsidRPr="00895976">
              <w:rPr>
                <w:color w:val="000000"/>
                <w:sz w:val="20"/>
                <w:szCs w:val="20"/>
              </w:rPr>
              <w:t>Command &amp; Control</w:t>
            </w:r>
          </w:p>
        </w:tc>
        <w:tc>
          <w:tcPr>
            <w:tcW w:w="1260" w:type="dxa"/>
          </w:tcPr>
          <w:p w14:paraId="03FF08FB" w14:textId="77777777" w:rsidR="008C4744" w:rsidRPr="00895976" w:rsidRDefault="008C4744" w:rsidP="00B341E9">
            <w:pPr>
              <w:rPr>
                <w:color w:val="000000"/>
                <w:sz w:val="20"/>
                <w:szCs w:val="20"/>
              </w:rPr>
            </w:pPr>
            <w:r w:rsidRPr="00895976">
              <w:rPr>
                <w:color w:val="000000"/>
                <w:sz w:val="20"/>
                <w:szCs w:val="20"/>
              </w:rPr>
              <w:t>Market orientation</w:t>
            </w:r>
          </w:p>
        </w:tc>
        <w:tc>
          <w:tcPr>
            <w:tcW w:w="1328" w:type="dxa"/>
            <w:vMerge/>
          </w:tcPr>
          <w:p w14:paraId="6A08288C" w14:textId="77777777" w:rsidR="008C4744" w:rsidRPr="00895976" w:rsidRDefault="008C4744" w:rsidP="00B341E9">
            <w:pPr>
              <w:rPr>
                <w:color w:val="000000"/>
                <w:sz w:val="20"/>
                <w:szCs w:val="20"/>
              </w:rPr>
            </w:pPr>
          </w:p>
        </w:tc>
      </w:tr>
      <w:tr w:rsidR="008C4744" w:rsidRPr="00895976" w14:paraId="777D5BE5" w14:textId="77777777" w:rsidTr="008C4744">
        <w:trPr>
          <w:trHeight w:val="197"/>
        </w:trPr>
        <w:tc>
          <w:tcPr>
            <w:tcW w:w="1458" w:type="dxa"/>
          </w:tcPr>
          <w:p w14:paraId="1E11E013" w14:textId="77777777" w:rsidR="008C4744" w:rsidRPr="00895976" w:rsidRDefault="008C4744" w:rsidP="00905859">
            <w:pPr>
              <w:pStyle w:val="normal1"/>
              <w:jc w:val="both"/>
              <w:rPr>
                <w:color w:val="000000"/>
                <w:sz w:val="20"/>
                <w:szCs w:val="20"/>
              </w:rPr>
            </w:pPr>
            <w:r w:rsidRPr="00895976">
              <w:rPr>
                <w:color w:val="000000"/>
                <w:sz w:val="20"/>
                <w:szCs w:val="20"/>
              </w:rPr>
              <w:t xml:space="preserve">450 MHz </w:t>
            </w:r>
          </w:p>
          <w:p w14:paraId="2ECE034F" w14:textId="77777777" w:rsidR="008C4744" w:rsidRPr="00895976" w:rsidRDefault="008C4744" w:rsidP="00905859">
            <w:pPr>
              <w:pStyle w:val="normal1"/>
              <w:jc w:val="both"/>
              <w:rPr>
                <w:color w:val="000000"/>
                <w:sz w:val="20"/>
                <w:szCs w:val="20"/>
              </w:rPr>
            </w:pPr>
            <w:r w:rsidRPr="00895976">
              <w:rPr>
                <w:color w:val="000000"/>
                <w:sz w:val="20"/>
                <w:szCs w:val="20"/>
              </w:rPr>
              <w:t>(450-454.8</w:t>
            </w:r>
          </w:p>
          <w:p w14:paraId="3061AF56" w14:textId="77777777" w:rsidR="008C4744" w:rsidRPr="00895976" w:rsidRDefault="008C4744" w:rsidP="00905859">
            <w:pPr>
              <w:pStyle w:val="normal1"/>
              <w:jc w:val="both"/>
              <w:rPr>
                <w:color w:val="000000"/>
                <w:sz w:val="20"/>
                <w:szCs w:val="20"/>
              </w:rPr>
            </w:pPr>
            <w:r w:rsidRPr="00895976">
              <w:rPr>
                <w:color w:val="000000"/>
                <w:sz w:val="20"/>
                <w:szCs w:val="20"/>
              </w:rPr>
              <w:t xml:space="preserve">/460-464.8 </w:t>
            </w:r>
          </w:p>
          <w:p w14:paraId="2E905494" w14:textId="77777777" w:rsidR="008C4744" w:rsidRPr="00895976" w:rsidRDefault="008C4744" w:rsidP="00905859">
            <w:pPr>
              <w:pStyle w:val="normal1"/>
              <w:jc w:val="both"/>
              <w:rPr>
                <w:color w:val="000000"/>
                <w:sz w:val="20"/>
                <w:szCs w:val="20"/>
              </w:rPr>
            </w:pPr>
            <w:r w:rsidRPr="00895976">
              <w:rPr>
                <w:color w:val="000000"/>
                <w:sz w:val="20"/>
                <w:szCs w:val="20"/>
              </w:rPr>
              <w:t xml:space="preserve">    and  </w:t>
            </w:r>
          </w:p>
          <w:p w14:paraId="72097F8A" w14:textId="77777777" w:rsidR="008C4744" w:rsidRPr="00895976" w:rsidRDefault="008C4744" w:rsidP="00905859">
            <w:pPr>
              <w:pStyle w:val="normal1"/>
              <w:ind w:right="-108"/>
              <w:jc w:val="both"/>
              <w:rPr>
                <w:color w:val="000000"/>
                <w:sz w:val="20"/>
                <w:szCs w:val="20"/>
              </w:rPr>
            </w:pPr>
            <w:r w:rsidRPr="00895976">
              <w:rPr>
                <w:color w:val="000000"/>
                <w:sz w:val="20"/>
                <w:szCs w:val="20"/>
              </w:rPr>
              <w:t>455.225-457.50/</w:t>
            </w:r>
          </w:p>
          <w:p w14:paraId="716EBFCD" w14:textId="77777777" w:rsidR="008C4744" w:rsidRPr="00895976" w:rsidRDefault="005B3A4E" w:rsidP="00905859">
            <w:pPr>
              <w:ind w:left="-90" w:right="-108"/>
              <w:jc w:val="both"/>
              <w:rPr>
                <w:color w:val="000000"/>
                <w:sz w:val="20"/>
                <w:szCs w:val="20"/>
              </w:rPr>
            </w:pPr>
            <w:r>
              <w:rPr>
                <w:color w:val="000000"/>
                <w:sz w:val="20"/>
                <w:szCs w:val="20"/>
              </w:rPr>
              <w:t>465.225-</w:t>
            </w:r>
            <w:r w:rsidR="008C4744" w:rsidRPr="00895976">
              <w:rPr>
                <w:color w:val="000000"/>
                <w:sz w:val="20"/>
                <w:szCs w:val="20"/>
              </w:rPr>
              <w:t>467.50)</w:t>
            </w:r>
          </w:p>
        </w:tc>
        <w:tc>
          <w:tcPr>
            <w:tcW w:w="1080" w:type="dxa"/>
          </w:tcPr>
          <w:p w14:paraId="40C10040" w14:textId="77777777" w:rsidR="008C4744" w:rsidRPr="00895976" w:rsidRDefault="008C4744" w:rsidP="00905859">
            <w:pPr>
              <w:jc w:val="both"/>
              <w:rPr>
                <w:color w:val="000000"/>
                <w:sz w:val="20"/>
                <w:szCs w:val="20"/>
              </w:rPr>
            </w:pPr>
            <w:r w:rsidRPr="00895976">
              <w:rPr>
                <w:color w:val="000000"/>
                <w:sz w:val="20"/>
                <w:szCs w:val="20"/>
              </w:rPr>
              <w:t xml:space="preserve">CDMA </w:t>
            </w:r>
          </w:p>
        </w:tc>
        <w:tc>
          <w:tcPr>
            <w:tcW w:w="1418" w:type="dxa"/>
          </w:tcPr>
          <w:p w14:paraId="47337CED" w14:textId="77777777" w:rsidR="008C4744" w:rsidRPr="00895976" w:rsidRDefault="008C4744" w:rsidP="00905859">
            <w:pPr>
              <w:jc w:val="both"/>
              <w:rPr>
                <w:color w:val="000000"/>
                <w:sz w:val="20"/>
                <w:szCs w:val="20"/>
              </w:rPr>
            </w:pPr>
            <w:smartTag w:uri="urn:schemas-microsoft-com:office:smarttags" w:element="stockticker">
              <w:r w:rsidRPr="00895976">
                <w:rPr>
                  <w:color w:val="000000"/>
                  <w:sz w:val="20"/>
                  <w:szCs w:val="20"/>
                </w:rPr>
                <w:t>WLL</w:t>
              </w:r>
            </w:smartTag>
            <w:r w:rsidRPr="00895976">
              <w:rPr>
                <w:color w:val="000000"/>
                <w:sz w:val="20"/>
                <w:szCs w:val="20"/>
              </w:rPr>
              <w:t xml:space="preserve"> </w:t>
            </w:r>
          </w:p>
        </w:tc>
        <w:tc>
          <w:tcPr>
            <w:tcW w:w="1012" w:type="dxa"/>
          </w:tcPr>
          <w:p w14:paraId="1D4C7C99" w14:textId="77777777" w:rsidR="008C4744" w:rsidRPr="00895976" w:rsidRDefault="008C4744" w:rsidP="00905859">
            <w:pPr>
              <w:jc w:val="both"/>
              <w:rPr>
                <w:color w:val="000000"/>
                <w:sz w:val="20"/>
                <w:szCs w:val="20"/>
              </w:rPr>
            </w:pPr>
            <w:r w:rsidRPr="00895976">
              <w:rPr>
                <w:color w:val="000000"/>
                <w:sz w:val="20"/>
                <w:szCs w:val="20"/>
              </w:rPr>
              <w:t xml:space="preserve">1.25 </w:t>
            </w:r>
          </w:p>
        </w:tc>
        <w:tc>
          <w:tcPr>
            <w:tcW w:w="1012" w:type="dxa"/>
          </w:tcPr>
          <w:p w14:paraId="1A54ADA9" w14:textId="77777777" w:rsidR="008C4744" w:rsidRPr="00895976" w:rsidRDefault="008C4744" w:rsidP="00905859">
            <w:pPr>
              <w:jc w:val="both"/>
              <w:rPr>
                <w:color w:val="000000"/>
                <w:sz w:val="20"/>
                <w:szCs w:val="20"/>
              </w:rPr>
            </w:pPr>
            <w:r w:rsidRPr="00895976">
              <w:rPr>
                <w:color w:val="000000"/>
                <w:sz w:val="20"/>
                <w:szCs w:val="20"/>
              </w:rPr>
              <w:t xml:space="preserve"> 3 </w:t>
            </w:r>
          </w:p>
        </w:tc>
        <w:tc>
          <w:tcPr>
            <w:tcW w:w="1260" w:type="dxa"/>
          </w:tcPr>
          <w:p w14:paraId="3D96E916"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6178CFC6" w14:textId="77777777" w:rsidR="008C4744" w:rsidRPr="00895976" w:rsidRDefault="008C4744" w:rsidP="00B341E9">
            <w:pPr>
              <w:rPr>
                <w:color w:val="000000"/>
                <w:sz w:val="20"/>
                <w:szCs w:val="20"/>
              </w:rPr>
            </w:pPr>
          </w:p>
        </w:tc>
        <w:tc>
          <w:tcPr>
            <w:tcW w:w="1328" w:type="dxa"/>
          </w:tcPr>
          <w:p w14:paraId="72C7D683" w14:textId="77777777" w:rsidR="008C4744" w:rsidRPr="00895976" w:rsidRDefault="008C4744" w:rsidP="00B341E9">
            <w:pPr>
              <w:rPr>
                <w:color w:val="000000"/>
                <w:sz w:val="20"/>
                <w:szCs w:val="20"/>
              </w:rPr>
            </w:pPr>
            <w:r w:rsidRPr="00895976">
              <w:rPr>
                <w:color w:val="000000"/>
                <w:sz w:val="20"/>
                <w:szCs w:val="20"/>
              </w:rPr>
              <w:t>Blocks are not contiguous</w:t>
            </w:r>
          </w:p>
        </w:tc>
      </w:tr>
      <w:tr w:rsidR="008C4744" w:rsidRPr="00895976" w14:paraId="27ECADAD" w14:textId="77777777" w:rsidTr="008C4744">
        <w:trPr>
          <w:trHeight w:val="278"/>
        </w:trPr>
        <w:tc>
          <w:tcPr>
            <w:tcW w:w="1458" w:type="dxa"/>
          </w:tcPr>
          <w:p w14:paraId="1F3B4738" w14:textId="77777777" w:rsidR="008C4744" w:rsidRPr="00895976" w:rsidRDefault="008C4744" w:rsidP="00905859">
            <w:pPr>
              <w:pStyle w:val="normal1"/>
              <w:jc w:val="both"/>
              <w:rPr>
                <w:color w:val="000000"/>
                <w:sz w:val="20"/>
                <w:szCs w:val="20"/>
              </w:rPr>
            </w:pPr>
            <w:r w:rsidRPr="00895976">
              <w:rPr>
                <w:color w:val="000000"/>
                <w:sz w:val="20"/>
                <w:szCs w:val="20"/>
              </w:rPr>
              <w:t xml:space="preserve">700 MHz </w:t>
            </w:r>
          </w:p>
          <w:p w14:paraId="4027FFE4" w14:textId="77777777" w:rsidR="008C4744" w:rsidRPr="00895976" w:rsidRDefault="008C4744" w:rsidP="00905859">
            <w:pPr>
              <w:pStyle w:val="normal1"/>
              <w:jc w:val="both"/>
              <w:rPr>
                <w:color w:val="000000"/>
                <w:sz w:val="20"/>
                <w:szCs w:val="20"/>
              </w:rPr>
            </w:pPr>
            <w:r w:rsidRPr="00895976">
              <w:rPr>
                <w:color w:val="000000"/>
                <w:sz w:val="20"/>
                <w:szCs w:val="20"/>
              </w:rPr>
              <w:t>(704-716/</w:t>
            </w:r>
          </w:p>
          <w:p w14:paraId="5990B1C8" w14:textId="77777777" w:rsidR="008C4744" w:rsidRPr="00895976" w:rsidRDefault="008C4744" w:rsidP="00905859">
            <w:pPr>
              <w:jc w:val="both"/>
              <w:rPr>
                <w:color w:val="000000"/>
                <w:sz w:val="20"/>
                <w:szCs w:val="20"/>
              </w:rPr>
            </w:pPr>
            <w:r w:rsidRPr="00895976">
              <w:rPr>
                <w:color w:val="000000"/>
                <w:sz w:val="20"/>
                <w:szCs w:val="20"/>
              </w:rPr>
              <w:t>734-746)</w:t>
            </w:r>
          </w:p>
        </w:tc>
        <w:tc>
          <w:tcPr>
            <w:tcW w:w="1080" w:type="dxa"/>
          </w:tcPr>
          <w:p w14:paraId="1F012B56" w14:textId="77777777" w:rsidR="008C4744" w:rsidRPr="00895976" w:rsidRDefault="008C4744" w:rsidP="00905859">
            <w:pPr>
              <w:jc w:val="both"/>
              <w:rPr>
                <w:color w:val="000000"/>
                <w:sz w:val="20"/>
                <w:szCs w:val="20"/>
              </w:rPr>
            </w:pPr>
            <w:r w:rsidRPr="00895976">
              <w:rPr>
                <w:color w:val="000000"/>
                <w:sz w:val="20"/>
                <w:szCs w:val="20"/>
              </w:rPr>
              <w:t>-</w:t>
            </w:r>
          </w:p>
        </w:tc>
        <w:tc>
          <w:tcPr>
            <w:tcW w:w="1418" w:type="dxa"/>
          </w:tcPr>
          <w:p w14:paraId="0AE84861" w14:textId="77777777" w:rsidR="008C4744" w:rsidRPr="00895976" w:rsidRDefault="008C4744" w:rsidP="00905859">
            <w:pPr>
              <w:jc w:val="both"/>
              <w:rPr>
                <w:color w:val="000000"/>
                <w:sz w:val="20"/>
                <w:szCs w:val="20"/>
              </w:rPr>
            </w:pPr>
            <w:r w:rsidRPr="00895976">
              <w:rPr>
                <w:color w:val="000000"/>
                <w:sz w:val="20"/>
                <w:szCs w:val="20"/>
              </w:rPr>
              <w:t>Fixe</w:t>
            </w:r>
            <w:r w:rsidR="005B3A4E">
              <w:rPr>
                <w:color w:val="000000"/>
                <w:sz w:val="20"/>
                <w:szCs w:val="20"/>
              </w:rPr>
              <w:t>d Broadband (only data services)</w:t>
            </w:r>
          </w:p>
        </w:tc>
        <w:tc>
          <w:tcPr>
            <w:tcW w:w="1012" w:type="dxa"/>
          </w:tcPr>
          <w:p w14:paraId="0C2D6551" w14:textId="77777777" w:rsidR="008C4744" w:rsidRPr="00895976" w:rsidRDefault="008C4744" w:rsidP="00905859">
            <w:pPr>
              <w:jc w:val="both"/>
              <w:rPr>
                <w:color w:val="000000"/>
                <w:sz w:val="20"/>
                <w:szCs w:val="20"/>
              </w:rPr>
            </w:pPr>
            <w:r w:rsidRPr="00895976">
              <w:rPr>
                <w:color w:val="000000"/>
                <w:sz w:val="20"/>
                <w:szCs w:val="20"/>
              </w:rPr>
              <w:t xml:space="preserve">6  </w:t>
            </w:r>
          </w:p>
        </w:tc>
        <w:tc>
          <w:tcPr>
            <w:tcW w:w="1012" w:type="dxa"/>
          </w:tcPr>
          <w:p w14:paraId="4494911E" w14:textId="77777777" w:rsidR="008C4744" w:rsidRPr="00895976" w:rsidRDefault="008C4744" w:rsidP="00905859">
            <w:pPr>
              <w:jc w:val="both"/>
              <w:rPr>
                <w:color w:val="000000"/>
                <w:sz w:val="20"/>
                <w:szCs w:val="20"/>
              </w:rPr>
            </w:pPr>
            <w:r w:rsidRPr="00895976">
              <w:rPr>
                <w:color w:val="000000"/>
                <w:sz w:val="20"/>
                <w:szCs w:val="20"/>
              </w:rPr>
              <w:t xml:space="preserve">2 </w:t>
            </w:r>
          </w:p>
        </w:tc>
        <w:tc>
          <w:tcPr>
            <w:tcW w:w="1260" w:type="dxa"/>
          </w:tcPr>
          <w:p w14:paraId="12900AB0"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3AF6ACCC" w14:textId="77777777" w:rsidR="008C4744" w:rsidRPr="00895976" w:rsidRDefault="008C4744" w:rsidP="00B341E9">
            <w:pPr>
              <w:rPr>
                <w:color w:val="000000"/>
                <w:sz w:val="20"/>
                <w:szCs w:val="20"/>
              </w:rPr>
            </w:pPr>
          </w:p>
        </w:tc>
        <w:tc>
          <w:tcPr>
            <w:tcW w:w="1328" w:type="dxa"/>
          </w:tcPr>
          <w:p w14:paraId="244FE40E" w14:textId="77777777" w:rsidR="008C4744" w:rsidRPr="00895976" w:rsidRDefault="008C4744" w:rsidP="00B341E9">
            <w:pPr>
              <w:rPr>
                <w:color w:val="000000"/>
                <w:sz w:val="20"/>
                <w:szCs w:val="20"/>
              </w:rPr>
            </w:pPr>
            <w:r w:rsidRPr="00895976">
              <w:rPr>
                <w:color w:val="000000"/>
                <w:sz w:val="20"/>
                <w:szCs w:val="20"/>
              </w:rPr>
              <w:t xml:space="preserve">Planning for new services </w:t>
            </w:r>
          </w:p>
        </w:tc>
      </w:tr>
      <w:tr w:rsidR="008C4744" w:rsidRPr="00895976" w14:paraId="6A518258" w14:textId="77777777" w:rsidTr="008C4744">
        <w:tc>
          <w:tcPr>
            <w:tcW w:w="1458" w:type="dxa"/>
          </w:tcPr>
          <w:p w14:paraId="3DCF8F5A" w14:textId="77777777" w:rsidR="008C4744" w:rsidRPr="00895976" w:rsidRDefault="008C4744" w:rsidP="00905859">
            <w:pPr>
              <w:jc w:val="both"/>
              <w:rPr>
                <w:color w:val="000000"/>
                <w:sz w:val="20"/>
                <w:szCs w:val="20"/>
              </w:rPr>
            </w:pPr>
            <w:r w:rsidRPr="00895976">
              <w:rPr>
                <w:color w:val="000000"/>
                <w:sz w:val="20"/>
                <w:szCs w:val="20"/>
              </w:rPr>
              <w:t>800 MHz (825-845/ 870-890 MHz)</w:t>
            </w:r>
          </w:p>
        </w:tc>
        <w:tc>
          <w:tcPr>
            <w:tcW w:w="1080" w:type="dxa"/>
          </w:tcPr>
          <w:p w14:paraId="5EBB50CD" w14:textId="77777777" w:rsidR="008C4744" w:rsidRPr="00895976" w:rsidRDefault="008C4744" w:rsidP="00905859">
            <w:pPr>
              <w:jc w:val="both"/>
              <w:rPr>
                <w:color w:val="000000"/>
                <w:sz w:val="20"/>
                <w:szCs w:val="20"/>
              </w:rPr>
            </w:pPr>
            <w:r w:rsidRPr="00895976">
              <w:rPr>
                <w:color w:val="000000"/>
                <w:sz w:val="20"/>
                <w:szCs w:val="20"/>
              </w:rPr>
              <w:t>CDMA</w:t>
            </w:r>
          </w:p>
        </w:tc>
        <w:tc>
          <w:tcPr>
            <w:tcW w:w="1418" w:type="dxa"/>
          </w:tcPr>
          <w:p w14:paraId="5317B1E5" w14:textId="77777777" w:rsidR="008C4744" w:rsidRPr="00895976" w:rsidRDefault="008C4744" w:rsidP="00905859">
            <w:pPr>
              <w:jc w:val="both"/>
              <w:rPr>
                <w:color w:val="000000"/>
                <w:sz w:val="20"/>
                <w:szCs w:val="20"/>
              </w:rPr>
            </w:pPr>
            <w:r w:rsidRPr="00895976">
              <w:rPr>
                <w:color w:val="000000"/>
                <w:sz w:val="20"/>
                <w:szCs w:val="20"/>
              </w:rPr>
              <w:t xml:space="preserve">Mobile services </w:t>
            </w:r>
          </w:p>
          <w:p w14:paraId="4F108DD5" w14:textId="77777777" w:rsidR="008C4744" w:rsidRPr="00895976" w:rsidRDefault="008C4744" w:rsidP="00905859">
            <w:pPr>
              <w:jc w:val="both"/>
              <w:rPr>
                <w:color w:val="000000"/>
                <w:sz w:val="20"/>
                <w:szCs w:val="20"/>
              </w:rPr>
            </w:pPr>
          </w:p>
          <w:p w14:paraId="491E16F2" w14:textId="77777777" w:rsidR="008C4744" w:rsidRPr="00895976" w:rsidRDefault="008C4744" w:rsidP="00905859">
            <w:pPr>
              <w:jc w:val="both"/>
              <w:rPr>
                <w:color w:val="000000"/>
                <w:sz w:val="20"/>
                <w:szCs w:val="20"/>
              </w:rPr>
            </w:pPr>
            <w:smartTag w:uri="urn:schemas-microsoft-com:office:smarttags" w:element="stockticker">
              <w:r w:rsidRPr="00895976">
                <w:rPr>
                  <w:color w:val="000000"/>
                  <w:sz w:val="20"/>
                  <w:szCs w:val="20"/>
                </w:rPr>
                <w:t>WLL</w:t>
              </w:r>
            </w:smartTag>
          </w:p>
        </w:tc>
        <w:tc>
          <w:tcPr>
            <w:tcW w:w="1012" w:type="dxa"/>
          </w:tcPr>
          <w:p w14:paraId="22631157" w14:textId="77777777" w:rsidR="008C4744" w:rsidRPr="00895976" w:rsidRDefault="008C4744" w:rsidP="00905859">
            <w:pPr>
              <w:jc w:val="both"/>
              <w:rPr>
                <w:color w:val="000000"/>
                <w:sz w:val="20"/>
                <w:szCs w:val="20"/>
              </w:rPr>
            </w:pPr>
            <w:r w:rsidRPr="00895976">
              <w:rPr>
                <w:color w:val="000000"/>
                <w:sz w:val="20"/>
                <w:szCs w:val="20"/>
              </w:rPr>
              <w:t>10</w:t>
            </w:r>
          </w:p>
          <w:p w14:paraId="4D9CFEC3" w14:textId="77777777" w:rsidR="008C4744" w:rsidRPr="00895976" w:rsidRDefault="008C4744" w:rsidP="00905859">
            <w:pPr>
              <w:jc w:val="both"/>
              <w:rPr>
                <w:color w:val="000000"/>
                <w:sz w:val="20"/>
                <w:szCs w:val="20"/>
              </w:rPr>
            </w:pPr>
          </w:p>
          <w:p w14:paraId="1AE6559C" w14:textId="77777777" w:rsidR="008C4744" w:rsidRDefault="008C4744" w:rsidP="00905859">
            <w:pPr>
              <w:jc w:val="both"/>
              <w:rPr>
                <w:color w:val="000000"/>
                <w:sz w:val="20"/>
                <w:szCs w:val="20"/>
              </w:rPr>
            </w:pPr>
          </w:p>
          <w:p w14:paraId="116F0230" w14:textId="77777777" w:rsidR="008C4744" w:rsidRPr="00895976" w:rsidRDefault="008C4744" w:rsidP="00905859">
            <w:pPr>
              <w:jc w:val="both"/>
              <w:rPr>
                <w:color w:val="000000"/>
                <w:sz w:val="20"/>
                <w:szCs w:val="20"/>
              </w:rPr>
            </w:pPr>
            <w:r w:rsidRPr="00895976">
              <w:rPr>
                <w:color w:val="000000"/>
                <w:sz w:val="20"/>
                <w:szCs w:val="20"/>
              </w:rPr>
              <w:t xml:space="preserve">1.26 </w:t>
            </w:r>
          </w:p>
        </w:tc>
        <w:tc>
          <w:tcPr>
            <w:tcW w:w="1012" w:type="dxa"/>
          </w:tcPr>
          <w:p w14:paraId="6AB3ADF9" w14:textId="77777777" w:rsidR="008C4744" w:rsidRPr="00895976" w:rsidRDefault="008C4744" w:rsidP="00905859">
            <w:pPr>
              <w:jc w:val="both"/>
              <w:rPr>
                <w:color w:val="000000"/>
                <w:sz w:val="20"/>
                <w:szCs w:val="20"/>
              </w:rPr>
            </w:pPr>
            <w:r w:rsidRPr="00895976">
              <w:rPr>
                <w:color w:val="000000"/>
                <w:sz w:val="20"/>
                <w:szCs w:val="20"/>
              </w:rPr>
              <w:t>1</w:t>
            </w:r>
          </w:p>
          <w:p w14:paraId="0A260EB0" w14:textId="77777777" w:rsidR="008C4744" w:rsidRPr="00895976" w:rsidRDefault="008C4744" w:rsidP="00905859">
            <w:pPr>
              <w:jc w:val="both"/>
              <w:rPr>
                <w:color w:val="000000"/>
                <w:sz w:val="20"/>
                <w:szCs w:val="20"/>
              </w:rPr>
            </w:pPr>
          </w:p>
          <w:p w14:paraId="710E389F" w14:textId="77777777" w:rsidR="008C4744" w:rsidRDefault="008C4744" w:rsidP="00905859">
            <w:pPr>
              <w:jc w:val="both"/>
              <w:rPr>
                <w:color w:val="000000"/>
                <w:sz w:val="20"/>
                <w:szCs w:val="20"/>
              </w:rPr>
            </w:pPr>
          </w:p>
          <w:p w14:paraId="499F1EED" w14:textId="77777777" w:rsidR="008C4744" w:rsidRPr="00895976" w:rsidRDefault="008C4744" w:rsidP="00905859">
            <w:pPr>
              <w:jc w:val="both"/>
              <w:rPr>
                <w:color w:val="000000"/>
                <w:sz w:val="20"/>
                <w:szCs w:val="20"/>
              </w:rPr>
            </w:pPr>
            <w:r w:rsidRPr="00895976">
              <w:rPr>
                <w:color w:val="000000"/>
                <w:sz w:val="20"/>
                <w:szCs w:val="20"/>
              </w:rPr>
              <w:t>7</w:t>
            </w:r>
          </w:p>
        </w:tc>
        <w:tc>
          <w:tcPr>
            <w:tcW w:w="1260" w:type="dxa"/>
          </w:tcPr>
          <w:p w14:paraId="78724AFA"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53B353B4" w14:textId="77777777" w:rsidR="008C4744" w:rsidRPr="00895976" w:rsidRDefault="008C4744" w:rsidP="00B341E9">
            <w:pPr>
              <w:rPr>
                <w:color w:val="000000"/>
                <w:sz w:val="20"/>
                <w:szCs w:val="20"/>
              </w:rPr>
            </w:pPr>
          </w:p>
        </w:tc>
        <w:tc>
          <w:tcPr>
            <w:tcW w:w="1328" w:type="dxa"/>
          </w:tcPr>
          <w:p w14:paraId="219EF609" w14:textId="77777777" w:rsidR="008C4744" w:rsidRPr="00895976" w:rsidRDefault="008C4744" w:rsidP="00B341E9">
            <w:pPr>
              <w:rPr>
                <w:color w:val="000000"/>
                <w:sz w:val="20"/>
                <w:szCs w:val="20"/>
              </w:rPr>
            </w:pPr>
          </w:p>
        </w:tc>
      </w:tr>
      <w:tr w:rsidR="008C4744" w:rsidRPr="00895976" w14:paraId="0942579C" w14:textId="77777777" w:rsidTr="008C4744">
        <w:tc>
          <w:tcPr>
            <w:tcW w:w="1458" w:type="dxa"/>
          </w:tcPr>
          <w:p w14:paraId="54026A52" w14:textId="77777777" w:rsidR="008C4744" w:rsidRPr="00895976" w:rsidRDefault="008C4744" w:rsidP="00905859">
            <w:pPr>
              <w:jc w:val="both"/>
              <w:rPr>
                <w:color w:val="000000"/>
                <w:sz w:val="20"/>
                <w:szCs w:val="20"/>
              </w:rPr>
            </w:pPr>
            <w:r w:rsidRPr="00895976">
              <w:rPr>
                <w:color w:val="000000"/>
                <w:sz w:val="20"/>
                <w:szCs w:val="20"/>
              </w:rPr>
              <w:t xml:space="preserve">900 MHz (890-915/ </w:t>
            </w:r>
            <w:r w:rsidR="005001CE">
              <w:rPr>
                <w:color w:val="000000"/>
                <w:sz w:val="20"/>
                <w:szCs w:val="20"/>
              </w:rPr>
              <w:t xml:space="preserve"> </w:t>
            </w:r>
            <w:r w:rsidRPr="00895976">
              <w:rPr>
                <w:color w:val="000000"/>
                <w:sz w:val="20"/>
                <w:szCs w:val="20"/>
              </w:rPr>
              <w:t>935-960 MHz</w:t>
            </w:r>
          </w:p>
        </w:tc>
        <w:tc>
          <w:tcPr>
            <w:tcW w:w="1080" w:type="dxa"/>
          </w:tcPr>
          <w:p w14:paraId="7BB5AB65" w14:textId="77777777" w:rsidR="008C4744" w:rsidRPr="00895976" w:rsidRDefault="008C4744" w:rsidP="00905859">
            <w:pPr>
              <w:jc w:val="both"/>
              <w:rPr>
                <w:color w:val="000000"/>
                <w:sz w:val="20"/>
                <w:szCs w:val="20"/>
              </w:rPr>
            </w:pPr>
            <w:r w:rsidRPr="00895976">
              <w:rPr>
                <w:color w:val="000000"/>
                <w:sz w:val="20"/>
                <w:szCs w:val="20"/>
              </w:rPr>
              <w:t>GSM</w:t>
            </w:r>
          </w:p>
        </w:tc>
        <w:tc>
          <w:tcPr>
            <w:tcW w:w="1418" w:type="dxa"/>
          </w:tcPr>
          <w:p w14:paraId="037D3935" w14:textId="77777777" w:rsidR="008C4744" w:rsidRPr="00895976" w:rsidRDefault="008C4744" w:rsidP="00905859">
            <w:pPr>
              <w:jc w:val="both"/>
              <w:rPr>
                <w:color w:val="000000"/>
                <w:sz w:val="20"/>
                <w:szCs w:val="20"/>
              </w:rPr>
            </w:pPr>
            <w:r w:rsidRPr="00895976">
              <w:rPr>
                <w:color w:val="000000"/>
                <w:sz w:val="20"/>
                <w:szCs w:val="20"/>
              </w:rPr>
              <w:t>Mobile services</w:t>
            </w:r>
          </w:p>
        </w:tc>
        <w:tc>
          <w:tcPr>
            <w:tcW w:w="1012" w:type="dxa"/>
          </w:tcPr>
          <w:p w14:paraId="76084EF0" w14:textId="77777777" w:rsidR="008C4744" w:rsidRPr="00895976" w:rsidRDefault="008C4744" w:rsidP="00905859">
            <w:pPr>
              <w:jc w:val="both"/>
              <w:rPr>
                <w:color w:val="000000"/>
                <w:sz w:val="20"/>
                <w:szCs w:val="20"/>
              </w:rPr>
            </w:pPr>
            <w:r w:rsidRPr="00895976">
              <w:rPr>
                <w:color w:val="000000"/>
                <w:sz w:val="20"/>
                <w:szCs w:val="20"/>
              </w:rPr>
              <w:t>7.4</w:t>
            </w:r>
          </w:p>
          <w:p w14:paraId="37C93F3B" w14:textId="77777777" w:rsidR="008C4744" w:rsidRPr="00895976" w:rsidRDefault="008C4744" w:rsidP="00905859">
            <w:pPr>
              <w:jc w:val="both"/>
              <w:rPr>
                <w:color w:val="000000"/>
                <w:sz w:val="20"/>
                <w:szCs w:val="20"/>
              </w:rPr>
            </w:pPr>
          </w:p>
          <w:p w14:paraId="3E8B7F98" w14:textId="77777777" w:rsidR="008C4744" w:rsidRPr="00895976" w:rsidRDefault="008C4744" w:rsidP="00905859">
            <w:pPr>
              <w:jc w:val="both"/>
              <w:rPr>
                <w:color w:val="000000"/>
                <w:sz w:val="20"/>
                <w:szCs w:val="20"/>
              </w:rPr>
            </w:pPr>
            <w:r w:rsidRPr="00895976">
              <w:rPr>
                <w:color w:val="000000"/>
                <w:sz w:val="20"/>
                <w:szCs w:val="20"/>
              </w:rPr>
              <w:t>5</w:t>
            </w:r>
          </w:p>
          <w:p w14:paraId="08AAB6CD" w14:textId="77777777" w:rsidR="008C4744" w:rsidRPr="00895976" w:rsidRDefault="008C4744" w:rsidP="00905859">
            <w:pPr>
              <w:jc w:val="both"/>
              <w:rPr>
                <w:color w:val="000000"/>
                <w:sz w:val="20"/>
                <w:szCs w:val="20"/>
              </w:rPr>
            </w:pPr>
          </w:p>
          <w:p w14:paraId="18337C04" w14:textId="77777777" w:rsidR="008C4744" w:rsidRPr="00895976" w:rsidRDefault="008C4744" w:rsidP="00905859">
            <w:pPr>
              <w:jc w:val="both"/>
              <w:rPr>
                <w:color w:val="000000"/>
                <w:sz w:val="20"/>
                <w:szCs w:val="20"/>
              </w:rPr>
            </w:pPr>
            <w:r w:rsidRPr="00895976">
              <w:rPr>
                <w:color w:val="000000"/>
                <w:sz w:val="20"/>
                <w:szCs w:val="20"/>
              </w:rPr>
              <w:t>5.2</w:t>
            </w:r>
          </w:p>
        </w:tc>
        <w:tc>
          <w:tcPr>
            <w:tcW w:w="1012" w:type="dxa"/>
          </w:tcPr>
          <w:p w14:paraId="0A295902" w14:textId="77777777" w:rsidR="008C4744" w:rsidRPr="00895976" w:rsidRDefault="008C4744" w:rsidP="00905859">
            <w:pPr>
              <w:jc w:val="both"/>
              <w:rPr>
                <w:color w:val="000000"/>
                <w:sz w:val="20"/>
                <w:szCs w:val="20"/>
              </w:rPr>
            </w:pPr>
            <w:r w:rsidRPr="00895976">
              <w:rPr>
                <w:color w:val="000000"/>
                <w:sz w:val="20"/>
                <w:szCs w:val="20"/>
              </w:rPr>
              <w:t>2</w:t>
            </w:r>
          </w:p>
          <w:p w14:paraId="6F485400" w14:textId="77777777" w:rsidR="008C4744" w:rsidRPr="00895976" w:rsidRDefault="008C4744" w:rsidP="00905859">
            <w:pPr>
              <w:jc w:val="both"/>
              <w:rPr>
                <w:color w:val="000000"/>
                <w:sz w:val="20"/>
                <w:szCs w:val="20"/>
              </w:rPr>
            </w:pPr>
          </w:p>
          <w:p w14:paraId="44CB7FA2" w14:textId="77777777" w:rsidR="008C4744" w:rsidRPr="00895976" w:rsidRDefault="008C4744" w:rsidP="00905859">
            <w:pPr>
              <w:jc w:val="both"/>
              <w:rPr>
                <w:color w:val="000000"/>
                <w:sz w:val="20"/>
                <w:szCs w:val="20"/>
              </w:rPr>
            </w:pPr>
            <w:r w:rsidRPr="00895976">
              <w:rPr>
                <w:color w:val="000000"/>
                <w:sz w:val="20"/>
                <w:szCs w:val="20"/>
              </w:rPr>
              <w:t>1</w:t>
            </w:r>
          </w:p>
          <w:p w14:paraId="4DEC389A" w14:textId="77777777" w:rsidR="008C4744" w:rsidRPr="00895976" w:rsidRDefault="008C4744" w:rsidP="00905859">
            <w:pPr>
              <w:jc w:val="both"/>
              <w:rPr>
                <w:color w:val="000000"/>
                <w:sz w:val="20"/>
                <w:szCs w:val="20"/>
              </w:rPr>
            </w:pPr>
          </w:p>
          <w:p w14:paraId="7A44421C" w14:textId="77777777" w:rsidR="008C4744" w:rsidRPr="00895976" w:rsidRDefault="008C4744" w:rsidP="00905859">
            <w:pPr>
              <w:jc w:val="both"/>
              <w:rPr>
                <w:color w:val="000000"/>
                <w:sz w:val="20"/>
                <w:szCs w:val="20"/>
              </w:rPr>
            </w:pPr>
            <w:r w:rsidRPr="00895976">
              <w:rPr>
                <w:color w:val="000000"/>
                <w:sz w:val="20"/>
                <w:szCs w:val="20"/>
              </w:rPr>
              <w:t>1</w:t>
            </w:r>
          </w:p>
        </w:tc>
        <w:tc>
          <w:tcPr>
            <w:tcW w:w="1260" w:type="dxa"/>
          </w:tcPr>
          <w:p w14:paraId="27A92808"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1F717820" w14:textId="77777777" w:rsidR="008C4744" w:rsidRPr="00895976" w:rsidRDefault="008C4744" w:rsidP="00B341E9">
            <w:pPr>
              <w:rPr>
                <w:color w:val="000000"/>
                <w:sz w:val="20"/>
                <w:szCs w:val="20"/>
              </w:rPr>
            </w:pPr>
          </w:p>
        </w:tc>
        <w:tc>
          <w:tcPr>
            <w:tcW w:w="1328" w:type="dxa"/>
          </w:tcPr>
          <w:p w14:paraId="5F1A2676" w14:textId="77777777" w:rsidR="008C4744" w:rsidRPr="00895976" w:rsidRDefault="008C4744" w:rsidP="00B341E9">
            <w:pPr>
              <w:rPr>
                <w:color w:val="000000"/>
                <w:sz w:val="20"/>
                <w:szCs w:val="20"/>
              </w:rPr>
            </w:pPr>
          </w:p>
        </w:tc>
      </w:tr>
      <w:tr w:rsidR="008C4744" w:rsidRPr="00895976" w14:paraId="2AF32F29" w14:textId="77777777" w:rsidTr="008C4744">
        <w:tc>
          <w:tcPr>
            <w:tcW w:w="1458" w:type="dxa"/>
          </w:tcPr>
          <w:p w14:paraId="5127ADE0" w14:textId="77777777" w:rsidR="008C4744" w:rsidRPr="00895976" w:rsidRDefault="008C4744" w:rsidP="00905859">
            <w:pPr>
              <w:jc w:val="both"/>
              <w:rPr>
                <w:color w:val="000000"/>
                <w:sz w:val="20"/>
                <w:szCs w:val="20"/>
              </w:rPr>
            </w:pPr>
            <w:r w:rsidRPr="00895976">
              <w:rPr>
                <w:color w:val="000000"/>
                <w:sz w:val="20"/>
                <w:szCs w:val="20"/>
              </w:rPr>
              <w:t>1800 MHz</w:t>
            </w:r>
          </w:p>
          <w:p w14:paraId="7A4638AC" w14:textId="77777777" w:rsidR="008C4744" w:rsidRPr="00895976" w:rsidRDefault="008C4744" w:rsidP="00905859">
            <w:pPr>
              <w:ind w:hanging="90"/>
              <w:jc w:val="both"/>
              <w:rPr>
                <w:color w:val="000000"/>
                <w:sz w:val="20"/>
                <w:szCs w:val="20"/>
              </w:rPr>
            </w:pPr>
            <w:r w:rsidRPr="00895976">
              <w:rPr>
                <w:color w:val="000000"/>
                <w:sz w:val="20"/>
                <w:szCs w:val="20"/>
              </w:rPr>
              <w:t>(1710-1775/ 1805-1850 MHz)</w:t>
            </w:r>
          </w:p>
        </w:tc>
        <w:tc>
          <w:tcPr>
            <w:tcW w:w="1080" w:type="dxa"/>
          </w:tcPr>
          <w:p w14:paraId="72F91791" w14:textId="77777777" w:rsidR="008C4744" w:rsidRPr="00895976" w:rsidRDefault="008C4744" w:rsidP="00905859">
            <w:pPr>
              <w:jc w:val="both"/>
              <w:rPr>
                <w:color w:val="000000"/>
                <w:sz w:val="20"/>
                <w:szCs w:val="20"/>
              </w:rPr>
            </w:pPr>
            <w:r w:rsidRPr="00895976">
              <w:rPr>
                <w:color w:val="000000"/>
                <w:sz w:val="20"/>
                <w:szCs w:val="20"/>
              </w:rPr>
              <w:t>GSM</w:t>
            </w:r>
          </w:p>
        </w:tc>
        <w:tc>
          <w:tcPr>
            <w:tcW w:w="1418" w:type="dxa"/>
          </w:tcPr>
          <w:p w14:paraId="590A03E5" w14:textId="77777777" w:rsidR="008C4744" w:rsidRPr="00895976" w:rsidRDefault="008C4744" w:rsidP="00905859">
            <w:pPr>
              <w:jc w:val="both"/>
              <w:rPr>
                <w:color w:val="000000"/>
                <w:sz w:val="20"/>
                <w:szCs w:val="20"/>
              </w:rPr>
            </w:pPr>
            <w:r w:rsidRPr="00895976">
              <w:rPr>
                <w:color w:val="000000"/>
                <w:sz w:val="20"/>
                <w:szCs w:val="20"/>
              </w:rPr>
              <w:t>Mobile services</w:t>
            </w:r>
          </w:p>
        </w:tc>
        <w:tc>
          <w:tcPr>
            <w:tcW w:w="1012" w:type="dxa"/>
          </w:tcPr>
          <w:p w14:paraId="70444985" w14:textId="77777777" w:rsidR="008C4744" w:rsidRPr="00895976" w:rsidRDefault="008C4744" w:rsidP="00905859">
            <w:pPr>
              <w:jc w:val="both"/>
              <w:rPr>
                <w:color w:val="000000"/>
                <w:sz w:val="20"/>
                <w:szCs w:val="20"/>
                <w:lang w:val="de-DE"/>
              </w:rPr>
            </w:pPr>
            <w:r w:rsidRPr="00895976">
              <w:rPr>
                <w:color w:val="000000"/>
                <w:sz w:val="20"/>
                <w:szCs w:val="20"/>
                <w:lang w:val="de-DE"/>
              </w:rPr>
              <w:t>7.2</w:t>
            </w:r>
          </w:p>
          <w:p w14:paraId="06C571A6" w14:textId="77777777" w:rsidR="008C4744" w:rsidRPr="00895976" w:rsidRDefault="008C4744" w:rsidP="00905859">
            <w:pPr>
              <w:jc w:val="both"/>
              <w:rPr>
                <w:color w:val="000000"/>
                <w:sz w:val="20"/>
                <w:szCs w:val="20"/>
                <w:lang w:val="de-DE"/>
              </w:rPr>
            </w:pPr>
          </w:p>
          <w:p w14:paraId="5FA5AA5F" w14:textId="77777777" w:rsidR="008C4744" w:rsidRPr="00895976" w:rsidRDefault="008C4744" w:rsidP="00905859">
            <w:pPr>
              <w:jc w:val="both"/>
              <w:rPr>
                <w:color w:val="000000"/>
                <w:sz w:val="20"/>
                <w:szCs w:val="20"/>
                <w:lang w:val="de-DE"/>
              </w:rPr>
            </w:pPr>
            <w:r w:rsidRPr="00895976">
              <w:rPr>
                <w:color w:val="000000"/>
                <w:sz w:val="20"/>
                <w:szCs w:val="20"/>
                <w:lang w:val="de-DE"/>
              </w:rPr>
              <w:t>7.5</w:t>
            </w:r>
          </w:p>
          <w:p w14:paraId="7185D9C6" w14:textId="77777777" w:rsidR="008C4744" w:rsidRPr="00895976" w:rsidRDefault="008C4744" w:rsidP="00905859">
            <w:pPr>
              <w:jc w:val="both"/>
              <w:rPr>
                <w:color w:val="000000"/>
                <w:sz w:val="20"/>
                <w:szCs w:val="20"/>
                <w:lang w:val="de-DE"/>
              </w:rPr>
            </w:pPr>
          </w:p>
          <w:p w14:paraId="370063E9" w14:textId="77777777" w:rsidR="008C4744" w:rsidRPr="00895976" w:rsidRDefault="008C4744" w:rsidP="00905859">
            <w:pPr>
              <w:jc w:val="both"/>
              <w:rPr>
                <w:color w:val="000000"/>
                <w:sz w:val="20"/>
                <w:szCs w:val="20"/>
                <w:lang w:val="de-DE"/>
              </w:rPr>
            </w:pPr>
            <w:r w:rsidRPr="00895976">
              <w:rPr>
                <w:color w:val="000000"/>
                <w:sz w:val="20"/>
                <w:szCs w:val="20"/>
                <w:lang w:val="de-DE"/>
              </w:rPr>
              <w:t>5.4</w:t>
            </w:r>
          </w:p>
          <w:p w14:paraId="2505B98A" w14:textId="77777777" w:rsidR="008C4744" w:rsidRPr="00895976" w:rsidRDefault="008C4744" w:rsidP="00905859">
            <w:pPr>
              <w:jc w:val="both"/>
              <w:rPr>
                <w:color w:val="000000"/>
                <w:sz w:val="20"/>
                <w:szCs w:val="20"/>
                <w:lang w:val="de-DE"/>
              </w:rPr>
            </w:pPr>
          </w:p>
          <w:p w14:paraId="67AB9914" w14:textId="77777777" w:rsidR="008C4744" w:rsidRPr="00895976" w:rsidRDefault="008C4744" w:rsidP="00905859">
            <w:pPr>
              <w:jc w:val="both"/>
              <w:rPr>
                <w:color w:val="000000"/>
                <w:sz w:val="20"/>
                <w:szCs w:val="20"/>
                <w:lang w:val="de-DE"/>
              </w:rPr>
            </w:pPr>
            <w:r w:rsidRPr="00895976">
              <w:rPr>
                <w:color w:val="000000"/>
                <w:sz w:val="20"/>
                <w:szCs w:val="20"/>
                <w:lang w:val="de-DE"/>
              </w:rPr>
              <w:t>10</w:t>
            </w:r>
          </w:p>
          <w:p w14:paraId="3D1C8C14" w14:textId="77777777" w:rsidR="008C4744" w:rsidRPr="00895976" w:rsidRDefault="008C4744" w:rsidP="00905859">
            <w:pPr>
              <w:jc w:val="both"/>
              <w:rPr>
                <w:color w:val="000000"/>
                <w:sz w:val="20"/>
                <w:szCs w:val="20"/>
                <w:lang w:val="de-DE"/>
              </w:rPr>
            </w:pPr>
          </w:p>
          <w:p w14:paraId="0B369FC1" w14:textId="77777777" w:rsidR="008C4744" w:rsidRPr="00895976" w:rsidRDefault="008C4744" w:rsidP="00905859">
            <w:pPr>
              <w:jc w:val="both"/>
              <w:rPr>
                <w:color w:val="000000"/>
                <w:sz w:val="20"/>
                <w:szCs w:val="20"/>
                <w:lang w:val="de-DE"/>
              </w:rPr>
            </w:pPr>
            <w:r w:rsidRPr="00895976">
              <w:rPr>
                <w:color w:val="000000"/>
                <w:sz w:val="20"/>
                <w:szCs w:val="20"/>
                <w:lang w:val="de-DE"/>
              </w:rPr>
              <w:t>15</w:t>
            </w:r>
          </w:p>
        </w:tc>
        <w:tc>
          <w:tcPr>
            <w:tcW w:w="1012" w:type="dxa"/>
          </w:tcPr>
          <w:p w14:paraId="499B6357" w14:textId="77777777" w:rsidR="008C4744" w:rsidRPr="00895976" w:rsidRDefault="008C4744" w:rsidP="00905859">
            <w:pPr>
              <w:jc w:val="both"/>
              <w:rPr>
                <w:color w:val="000000"/>
                <w:sz w:val="20"/>
                <w:szCs w:val="20"/>
                <w:lang w:val="de-DE"/>
              </w:rPr>
            </w:pPr>
            <w:r w:rsidRPr="00895976">
              <w:rPr>
                <w:color w:val="000000"/>
                <w:sz w:val="20"/>
                <w:szCs w:val="20"/>
                <w:lang w:val="de-DE"/>
              </w:rPr>
              <w:t>1</w:t>
            </w:r>
          </w:p>
          <w:p w14:paraId="693ECB3B" w14:textId="77777777" w:rsidR="008C4744" w:rsidRPr="00895976" w:rsidRDefault="008C4744" w:rsidP="00905859">
            <w:pPr>
              <w:jc w:val="both"/>
              <w:rPr>
                <w:color w:val="000000"/>
                <w:sz w:val="20"/>
                <w:szCs w:val="20"/>
                <w:lang w:val="de-DE"/>
              </w:rPr>
            </w:pPr>
          </w:p>
          <w:p w14:paraId="29079357" w14:textId="77777777" w:rsidR="008C4744" w:rsidRPr="00895976" w:rsidRDefault="008C4744" w:rsidP="00905859">
            <w:pPr>
              <w:jc w:val="both"/>
              <w:rPr>
                <w:color w:val="000000"/>
                <w:sz w:val="20"/>
                <w:szCs w:val="20"/>
                <w:lang w:val="de-DE"/>
              </w:rPr>
            </w:pPr>
            <w:r w:rsidRPr="00895976">
              <w:rPr>
                <w:color w:val="000000"/>
                <w:sz w:val="20"/>
                <w:szCs w:val="20"/>
                <w:lang w:val="de-DE"/>
              </w:rPr>
              <w:t>1</w:t>
            </w:r>
          </w:p>
          <w:p w14:paraId="22AC4294" w14:textId="77777777" w:rsidR="008C4744" w:rsidRPr="00895976" w:rsidRDefault="008C4744" w:rsidP="00905859">
            <w:pPr>
              <w:jc w:val="both"/>
              <w:rPr>
                <w:color w:val="000000"/>
                <w:sz w:val="20"/>
                <w:szCs w:val="20"/>
                <w:lang w:val="de-DE"/>
              </w:rPr>
            </w:pPr>
          </w:p>
          <w:p w14:paraId="4582F6AA" w14:textId="77777777" w:rsidR="008C4744" w:rsidRPr="00895976" w:rsidRDefault="008C4744" w:rsidP="00905859">
            <w:pPr>
              <w:jc w:val="both"/>
              <w:rPr>
                <w:color w:val="000000"/>
                <w:sz w:val="20"/>
                <w:szCs w:val="20"/>
                <w:lang w:val="de-DE"/>
              </w:rPr>
            </w:pPr>
            <w:r w:rsidRPr="00895976">
              <w:rPr>
                <w:color w:val="000000"/>
                <w:sz w:val="20"/>
                <w:szCs w:val="20"/>
                <w:lang w:val="de-DE"/>
              </w:rPr>
              <w:t>1</w:t>
            </w:r>
          </w:p>
          <w:p w14:paraId="4C3DBBDD" w14:textId="77777777" w:rsidR="008C4744" w:rsidRPr="00895976" w:rsidRDefault="008C4744" w:rsidP="00905859">
            <w:pPr>
              <w:jc w:val="both"/>
              <w:rPr>
                <w:color w:val="000000"/>
                <w:sz w:val="20"/>
                <w:szCs w:val="20"/>
                <w:lang w:val="de-DE"/>
              </w:rPr>
            </w:pPr>
          </w:p>
          <w:p w14:paraId="775CDA88" w14:textId="77777777" w:rsidR="008C4744" w:rsidRPr="00895976" w:rsidRDefault="008C4744" w:rsidP="00905859">
            <w:pPr>
              <w:jc w:val="both"/>
              <w:rPr>
                <w:color w:val="000000"/>
                <w:sz w:val="20"/>
                <w:szCs w:val="20"/>
                <w:lang w:val="de-DE"/>
              </w:rPr>
            </w:pPr>
            <w:r w:rsidRPr="00895976">
              <w:rPr>
                <w:color w:val="000000"/>
                <w:sz w:val="20"/>
                <w:szCs w:val="20"/>
                <w:lang w:val="de-DE"/>
              </w:rPr>
              <w:t>1</w:t>
            </w:r>
          </w:p>
          <w:p w14:paraId="40389E06" w14:textId="77777777" w:rsidR="008C4744" w:rsidRPr="00895976" w:rsidRDefault="008C4744" w:rsidP="00905859">
            <w:pPr>
              <w:jc w:val="both"/>
              <w:rPr>
                <w:color w:val="000000"/>
                <w:sz w:val="20"/>
                <w:szCs w:val="20"/>
                <w:lang w:val="de-DE"/>
              </w:rPr>
            </w:pPr>
          </w:p>
          <w:p w14:paraId="57132784" w14:textId="77777777" w:rsidR="008C4744" w:rsidRPr="00895976" w:rsidRDefault="008C4744" w:rsidP="00905859">
            <w:pPr>
              <w:jc w:val="both"/>
              <w:rPr>
                <w:color w:val="000000"/>
                <w:sz w:val="20"/>
                <w:szCs w:val="20"/>
                <w:lang w:val="de-DE"/>
              </w:rPr>
            </w:pPr>
            <w:r w:rsidRPr="00895976">
              <w:rPr>
                <w:color w:val="000000"/>
                <w:sz w:val="20"/>
                <w:szCs w:val="20"/>
                <w:lang w:val="de-DE"/>
              </w:rPr>
              <w:t>1</w:t>
            </w:r>
          </w:p>
        </w:tc>
        <w:tc>
          <w:tcPr>
            <w:tcW w:w="1260" w:type="dxa"/>
          </w:tcPr>
          <w:p w14:paraId="14DFDCE8"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6B2A5D9C" w14:textId="77777777" w:rsidR="008C4744" w:rsidRPr="00895976" w:rsidRDefault="008C4744" w:rsidP="00B341E9">
            <w:pPr>
              <w:rPr>
                <w:color w:val="000000"/>
                <w:sz w:val="20"/>
                <w:szCs w:val="20"/>
              </w:rPr>
            </w:pPr>
          </w:p>
        </w:tc>
        <w:tc>
          <w:tcPr>
            <w:tcW w:w="1328" w:type="dxa"/>
          </w:tcPr>
          <w:p w14:paraId="535625C1" w14:textId="77777777" w:rsidR="008C4744" w:rsidRPr="00895976" w:rsidRDefault="008C4744" w:rsidP="00B341E9">
            <w:pPr>
              <w:rPr>
                <w:color w:val="000000"/>
                <w:sz w:val="20"/>
                <w:szCs w:val="20"/>
              </w:rPr>
            </w:pPr>
          </w:p>
        </w:tc>
      </w:tr>
      <w:tr w:rsidR="008C4744" w:rsidRPr="00895976" w14:paraId="65B1F872" w14:textId="77777777" w:rsidTr="008C4744">
        <w:trPr>
          <w:trHeight w:val="1205"/>
        </w:trPr>
        <w:tc>
          <w:tcPr>
            <w:tcW w:w="1458" w:type="dxa"/>
          </w:tcPr>
          <w:p w14:paraId="4E650DC3" w14:textId="77777777" w:rsidR="008C4744" w:rsidRPr="00895976" w:rsidRDefault="008C4744" w:rsidP="00905859">
            <w:pPr>
              <w:ind w:hanging="90"/>
              <w:jc w:val="both"/>
              <w:rPr>
                <w:color w:val="000000"/>
                <w:sz w:val="20"/>
                <w:szCs w:val="20"/>
              </w:rPr>
            </w:pPr>
            <w:r w:rsidRPr="00895976">
              <w:rPr>
                <w:color w:val="000000"/>
                <w:sz w:val="20"/>
                <w:szCs w:val="20"/>
              </w:rPr>
              <w:t>1900 MHz (1880-1910/ 1960-1990)</w:t>
            </w:r>
          </w:p>
        </w:tc>
        <w:tc>
          <w:tcPr>
            <w:tcW w:w="1080" w:type="dxa"/>
          </w:tcPr>
          <w:p w14:paraId="15CDD1D3" w14:textId="77777777" w:rsidR="008C4744" w:rsidRPr="00895976" w:rsidRDefault="008C4744" w:rsidP="00905859">
            <w:pPr>
              <w:jc w:val="both"/>
              <w:rPr>
                <w:color w:val="000000"/>
                <w:sz w:val="20"/>
                <w:szCs w:val="20"/>
              </w:rPr>
            </w:pPr>
            <w:r w:rsidRPr="00895976">
              <w:rPr>
                <w:color w:val="000000"/>
                <w:sz w:val="20"/>
                <w:szCs w:val="20"/>
              </w:rPr>
              <w:t>CDMA</w:t>
            </w:r>
          </w:p>
        </w:tc>
        <w:tc>
          <w:tcPr>
            <w:tcW w:w="1418" w:type="dxa"/>
          </w:tcPr>
          <w:p w14:paraId="13F75948" w14:textId="77777777" w:rsidR="008C4744" w:rsidRPr="00895976" w:rsidRDefault="008C4744" w:rsidP="00905859">
            <w:pPr>
              <w:jc w:val="both"/>
              <w:rPr>
                <w:color w:val="000000"/>
                <w:sz w:val="20"/>
                <w:szCs w:val="20"/>
              </w:rPr>
            </w:pPr>
            <w:smartTag w:uri="urn:schemas-microsoft-com:office:smarttags" w:element="stockticker">
              <w:r w:rsidRPr="00895976">
                <w:rPr>
                  <w:color w:val="000000"/>
                  <w:sz w:val="20"/>
                  <w:szCs w:val="20"/>
                </w:rPr>
                <w:t>WLL</w:t>
              </w:r>
            </w:smartTag>
          </w:p>
        </w:tc>
        <w:tc>
          <w:tcPr>
            <w:tcW w:w="1012" w:type="dxa"/>
          </w:tcPr>
          <w:p w14:paraId="1328D987" w14:textId="77777777" w:rsidR="008C4744" w:rsidRPr="00895976" w:rsidRDefault="008C4744" w:rsidP="00905859">
            <w:pPr>
              <w:jc w:val="both"/>
              <w:rPr>
                <w:color w:val="000000"/>
                <w:sz w:val="20"/>
                <w:szCs w:val="20"/>
              </w:rPr>
            </w:pPr>
            <w:r w:rsidRPr="00895976">
              <w:rPr>
                <w:color w:val="000000"/>
                <w:sz w:val="20"/>
                <w:szCs w:val="20"/>
              </w:rPr>
              <w:t>1.3</w:t>
            </w:r>
          </w:p>
        </w:tc>
        <w:tc>
          <w:tcPr>
            <w:tcW w:w="1012" w:type="dxa"/>
          </w:tcPr>
          <w:p w14:paraId="212DD6A1" w14:textId="77777777" w:rsidR="008C4744" w:rsidRPr="00895976" w:rsidRDefault="008C4744" w:rsidP="00905859">
            <w:pPr>
              <w:jc w:val="both"/>
              <w:rPr>
                <w:color w:val="000000"/>
                <w:sz w:val="20"/>
                <w:szCs w:val="20"/>
              </w:rPr>
            </w:pPr>
            <w:r w:rsidRPr="00895976">
              <w:rPr>
                <w:color w:val="000000"/>
                <w:sz w:val="20"/>
                <w:szCs w:val="20"/>
              </w:rPr>
              <w:t>6</w:t>
            </w:r>
          </w:p>
        </w:tc>
        <w:tc>
          <w:tcPr>
            <w:tcW w:w="1260" w:type="dxa"/>
          </w:tcPr>
          <w:p w14:paraId="768F9602"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7D7ABB6A" w14:textId="77777777" w:rsidR="008C4744" w:rsidRPr="00895976" w:rsidRDefault="008C4744" w:rsidP="00B341E9">
            <w:pPr>
              <w:rPr>
                <w:color w:val="000000"/>
                <w:sz w:val="20"/>
                <w:szCs w:val="20"/>
              </w:rPr>
            </w:pPr>
          </w:p>
        </w:tc>
        <w:tc>
          <w:tcPr>
            <w:tcW w:w="1328" w:type="dxa"/>
          </w:tcPr>
          <w:p w14:paraId="6874D8E7" w14:textId="77777777" w:rsidR="008C4744" w:rsidRPr="00895976" w:rsidRDefault="008C4744" w:rsidP="00B341E9">
            <w:pPr>
              <w:rPr>
                <w:color w:val="000000"/>
                <w:sz w:val="20"/>
                <w:szCs w:val="20"/>
              </w:rPr>
            </w:pPr>
            <w:r w:rsidRPr="00895976">
              <w:rPr>
                <w:color w:val="000000"/>
                <w:sz w:val="20"/>
                <w:szCs w:val="20"/>
              </w:rPr>
              <w:t>--Blocks are free</w:t>
            </w:r>
          </w:p>
        </w:tc>
      </w:tr>
      <w:tr w:rsidR="008C4744" w:rsidRPr="00895976" w14:paraId="07DEFDB5" w14:textId="77777777" w:rsidTr="008C4744">
        <w:tc>
          <w:tcPr>
            <w:tcW w:w="1458" w:type="dxa"/>
          </w:tcPr>
          <w:p w14:paraId="77952825" w14:textId="77777777" w:rsidR="008C4744" w:rsidRPr="00895976" w:rsidRDefault="008C4744" w:rsidP="00905859">
            <w:pPr>
              <w:jc w:val="both"/>
              <w:rPr>
                <w:color w:val="000000"/>
                <w:sz w:val="20"/>
                <w:szCs w:val="20"/>
              </w:rPr>
            </w:pPr>
            <w:r w:rsidRPr="00895976">
              <w:rPr>
                <w:color w:val="000000"/>
                <w:sz w:val="20"/>
                <w:szCs w:val="20"/>
              </w:rPr>
              <w:t>2.1 GHz (1920-1960/ 2110-2150 MHz)</w:t>
            </w:r>
          </w:p>
        </w:tc>
        <w:tc>
          <w:tcPr>
            <w:tcW w:w="1080" w:type="dxa"/>
          </w:tcPr>
          <w:p w14:paraId="30320183" w14:textId="77777777" w:rsidR="008C4744" w:rsidRPr="00895976" w:rsidRDefault="008C4744" w:rsidP="00905859">
            <w:pPr>
              <w:ind w:hanging="108"/>
              <w:jc w:val="both"/>
              <w:rPr>
                <w:color w:val="000000"/>
                <w:sz w:val="20"/>
                <w:szCs w:val="20"/>
              </w:rPr>
            </w:pPr>
            <w:r w:rsidRPr="00895976">
              <w:rPr>
                <w:color w:val="000000"/>
                <w:sz w:val="20"/>
                <w:szCs w:val="20"/>
              </w:rPr>
              <w:t>WCDMA</w:t>
            </w:r>
          </w:p>
        </w:tc>
        <w:tc>
          <w:tcPr>
            <w:tcW w:w="1418" w:type="dxa"/>
          </w:tcPr>
          <w:p w14:paraId="0970D1FD" w14:textId="77777777" w:rsidR="008C4744" w:rsidRPr="00895976" w:rsidRDefault="008C4744" w:rsidP="00905859">
            <w:pPr>
              <w:jc w:val="both"/>
              <w:rPr>
                <w:color w:val="000000"/>
                <w:sz w:val="20"/>
                <w:szCs w:val="20"/>
              </w:rPr>
            </w:pPr>
            <w:r w:rsidRPr="00895976">
              <w:rPr>
                <w:color w:val="000000"/>
                <w:sz w:val="20"/>
                <w:szCs w:val="20"/>
              </w:rPr>
              <w:t>Mobile services</w:t>
            </w:r>
          </w:p>
        </w:tc>
        <w:tc>
          <w:tcPr>
            <w:tcW w:w="1012" w:type="dxa"/>
          </w:tcPr>
          <w:p w14:paraId="483490C1" w14:textId="77777777" w:rsidR="008C4744" w:rsidRPr="00895976" w:rsidRDefault="008C4744" w:rsidP="00905859">
            <w:pPr>
              <w:jc w:val="both"/>
              <w:rPr>
                <w:color w:val="000000"/>
                <w:sz w:val="20"/>
                <w:szCs w:val="20"/>
              </w:rPr>
            </w:pPr>
            <w:r w:rsidRPr="00895976">
              <w:rPr>
                <w:color w:val="000000"/>
                <w:sz w:val="20"/>
                <w:szCs w:val="20"/>
              </w:rPr>
              <w:t>5</w:t>
            </w:r>
          </w:p>
        </w:tc>
        <w:tc>
          <w:tcPr>
            <w:tcW w:w="1012" w:type="dxa"/>
          </w:tcPr>
          <w:p w14:paraId="23A21EA5" w14:textId="77777777" w:rsidR="008C4744" w:rsidRPr="00895976" w:rsidRDefault="008C4744" w:rsidP="00905859">
            <w:pPr>
              <w:jc w:val="both"/>
              <w:rPr>
                <w:color w:val="000000"/>
                <w:sz w:val="20"/>
                <w:szCs w:val="20"/>
              </w:rPr>
            </w:pPr>
            <w:r w:rsidRPr="00895976">
              <w:rPr>
                <w:color w:val="000000"/>
                <w:sz w:val="20"/>
                <w:szCs w:val="20"/>
              </w:rPr>
              <w:t>8</w:t>
            </w:r>
          </w:p>
        </w:tc>
        <w:tc>
          <w:tcPr>
            <w:tcW w:w="1260" w:type="dxa"/>
          </w:tcPr>
          <w:p w14:paraId="1D7E7450" w14:textId="77777777" w:rsidR="008C4744" w:rsidRPr="00895976" w:rsidRDefault="008C4744" w:rsidP="00905859">
            <w:pPr>
              <w:jc w:val="both"/>
              <w:rPr>
                <w:color w:val="000000"/>
                <w:sz w:val="20"/>
                <w:szCs w:val="20"/>
              </w:rPr>
            </w:pPr>
          </w:p>
        </w:tc>
        <w:tc>
          <w:tcPr>
            <w:tcW w:w="1260" w:type="dxa"/>
          </w:tcPr>
          <w:p w14:paraId="1740E8C6" w14:textId="77777777" w:rsidR="008C4744" w:rsidRPr="00895976" w:rsidRDefault="008C4744" w:rsidP="00B341E9">
            <w:pPr>
              <w:rPr>
                <w:color w:val="000000"/>
                <w:sz w:val="20"/>
                <w:szCs w:val="20"/>
              </w:rPr>
            </w:pPr>
            <w:r w:rsidRPr="00895976">
              <w:rPr>
                <w:color w:val="000000"/>
                <w:sz w:val="20"/>
                <w:szCs w:val="20"/>
              </w:rPr>
              <w:t xml:space="preserve">Will be allocated to 3 </w:t>
            </w:r>
            <w:smartTag w:uri="urn:schemas-microsoft-com:office:smarttags" w:element="stockticker">
              <w:r w:rsidRPr="00895976">
                <w:rPr>
                  <w:color w:val="000000"/>
                  <w:sz w:val="20"/>
                  <w:szCs w:val="20"/>
                </w:rPr>
                <w:t>BWA</w:t>
              </w:r>
            </w:smartTag>
            <w:r w:rsidRPr="00895976">
              <w:rPr>
                <w:color w:val="000000"/>
                <w:sz w:val="20"/>
                <w:szCs w:val="20"/>
              </w:rPr>
              <w:t xml:space="preserve"> Operators by auction.</w:t>
            </w:r>
          </w:p>
        </w:tc>
        <w:tc>
          <w:tcPr>
            <w:tcW w:w="1328" w:type="dxa"/>
          </w:tcPr>
          <w:p w14:paraId="302EA0E3" w14:textId="77777777" w:rsidR="008C4744" w:rsidRPr="00895976" w:rsidRDefault="008C4744" w:rsidP="00B341E9">
            <w:pPr>
              <w:rPr>
                <w:color w:val="000000"/>
                <w:sz w:val="20"/>
                <w:szCs w:val="20"/>
              </w:rPr>
            </w:pPr>
          </w:p>
        </w:tc>
      </w:tr>
      <w:tr w:rsidR="008C4744" w:rsidRPr="00895976" w14:paraId="53FA6CF5" w14:textId="77777777" w:rsidTr="008C4744">
        <w:tc>
          <w:tcPr>
            <w:tcW w:w="1458" w:type="dxa"/>
          </w:tcPr>
          <w:p w14:paraId="10B7C90C" w14:textId="77777777" w:rsidR="008C4744" w:rsidRPr="00895976" w:rsidRDefault="008C4744" w:rsidP="00905859">
            <w:pPr>
              <w:jc w:val="both"/>
              <w:rPr>
                <w:color w:val="000000"/>
                <w:sz w:val="20"/>
                <w:szCs w:val="20"/>
              </w:rPr>
            </w:pPr>
            <w:r w:rsidRPr="00895976">
              <w:rPr>
                <w:color w:val="000000"/>
                <w:sz w:val="20"/>
                <w:szCs w:val="20"/>
              </w:rPr>
              <w:t>2.3 GHz (2300-2400 MHz)</w:t>
            </w:r>
          </w:p>
        </w:tc>
        <w:tc>
          <w:tcPr>
            <w:tcW w:w="1080" w:type="dxa"/>
          </w:tcPr>
          <w:p w14:paraId="75A87EFD" w14:textId="77777777" w:rsidR="008C4744" w:rsidRPr="00895976" w:rsidRDefault="008C4744" w:rsidP="00905859">
            <w:pPr>
              <w:jc w:val="both"/>
              <w:rPr>
                <w:color w:val="000000"/>
                <w:sz w:val="20"/>
                <w:szCs w:val="20"/>
              </w:rPr>
            </w:pPr>
            <w:r w:rsidRPr="00895976">
              <w:rPr>
                <w:color w:val="000000"/>
                <w:sz w:val="20"/>
                <w:szCs w:val="20"/>
              </w:rPr>
              <w:t xml:space="preserve">IEEE 802.16e </w:t>
            </w:r>
          </w:p>
        </w:tc>
        <w:tc>
          <w:tcPr>
            <w:tcW w:w="1418" w:type="dxa"/>
          </w:tcPr>
          <w:p w14:paraId="5C1CA180" w14:textId="77777777" w:rsidR="008C4744" w:rsidRPr="00895976" w:rsidRDefault="008C4744" w:rsidP="00905859">
            <w:pPr>
              <w:jc w:val="both"/>
              <w:rPr>
                <w:color w:val="000000"/>
                <w:sz w:val="20"/>
                <w:szCs w:val="20"/>
              </w:rPr>
            </w:pPr>
            <w:r w:rsidRPr="00895976">
              <w:rPr>
                <w:color w:val="000000"/>
                <w:sz w:val="20"/>
                <w:szCs w:val="20"/>
              </w:rPr>
              <w:t xml:space="preserve">Mobile </w:t>
            </w:r>
            <w:smartTag w:uri="urn:schemas-microsoft-com:office:smarttags" w:element="stockticker">
              <w:r w:rsidRPr="00895976">
                <w:rPr>
                  <w:color w:val="000000"/>
                  <w:sz w:val="20"/>
                  <w:szCs w:val="20"/>
                </w:rPr>
                <w:t>BWA</w:t>
              </w:r>
            </w:smartTag>
            <w:r w:rsidRPr="00895976">
              <w:rPr>
                <w:color w:val="000000"/>
                <w:sz w:val="20"/>
                <w:szCs w:val="20"/>
              </w:rPr>
              <w:t xml:space="preserve"> </w:t>
            </w:r>
          </w:p>
        </w:tc>
        <w:tc>
          <w:tcPr>
            <w:tcW w:w="1012" w:type="dxa"/>
          </w:tcPr>
          <w:p w14:paraId="516C936D" w14:textId="77777777" w:rsidR="008C4744" w:rsidRPr="00895976" w:rsidRDefault="008C4744" w:rsidP="00905859">
            <w:pPr>
              <w:jc w:val="both"/>
              <w:rPr>
                <w:color w:val="000000"/>
                <w:sz w:val="20"/>
                <w:szCs w:val="20"/>
              </w:rPr>
            </w:pPr>
            <w:r w:rsidRPr="00895976">
              <w:rPr>
                <w:color w:val="000000"/>
                <w:sz w:val="20"/>
                <w:szCs w:val="20"/>
              </w:rPr>
              <w:t>10</w:t>
            </w:r>
          </w:p>
        </w:tc>
        <w:tc>
          <w:tcPr>
            <w:tcW w:w="1012" w:type="dxa"/>
          </w:tcPr>
          <w:p w14:paraId="4D6093F7" w14:textId="77777777" w:rsidR="008C4744" w:rsidRPr="00895976" w:rsidRDefault="008C4744" w:rsidP="00905859">
            <w:pPr>
              <w:jc w:val="both"/>
              <w:rPr>
                <w:color w:val="000000"/>
                <w:sz w:val="20"/>
                <w:szCs w:val="20"/>
              </w:rPr>
            </w:pPr>
            <w:r w:rsidRPr="00895976">
              <w:rPr>
                <w:color w:val="000000"/>
                <w:sz w:val="20"/>
                <w:szCs w:val="20"/>
              </w:rPr>
              <w:t>10</w:t>
            </w:r>
          </w:p>
        </w:tc>
        <w:tc>
          <w:tcPr>
            <w:tcW w:w="1260" w:type="dxa"/>
          </w:tcPr>
          <w:p w14:paraId="0D193CA1" w14:textId="77777777" w:rsidR="008C4744" w:rsidRPr="00895976" w:rsidRDefault="008C4744" w:rsidP="00905859">
            <w:pPr>
              <w:jc w:val="both"/>
              <w:rPr>
                <w:color w:val="000000"/>
                <w:sz w:val="20"/>
                <w:szCs w:val="20"/>
              </w:rPr>
            </w:pPr>
          </w:p>
        </w:tc>
        <w:tc>
          <w:tcPr>
            <w:tcW w:w="1260" w:type="dxa"/>
          </w:tcPr>
          <w:p w14:paraId="1C37B46C" w14:textId="77777777" w:rsidR="008C4744" w:rsidRPr="00895976" w:rsidRDefault="008C4744" w:rsidP="00B341E9">
            <w:pPr>
              <w:rPr>
                <w:color w:val="000000"/>
                <w:sz w:val="20"/>
                <w:szCs w:val="20"/>
              </w:rPr>
            </w:pPr>
            <w:r w:rsidRPr="00895976">
              <w:rPr>
                <w:color w:val="000000"/>
                <w:sz w:val="20"/>
                <w:szCs w:val="20"/>
              </w:rPr>
              <w:t xml:space="preserve">Allocated to 2 </w:t>
            </w:r>
            <w:smartTag w:uri="urn:schemas-microsoft-com:office:smarttags" w:element="stockticker">
              <w:r w:rsidRPr="00895976">
                <w:rPr>
                  <w:color w:val="000000"/>
                  <w:sz w:val="20"/>
                  <w:szCs w:val="20"/>
                </w:rPr>
                <w:t>BWA</w:t>
              </w:r>
            </w:smartTag>
            <w:r w:rsidRPr="00895976">
              <w:rPr>
                <w:color w:val="000000"/>
                <w:sz w:val="20"/>
                <w:szCs w:val="20"/>
              </w:rPr>
              <w:t xml:space="preserve"> operators by auction</w:t>
            </w:r>
          </w:p>
        </w:tc>
        <w:tc>
          <w:tcPr>
            <w:tcW w:w="1328" w:type="dxa"/>
          </w:tcPr>
          <w:p w14:paraId="20115519" w14:textId="77777777" w:rsidR="008C4744" w:rsidRPr="00895976" w:rsidRDefault="008C4744" w:rsidP="00B341E9">
            <w:pPr>
              <w:rPr>
                <w:color w:val="000000"/>
                <w:sz w:val="20"/>
                <w:szCs w:val="20"/>
              </w:rPr>
            </w:pPr>
          </w:p>
        </w:tc>
      </w:tr>
      <w:tr w:rsidR="008C4744" w:rsidRPr="00895976" w14:paraId="41F21088" w14:textId="77777777" w:rsidTr="008C4744">
        <w:tc>
          <w:tcPr>
            <w:tcW w:w="1458" w:type="dxa"/>
          </w:tcPr>
          <w:p w14:paraId="4932DAC8" w14:textId="77777777" w:rsidR="008C4744" w:rsidRPr="00895976" w:rsidRDefault="008C4744" w:rsidP="00905859">
            <w:pPr>
              <w:jc w:val="both"/>
              <w:rPr>
                <w:color w:val="000000"/>
                <w:sz w:val="20"/>
                <w:szCs w:val="20"/>
              </w:rPr>
            </w:pPr>
            <w:r w:rsidRPr="00895976">
              <w:rPr>
                <w:color w:val="000000"/>
                <w:sz w:val="20"/>
                <w:szCs w:val="20"/>
              </w:rPr>
              <w:t>2.5 GHz (2500-2690 MHz)</w:t>
            </w:r>
          </w:p>
        </w:tc>
        <w:tc>
          <w:tcPr>
            <w:tcW w:w="1080" w:type="dxa"/>
          </w:tcPr>
          <w:p w14:paraId="3EFFF416" w14:textId="77777777" w:rsidR="008C4744" w:rsidRPr="00895976" w:rsidRDefault="008C4744" w:rsidP="00905859">
            <w:pPr>
              <w:jc w:val="both"/>
              <w:rPr>
                <w:color w:val="000000"/>
                <w:sz w:val="20"/>
                <w:szCs w:val="20"/>
              </w:rPr>
            </w:pPr>
          </w:p>
        </w:tc>
        <w:tc>
          <w:tcPr>
            <w:tcW w:w="1418" w:type="dxa"/>
          </w:tcPr>
          <w:p w14:paraId="7C43CA21" w14:textId="77777777" w:rsidR="008C4744" w:rsidRPr="00895976" w:rsidRDefault="008C4744" w:rsidP="00905859">
            <w:pPr>
              <w:jc w:val="both"/>
              <w:rPr>
                <w:color w:val="000000"/>
                <w:sz w:val="20"/>
                <w:szCs w:val="20"/>
              </w:rPr>
            </w:pPr>
            <w:r w:rsidRPr="00895976">
              <w:rPr>
                <w:color w:val="000000"/>
                <w:sz w:val="20"/>
                <w:szCs w:val="20"/>
              </w:rPr>
              <w:t xml:space="preserve">Mobile </w:t>
            </w:r>
            <w:smartTag w:uri="urn:schemas-microsoft-com:office:smarttags" w:element="stockticker">
              <w:r w:rsidRPr="00895976">
                <w:rPr>
                  <w:color w:val="000000"/>
                  <w:sz w:val="20"/>
                  <w:szCs w:val="20"/>
                </w:rPr>
                <w:t>BWA</w:t>
              </w:r>
            </w:smartTag>
          </w:p>
        </w:tc>
        <w:tc>
          <w:tcPr>
            <w:tcW w:w="1012" w:type="dxa"/>
          </w:tcPr>
          <w:p w14:paraId="4FAE4188" w14:textId="77777777" w:rsidR="008C4744" w:rsidRPr="00895976" w:rsidRDefault="008C4744" w:rsidP="00905859">
            <w:pPr>
              <w:jc w:val="both"/>
              <w:rPr>
                <w:color w:val="000000"/>
                <w:sz w:val="20"/>
                <w:szCs w:val="20"/>
              </w:rPr>
            </w:pPr>
            <w:r w:rsidRPr="00895976">
              <w:rPr>
                <w:color w:val="000000"/>
                <w:sz w:val="20"/>
                <w:szCs w:val="20"/>
              </w:rPr>
              <w:t>10</w:t>
            </w:r>
          </w:p>
        </w:tc>
        <w:tc>
          <w:tcPr>
            <w:tcW w:w="1012" w:type="dxa"/>
          </w:tcPr>
          <w:p w14:paraId="6B14EDD3" w14:textId="77777777" w:rsidR="008C4744" w:rsidRPr="00895976" w:rsidRDefault="008C4744" w:rsidP="00905859">
            <w:pPr>
              <w:jc w:val="both"/>
              <w:rPr>
                <w:color w:val="000000"/>
                <w:sz w:val="20"/>
                <w:szCs w:val="20"/>
              </w:rPr>
            </w:pPr>
            <w:r w:rsidRPr="00895976">
              <w:rPr>
                <w:color w:val="000000"/>
                <w:sz w:val="20"/>
                <w:szCs w:val="20"/>
              </w:rPr>
              <w:t xml:space="preserve"> 19</w:t>
            </w:r>
          </w:p>
        </w:tc>
        <w:tc>
          <w:tcPr>
            <w:tcW w:w="1260" w:type="dxa"/>
          </w:tcPr>
          <w:p w14:paraId="1CF49551" w14:textId="77777777" w:rsidR="008C4744" w:rsidRPr="00895976" w:rsidRDefault="008C4744" w:rsidP="00905859">
            <w:pPr>
              <w:jc w:val="both"/>
              <w:rPr>
                <w:color w:val="000000"/>
                <w:sz w:val="20"/>
                <w:szCs w:val="20"/>
              </w:rPr>
            </w:pPr>
          </w:p>
        </w:tc>
        <w:tc>
          <w:tcPr>
            <w:tcW w:w="1260" w:type="dxa"/>
          </w:tcPr>
          <w:p w14:paraId="6E10F9FF" w14:textId="77777777" w:rsidR="008C4744" w:rsidRDefault="008C4744" w:rsidP="00B341E9">
            <w:pPr>
              <w:rPr>
                <w:color w:val="000000"/>
                <w:sz w:val="20"/>
                <w:szCs w:val="20"/>
              </w:rPr>
            </w:pPr>
            <w:r w:rsidRPr="00895976">
              <w:rPr>
                <w:color w:val="000000"/>
                <w:sz w:val="20"/>
                <w:szCs w:val="20"/>
              </w:rPr>
              <w:t xml:space="preserve">Allocated to 2 </w:t>
            </w:r>
            <w:smartTag w:uri="urn:schemas-microsoft-com:office:smarttags" w:element="stockticker">
              <w:r w:rsidRPr="00895976">
                <w:rPr>
                  <w:color w:val="000000"/>
                  <w:sz w:val="20"/>
                  <w:szCs w:val="20"/>
                </w:rPr>
                <w:t>BWA</w:t>
              </w:r>
            </w:smartTag>
            <w:r w:rsidRPr="00895976">
              <w:rPr>
                <w:color w:val="000000"/>
                <w:sz w:val="20"/>
                <w:szCs w:val="20"/>
              </w:rPr>
              <w:t xml:space="preserve"> operators by auction</w:t>
            </w:r>
          </w:p>
          <w:p w14:paraId="1C53A6F9" w14:textId="77777777" w:rsidR="008C4744" w:rsidRPr="00895976" w:rsidRDefault="008C4744" w:rsidP="00B341E9">
            <w:pPr>
              <w:rPr>
                <w:color w:val="000000"/>
                <w:sz w:val="20"/>
                <w:szCs w:val="20"/>
              </w:rPr>
            </w:pPr>
          </w:p>
        </w:tc>
        <w:tc>
          <w:tcPr>
            <w:tcW w:w="1328" w:type="dxa"/>
          </w:tcPr>
          <w:p w14:paraId="50395155" w14:textId="77777777" w:rsidR="008C4744" w:rsidRPr="00895976" w:rsidRDefault="008C4744" w:rsidP="00B341E9">
            <w:pPr>
              <w:rPr>
                <w:color w:val="000000"/>
                <w:sz w:val="20"/>
                <w:szCs w:val="20"/>
              </w:rPr>
            </w:pPr>
          </w:p>
        </w:tc>
      </w:tr>
      <w:tr w:rsidR="008C4744" w:rsidRPr="00895976" w14:paraId="7238FAD0" w14:textId="77777777" w:rsidTr="008C4744">
        <w:tc>
          <w:tcPr>
            <w:tcW w:w="1458" w:type="dxa"/>
          </w:tcPr>
          <w:p w14:paraId="7E710566" w14:textId="77777777" w:rsidR="008C4744" w:rsidRPr="00895976" w:rsidRDefault="005001CE" w:rsidP="00905859">
            <w:pPr>
              <w:jc w:val="both"/>
              <w:rPr>
                <w:color w:val="000000"/>
                <w:sz w:val="20"/>
                <w:szCs w:val="20"/>
              </w:rPr>
            </w:pPr>
            <w:r>
              <w:rPr>
                <w:color w:val="000000"/>
                <w:sz w:val="20"/>
                <w:szCs w:val="20"/>
              </w:rPr>
              <w:t>3.3 GHz     (3.3-3.4 G</w:t>
            </w:r>
            <w:r w:rsidR="008C4744" w:rsidRPr="00895976">
              <w:rPr>
                <w:color w:val="000000"/>
                <w:sz w:val="20"/>
                <w:szCs w:val="20"/>
              </w:rPr>
              <w:t>Hz)</w:t>
            </w:r>
          </w:p>
        </w:tc>
        <w:tc>
          <w:tcPr>
            <w:tcW w:w="1080" w:type="dxa"/>
          </w:tcPr>
          <w:p w14:paraId="50E90BA5" w14:textId="77777777" w:rsidR="008C4744" w:rsidRPr="00895976" w:rsidRDefault="008C4744" w:rsidP="00905859">
            <w:pPr>
              <w:ind w:left="-108"/>
              <w:jc w:val="both"/>
              <w:rPr>
                <w:color w:val="000000"/>
                <w:sz w:val="20"/>
                <w:szCs w:val="20"/>
              </w:rPr>
            </w:pPr>
          </w:p>
        </w:tc>
        <w:tc>
          <w:tcPr>
            <w:tcW w:w="1418" w:type="dxa"/>
          </w:tcPr>
          <w:p w14:paraId="1770A0DF" w14:textId="77777777" w:rsidR="008C4744" w:rsidRPr="00895976" w:rsidRDefault="008C4744" w:rsidP="00905859">
            <w:pPr>
              <w:jc w:val="both"/>
              <w:rPr>
                <w:color w:val="000000"/>
                <w:sz w:val="20"/>
                <w:szCs w:val="20"/>
              </w:rPr>
            </w:pPr>
          </w:p>
        </w:tc>
        <w:tc>
          <w:tcPr>
            <w:tcW w:w="1012" w:type="dxa"/>
          </w:tcPr>
          <w:p w14:paraId="56D83C04" w14:textId="77777777" w:rsidR="008C4744" w:rsidRPr="00895976" w:rsidRDefault="008C4744" w:rsidP="00905859">
            <w:pPr>
              <w:jc w:val="both"/>
              <w:rPr>
                <w:color w:val="000000"/>
                <w:sz w:val="20"/>
                <w:szCs w:val="20"/>
              </w:rPr>
            </w:pPr>
          </w:p>
        </w:tc>
        <w:tc>
          <w:tcPr>
            <w:tcW w:w="1012" w:type="dxa"/>
          </w:tcPr>
          <w:p w14:paraId="4083375A" w14:textId="77777777" w:rsidR="008C4744" w:rsidRPr="00895976" w:rsidRDefault="008C4744" w:rsidP="00905859">
            <w:pPr>
              <w:jc w:val="both"/>
              <w:rPr>
                <w:color w:val="000000"/>
                <w:sz w:val="20"/>
                <w:szCs w:val="20"/>
              </w:rPr>
            </w:pPr>
          </w:p>
        </w:tc>
        <w:tc>
          <w:tcPr>
            <w:tcW w:w="1260" w:type="dxa"/>
          </w:tcPr>
          <w:p w14:paraId="04EF3FA1" w14:textId="77777777" w:rsidR="008C4744" w:rsidRPr="00895976" w:rsidRDefault="008C4744" w:rsidP="00905859">
            <w:pPr>
              <w:jc w:val="both"/>
              <w:rPr>
                <w:color w:val="000000"/>
                <w:sz w:val="20"/>
                <w:szCs w:val="20"/>
              </w:rPr>
            </w:pPr>
          </w:p>
        </w:tc>
        <w:tc>
          <w:tcPr>
            <w:tcW w:w="1260" w:type="dxa"/>
          </w:tcPr>
          <w:p w14:paraId="6968C559" w14:textId="77777777" w:rsidR="008C4744" w:rsidRPr="00895976" w:rsidRDefault="008C4744" w:rsidP="00B341E9">
            <w:pPr>
              <w:rPr>
                <w:color w:val="000000"/>
                <w:sz w:val="20"/>
                <w:szCs w:val="20"/>
              </w:rPr>
            </w:pPr>
          </w:p>
        </w:tc>
        <w:tc>
          <w:tcPr>
            <w:tcW w:w="1328" w:type="dxa"/>
          </w:tcPr>
          <w:p w14:paraId="7367DA92" w14:textId="77777777" w:rsidR="008C4744" w:rsidRPr="00895976" w:rsidRDefault="008C4744" w:rsidP="00B341E9">
            <w:pPr>
              <w:rPr>
                <w:color w:val="000000"/>
                <w:sz w:val="20"/>
                <w:szCs w:val="20"/>
              </w:rPr>
            </w:pPr>
            <w:r w:rsidRPr="00895976">
              <w:rPr>
                <w:color w:val="000000"/>
                <w:sz w:val="20"/>
                <w:szCs w:val="20"/>
              </w:rPr>
              <w:t>Not yet allocated</w:t>
            </w:r>
          </w:p>
        </w:tc>
      </w:tr>
      <w:tr w:rsidR="008C4744" w:rsidRPr="00895976" w14:paraId="4AF86D5D" w14:textId="77777777" w:rsidTr="008C4744">
        <w:tc>
          <w:tcPr>
            <w:tcW w:w="1458" w:type="dxa"/>
          </w:tcPr>
          <w:p w14:paraId="0EFAED6F" w14:textId="77777777" w:rsidR="008C4744" w:rsidRPr="00895976" w:rsidRDefault="008C4744" w:rsidP="00905859">
            <w:pPr>
              <w:pStyle w:val="normal1"/>
              <w:jc w:val="both"/>
              <w:rPr>
                <w:color w:val="000000"/>
                <w:sz w:val="20"/>
                <w:szCs w:val="20"/>
              </w:rPr>
            </w:pPr>
            <w:r w:rsidRPr="00895976">
              <w:rPr>
                <w:color w:val="000000"/>
                <w:sz w:val="20"/>
                <w:szCs w:val="20"/>
              </w:rPr>
              <w:lastRenderedPageBreak/>
              <w:t xml:space="preserve">3.5 GHz </w:t>
            </w:r>
          </w:p>
          <w:p w14:paraId="4B737624" w14:textId="77777777" w:rsidR="008C4744" w:rsidRPr="00895976" w:rsidRDefault="008C4744" w:rsidP="00905859">
            <w:pPr>
              <w:pStyle w:val="normal1"/>
              <w:jc w:val="both"/>
              <w:rPr>
                <w:color w:val="000000"/>
                <w:sz w:val="20"/>
                <w:szCs w:val="20"/>
              </w:rPr>
            </w:pPr>
            <w:r w:rsidRPr="00895976">
              <w:rPr>
                <w:color w:val="000000"/>
                <w:sz w:val="20"/>
                <w:szCs w:val="20"/>
              </w:rPr>
              <w:t>(3400-3500/</w:t>
            </w:r>
          </w:p>
          <w:p w14:paraId="27883379" w14:textId="77777777" w:rsidR="008C4744" w:rsidRPr="00895976" w:rsidRDefault="008C4744" w:rsidP="00905859">
            <w:pPr>
              <w:jc w:val="both"/>
              <w:rPr>
                <w:color w:val="000000"/>
                <w:sz w:val="20"/>
                <w:szCs w:val="20"/>
              </w:rPr>
            </w:pPr>
            <w:r w:rsidRPr="00895976">
              <w:rPr>
                <w:color w:val="000000"/>
                <w:sz w:val="20"/>
                <w:szCs w:val="20"/>
              </w:rPr>
              <w:t>3500-3600 MHz)</w:t>
            </w:r>
          </w:p>
        </w:tc>
        <w:tc>
          <w:tcPr>
            <w:tcW w:w="1080" w:type="dxa"/>
          </w:tcPr>
          <w:p w14:paraId="2F2B6E1E" w14:textId="77777777" w:rsidR="008C4744" w:rsidRPr="00895976" w:rsidRDefault="008C4744" w:rsidP="00905859">
            <w:pPr>
              <w:ind w:left="-108"/>
              <w:jc w:val="both"/>
              <w:rPr>
                <w:color w:val="000000"/>
                <w:sz w:val="20"/>
                <w:szCs w:val="20"/>
              </w:rPr>
            </w:pPr>
            <w:r w:rsidRPr="00895976">
              <w:rPr>
                <w:color w:val="000000"/>
                <w:sz w:val="20"/>
                <w:szCs w:val="20"/>
              </w:rPr>
              <w:t>Any technology</w:t>
            </w:r>
          </w:p>
        </w:tc>
        <w:tc>
          <w:tcPr>
            <w:tcW w:w="1418" w:type="dxa"/>
          </w:tcPr>
          <w:p w14:paraId="302C417A" w14:textId="77777777" w:rsidR="008C4744" w:rsidRPr="00895976" w:rsidRDefault="008C4744" w:rsidP="00905859">
            <w:pPr>
              <w:jc w:val="both"/>
              <w:rPr>
                <w:color w:val="000000"/>
                <w:sz w:val="20"/>
                <w:szCs w:val="20"/>
              </w:rPr>
            </w:pPr>
            <w:r w:rsidRPr="00895976">
              <w:rPr>
                <w:color w:val="000000"/>
                <w:sz w:val="20"/>
                <w:szCs w:val="20"/>
              </w:rPr>
              <w:t xml:space="preserve">Fixed </w:t>
            </w:r>
            <w:smartTag w:uri="urn:schemas-microsoft-com:office:smarttags" w:element="stockticker">
              <w:r w:rsidRPr="00895976">
                <w:rPr>
                  <w:color w:val="000000"/>
                  <w:sz w:val="20"/>
                  <w:szCs w:val="20"/>
                </w:rPr>
                <w:t>BWA</w:t>
              </w:r>
            </w:smartTag>
          </w:p>
        </w:tc>
        <w:tc>
          <w:tcPr>
            <w:tcW w:w="1012" w:type="dxa"/>
          </w:tcPr>
          <w:p w14:paraId="2CD8B139" w14:textId="77777777" w:rsidR="008C4744" w:rsidRPr="00895976" w:rsidRDefault="008C4744" w:rsidP="00905859">
            <w:pPr>
              <w:jc w:val="both"/>
              <w:rPr>
                <w:color w:val="000000"/>
                <w:sz w:val="20"/>
                <w:szCs w:val="20"/>
              </w:rPr>
            </w:pPr>
          </w:p>
        </w:tc>
        <w:tc>
          <w:tcPr>
            <w:tcW w:w="1012" w:type="dxa"/>
          </w:tcPr>
          <w:p w14:paraId="1013B1A0" w14:textId="77777777" w:rsidR="008C4744" w:rsidRPr="00895976" w:rsidRDefault="008C4744" w:rsidP="00905859">
            <w:pPr>
              <w:jc w:val="both"/>
              <w:rPr>
                <w:color w:val="000000"/>
                <w:sz w:val="20"/>
                <w:szCs w:val="20"/>
              </w:rPr>
            </w:pPr>
            <w:r w:rsidRPr="00895976">
              <w:rPr>
                <w:color w:val="000000"/>
                <w:sz w:val="20"/>
                <w:szCs w:val="20"/>
              </w:rPr>
              <w:t>---------------------------</w:t>
            </w:r>
          </w:p>
        </w:tc>
        <w:tc>
          <w:tcPr>
            <w:tcW w:w="1260" w:type="dxa"/>
          </w:tcPr>
          <w:p w14:paraId="5E91F966" w14:textId="77777777" w:rsidR="008C4744" w:rsidRPr="00895976" w:rsidRDefault="008C4744" w:rsidP="00905859">
            <w:pPr>
              <w:jc w:val="both"/>
              <w:rPr>
                <w:color w:val="000000"/>
                <w:sz w:val="20"/>
                <w:szCs w:val="20"/>
              </w:rPr>
            </w:pPr>
            <w:r w:rsidRPr="00895976">
              <w:rPr>
                <w:color w:val="000000"/>
                <w:sz w:val="20"/>
                <w:szCs w:val="20"/>
              </w:rPr>
              <w:t>Yes</w:t>
            </w:r>
          </w:p>
        </w:tc>
        <w:tc>
          <w:tcPr>
            <w:tcW w:w="1260" w:type="dxa"/>
          </w:tcPr>
          <w:p w14:paraId="2119B9B0" w14:textId="77777777" w:rsidR="008C4744" w:rsidRPr="00895976" w:rsidRDefault="008C4744" w:rsidP="00B341E9">
            <w:pPr>
              <w:rPr>
                <w:color w:val="000000"/>
                <w:sz w:val="20"/>
                <w:szCs w:val="20"/>
              </w:rPr>
            </w:pPr>
          </w:p>
        </w:tc>
        <w:tc>
          <w:tcPr>
            <w:tcW w:w="1328" w:type="dxa"/>
          </w:tcPr>
          <w:p w14:paraId="72F56389" w14:textId="77777777" w:rsidR="008C4744" w:rsidRPr="00895976" w:rsidRDefault="008C4744" w:rsidP="00B341E9">
            <w:pPr>
              <w:rPr>
                <w:color w:val="000000"/>
                <w:sz w:val="20"/>
                <w:szCs w:val="20"/>
              </w:rPr>
            </w:pPr>
          </w:p>
        </w:tc>
      </w:tr>
    </w:tbl>
    <w:p w14:paraId="37886685" w14:textId="77777777" w:rsidR="003269A7" w:rsidRDefault="003269A7" w:rsidP="00905859">
      <w:pPr>
        <w:autoSpaceDE w:val="0"/>
        <w:autoSpaceDN w:val="0"/>
        <w:adjustRightInd w:val="0"/>
        <w:spacing w:before="120" w:after="240"/>
        <w:ind w:left="709"/>
        <w:jc w:val="both"/>
        <w:rPr>
          <w:sz w:val="20"/>
          <w:szCs w:val="20"/>
          <w:lang w:eastAsia="en-IN"/>
        </w:rPr>
      </w:pPr>
    </w:p>
    <w:p w14:paraId="06D1DF13" w14:textId="77777777" w:rsidR="00AF2A22" w:rsidRPr="00383A21" w:rsidRDefault="00AF2A22" w:rsidP="00905859">
      <w:pPr>
        <w:jc w:val="both"/>
        <w:rPr>
          <w:b/>
          <w:color w:val="000000"/>
        </w:rPr>
      </w:pPr>
      <w:smartTag w:uri="urn:schemas-microsoft-com:office:smarttags" w:element="place">
        <w:smartTag w:uri="urn:schemas-microsoft-com:office:smarttags" w:element="country-region">
          <w:r w:rsidRPr="00383A21">
            <w:rPr>
              <w:b/>
              <w:color w:val="000000"/>
            </w:rPr>
            <w:t>Nepal</w:t>
          </w:r>
        </w:smartTag>
      </w:smartTag>
    </w:p>
    <w:tbl>
      <w:tblPr>
        <w:tblpPr w:leftFromText="180" w:rightFromText="180" w:vertAnchor="text" w:horzAnchor="margin" w:tblpY="1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125"/>
        <w:gridCol w:w="1440"/>
        <w:gridCol w:w="1080"/>
        <w:gridCol w:w="1080"/>
        <w:gridCol w:w="1260"/>
        <w:gridCol w:w="1260"/>
        <w:gridCol w:w="1170"/>
      </w:tblGrid>
      <w:tr w:rsidR="00F32AF2" w:rsidRPr="00AF2A22" w14:paraId="6C96DA0B" w14:textId="77777777" w:rsidTr="00F32AF2">
        <w:trPr>
          <w:tblHeader/>
        </w:trPr>
        <w:tc>
          <w:tcPr>
            <w:tcW w:w="1323" w:type="dxa"/>
            <w:vMerge w:val="restart"/>
          </w:tcPr>
          <w:p w14:paraId="3C679ED0" w14:textId="77777777" w:rsidR="00F32AF2" w:rsidRPr="00274F1A" w:rsidRDefault="00F32AF2" w:rsidP="00905859">
            <w:pPr>
              <w:jc w:val="both"/>
              <w:rPr>
                <w:rFonts w:eastAsia="Times New Roman"/>
                <w:color w:val="000000"/>
                <w:sz w:val="20"/>
                <w:szCs w:val="20"/>
              </w:rPr>
            </w:pPr>
          </w:p>
          <w:p w14:paraId="6E447344" w14:textId="77777777" w:rsidR="00F32AF2" w:rsidRPr="00274F1A" w:rsidRDefault="00F32AF2" w:rsidP="00905859">
            <w:pPr>
              <w:jc w:val="both"/>
              <w:rPr>
                <w:rFonts w:eastAsia="Times New Roman"/>
                <w:color w:val="000000"/>
                <w:sz w:val="20"/>
                <w:szCs w:val="20"/>
              </w:rPr>
            </w:pPr>
            <w:r w:rsidRPr="00274F1A">
              <w:rPr>
                <w:rFonts w:eastAsia="Times New Roman"/>
                <w:color w:val="000000"/>
                <w:sz w:val="20"/>
                <w:szCs w:val="20"/>
              </w:rPr>
              <w:t>Band (range)</w:t>
            </w:r>
          </w:p>
        </w:tc>
        <w:tc>
          <w:tcPr>
            <w:tcW w:w="1125" w:type="dxa"/>
            <w:vMerge w:val="restart"/>
          </w:tcPr>
          <w:p w14:paraId="5306F282" w14:textId="77777777" w:rsidR="00F32AF2" w:rsidRPr="00274F1A" w:rsidRDefault="00F32AF2" w:rsidP="00905859">
            <w:pPr>
              <w:jc w:val="both"/>
              <w:rPr>
                <w:rFonts w:eastAsia="Times New Roman"/>
                <w:color w:val="000000"/>
                <w:sz w:val="20"/>
                <w:szCs w:val="20"/>
              </w:rPr>
            </w:pPr>
          </w:p>
          <w:p w14:paraId="4C925A57" w14:textId="77777777" w:rsidR="00F32AF2" w:rsidRPr="00274F1A" w:rsidRDefault="00F32AF2" w:rsidP="00905859">
            <w:pPr>
              <w:ind w:hanging="63"/>
              <w:jc w:val="both"/>
              <w:rPr>
                <w:rFonts w:eastAsia="Times New Roman"/>
                <w:color w:val="000000"/>
                <w:sz w:val="20"/>
                <w:szCs w:val="20"/>
              </w:rPr>
            </w:pPr>
            <w:r w:rsidRPr="00274F1A">
              <w:rPr>
                <w:rFonts w:eastAsia="Times New Roman"/>
                <w:color w:val="000000"/>
                <w:sz w:val="20"/>
                <w:szCs w:val="20"/>
              </w:rPr>
              <w:t>Technology</w:t>
            </w:r>
          </w:p>
        </w:tc>
        <w:tc>
          <w:tcPr>
            <w:tcW w:w="1440" w:type="dxa"/>
            <w:vMerge w:val="restart"/>
          </w:tcPr>
          <w:p w14:paraId="25A091C6" w14:textId="77777777" w:rsidR="00F32AF2" w:rsidRPr="00274F1A" w:rsidRDefault="00F32AF2" w:rsidP="00905859">
            <w:pPr>
              <w:jc w:val="both"/>
              <w:rPr>
                <w:rFonts w:eastAsia="Times New Roman"/>
                <w:color w:val="000000"/>
                <w:sz w:val="20"/>
                <w:szCs w:val="20"/>
              </w:rPr>
            </w:pPr>
          </w:p>
          <w:p w14:paraId="1C052E6D" w14:textId="77777777" w:rsidR="00F32AF2" w:rsidRPr="00274F1A" w:rsidRDefault="00F32AF2" w:rsidP="00905859">
            <w:pPr>
              <w:jc w:val="both"/>
              <w:rPr>
                <w:rFonts w:eastAsia="Times New Roman"/>
                <w:color w:val="000000"/>
                <w:sz w:val="20"/>
                <w:szCs w:val="20"/>
              </w:rPr>
            </w:pPr>
            <w:r w:rsidRPr="00274F1A">
              <w:rPr>
                <w:rFonts w:eastAsia="Times New Roman"/>
                <w:color w:val="000000"/>
                <w:sz w:val="20"/>
                <w:szCs w:val="20"/>
              </w:rPr>
              <w:t>Service</w:t>
            </w:r>
          </w:p>
        </w:tc>
        <w:tc>
          <w:tcPr>
            <w:tcW w:w="1080" w:type="dxa"/>
            <w:vMerge w:val="restart"/>
          </w:tcPr>
          <w:p w14:paraId="0DD2C8BE" w14:textId="77777777" w:rsidR="00F32AF2" w:rsidRDefault="00F32AF2" w:rsidP="00905859">
            <w:pPr>
              <w:jc w:val="both"/>
              <w:rPr>
                <w:rFonts w:eastAsia="Times New Roman"/>
                <w:color w:val="000000"/>
                <w:sz w:val="20"/>
                <w:szCs w:val="20"/>
              </w:rPr>
            </w:pPr>
            <w:r w:rsidRPr="00274F1A">
              <w:rPr>
                <w:rFonts w:eastAsia="Times New Roman"/>
                <w:color w:val="000000"/>
                <w:sz w:val="20"/>
                <w:szCs w:val="20"/>
              </w:rPr>
              <w:t>Block BW</w:t>
            </w:r>
          </w:p>
          <w:p w14:paraId="6A6BDCE4" w14:textId="77777777" w:rsidR="00F32AF2" w:rsidRPr="00274F1A" w:rsidRDefault="00F32AF2" w:rsidP="00905859">
            <w:pPr>
              <w:jc w:val="both"/>
              <w:rPr>
                <w:rFonts w:eastAsia="Times New Roman"/>
                <w:color w:val="000000"/>
                <w:sz w:val="20"/>
                <w:szCs w:val="20"/>
              </w:rPr>
            </w:pPr>
            <w:r>
              <w:rPr>
                <w:rFonts w:eastAsia="Times New Roman"/>
                <w:color w:val="000000"/>
                <w:sz w:val="20"/>
                <w:szCs w:val="20"/>
              </w:rPr>
              <w:t>(MHz)</w:t>
            </w:r>
          </w:p>
        </w:tc>
        <w:tc>
          <w:tcPr>
            <w:tcW w:w="1080" w:type="dxa"/>
            <w:vMerge w:val="restart"/>
          </w:tcPr>
          <w:p w14:paraId="4705F5B0" w14:textId="77777777" w:rsidR="00F32AF2" w:rsidRPr="00274F1A" w:rsidRDefault="00F32AF2" w:rsidP="00905859">
            <w:pPr>
              <w:jc w:val="both"/>
              <w:rPr>
                <w:rFonts w:eastAsia="Times New Roman"/>
                <w:color w:val="000000"/>
                <w:sz w:val="20"/>
                <w:szCs w:val="20"/>
              </w:rPr>
            </w:pPr>
          </w:p>
          <w:p w14:paraId="4AAF3921" w14:textId="77777777" w:rsidR="00F32AF2" w:rsidRPr="00274F1A" w:rsidRDefault="00F32AF2" w:rsidP="00905859">
            <w:pPr>
              <w:jc w:val="both"/>
              <w:rPr>
                <w:rFonts w:eastAsia="Times New Roman"/>
                <w:color w:val="000000"/>
                <w:sz w:val="20"/>
                <w:szCs w:val="20"/>
              </w:rPr>
            </w:pPr>
            <w:r w:rsidRPr="00274F1A">
              <w:rPr>
                <w:rFonts w:eastAsia="Times New Roman"/>
                <w:color w:val="000000"/>
                <w:sz w:val="20"/>
                <w:szCs w:val="20"/>
              </w:rPr>
              <w:t xml:space="preserve"> No. of  operator</w:t>
            </w:r>
          </w:p>
        </w:tc>
        <w:tc>
          <w:tcPr>
            <w:tcW w:w="2520" w:type="dxa"/>
            <w:gridSpan w:val="2"/>
          </w:tcPr>
          <w:p w14:paraId="3F2F78CF" w14:textId="77777777" w:rsidR="00F32AF2" w:rsidRPr="00274F1A" w:rsidRDefault="00F32AF2" w:rsidP="00905859">
            <w:pPr>
              <w:jc w:val="both"/>
              <w:rPr>
                <w:rFonts w:eastAsia="Times New Roman"/>
                <w:color w:val="000000"/>
                <w:sz w:val="20"/>
                <w:szCs w:val="20"/>
              </w:rPr>
            </w:pPr>
            <w:r w:rsidRPr="00274F1A">
              <w:rPr>
                <w:rFonts w:eastAsia="Times New Roman"/>
                <w:color w:val="000000"/>
                <w:sz w:val="20"/>
                <w:szCs w:val="20"/>
              </w:rPr>
              <w:t xml:space="preserve">  Allocation method</w:t>
            </w:r>
          </w:p>
        </w:tc>
        <w:tc>
          <w:tcPr>
            <w:tcW w:w="1170" w:type="dxa"/>
            <w:vMerge w:val="restart"/>
          </w:tcPr>
          <w:p w14:paraId="1B3A8487" w14:textId="77777777" w:rsidR="00F32AF2" w:rsidRPr="00274F1A" w:rsidRDefault="00F32AF2" w:rsidP="00B341E9">
            <w:pPr>
              <w:rPr>
                <w:rFonts w:eastAsia="Times New Roman"/>
                <w:color w:val="000000"/>
                <w:sz w:val="20"/>
                <w:szCs w:val="20"/>
              </w:rPr>
            </w:pPr>
          </w:p>
          <w:p w14:paraId="2EFAF507" w14:textId="77777777" w:rsidR="00F32AF2" w:rsidRPr="00274F1A" w:rsidRDefault="00F32AF2" w:rsidP="00B341E9">
            <w:pPr>
              <w:rPr>
                <w:rFonts w:eastAsia="Times New Roman"/>
                <w:color w:val="000000"/>
                <w:sz w:val="20"/>
                <w:szCs w:val="20"/>
              </w:rPr>
            </w:pPr>
            <w:r w:rsidRPr="00274F1A">
              <w:rPr>
                <w:rFonts w:eastAsia="Times New Roman"/>
                <w:color w:val="000000"/>
                <w:sz w:val="20"/>
                <w:szCs w:val="20"/>
              </w:rPr>
              <w:t>Remarks</w:t>
            </w:r>
          </w:p>
        </w:tc>
      </w:tr>
      <w:tr w:rsidR="00F32AF2" w:rsidRPr="00AF2A22" w14:paraId="26261310" w14:textId="77777777" w:rsidTr="00F32AF2">
        <w:trPr>
          <w:trHeight w:val="683"/>
          <w:tblHeader/>
        </w:trPr>
        <w:tc>
          <w:tcPr>
            <w:tcW w:w="1323" w:type="dxa"/>
            <w:vMerge/>
          </w:tcPr>
          <w:p w14:paraId="7237C34A" w14:textId="77777777" w:rsidR="00F32AF2" w:rsidRPr="00AF2A22" w:rsidRDefault="00F32AF2" w:rsidP="00905859">
            <w:pPr>
              <w:jc w:val="both"/>
              <w:rPr>
                <w:rFonts w:eastAsia="Times New Roman"/>
                <w:color w:val="000000"/>
                <w:sz w:val="20"/>
                <w:szCs w:val="20"/>
              </w:rPr>
            </w:pPr>
          </w:p>
        </w:tc>
        <w:tc>
          <w:tcPr>
            <w:tcW w:w="1125" w:type="dxa"/>
            <w:vMerge/>
          </w:tcPr>
          <w:p w14:paraId="604BF248" w14:textId="77777777" w:rsidR="00F32AF2" w:rsidRPr="00AF2A22" w:rsidRDefault="00F32AF2" w:rsidP="00905859">
            <w:pPr>
              <w:jc w:val="both"/>
              <w:rPr>
                <w:rFonts w:eastAsia="Times New Roman"/>
                <w:color w:val="000000"/>
                <w:sz w:val="20"/>
                <w:szCs w:val="20"/>
              </w:rPr>
            </w:pPr>
          </w:p>
        </w:tc>
        <w:tc>
          <w:tcPr>
            <w:tcW w:w="1440" w:type="dxa"/>
            <w:vMerge/>
          </w:tcPr>
          <w:p w14:paraId="5C9A8C7F" w14:textId="77777777" w:rsidR="00F32AF2" w:rsidRPr="00AF2A22" w:rsidRDefault="00F32AF2" w:rsidP="00905859">
            <w:pPr>
              <w:jc w:val="both"/>
              <w:rPr>
                <w:rFonts w:eastAsia="Times New Roman"/>
                <w:color w:val="000000"/>
                <w:sz w:val="20"/>
                <w:szCs w:val="20"/>
              </w:rPr>
            </w:pPr>
          </w:p>
        </w:tc>
        <w:tc>
          <w:tcPr>
            <w:tcW w:w="1080" w:type="dxa"/>
            <w:vMerge/>
          </w:tcPr>
          <w:p w14:paraId="300CC3E5" w14:textId="77777777" w:rsidR="00F32AF2" w:rsidRPr="00AF2A22" w:rsidRDefault="00F32AF2" w:rsidP="00905859">
            <w:pPr>
              <w:jc w:val="both"/>
              <w:rPr>
                <w:rFonts w:eastAsia="Times New Roman"/>
                <w:color w:val="000000"/>
                <w:sz w:val="20"/>
                <w:szCs w:val="20"/>
              </w:rPr>
            </w:pPr>
          </w:p>
        </w:tc>
        <w:tc>
          <w:tcPr>
            <w:tcW w:w="1080" w:type="dxa"/>
            <w:vMerge/>
          </w:tcPr>
          <w:p w14:paraId="74C40746" w14:textId="77777777" w:rsidR="00F32AF2" w:rsidRPr="00AF2A22" w:rsidRDefault="00F32AF2" w:rsidP="00905859">
            <w:pPr>
              <w:jc w:val="both"/>
              <w:rPr>
                <w:rFonts w:eastAsia="Times New Roman"/>
                <w:color w:val="000000"/>
                <w:sz w:val="20"/>
                <w:szCs w:val="20"/>
              </w:rPr>
            </w:pPr>
          </w:p>
        </w:tc>
        <w:tc>
          <w:tcPr>
            <w:tcW w:w="1260" w:type="dxa"/>
          </w:tcPr>
          <w:p w14:paraId="1F57F587"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0C730181"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170" w:type="dxa"/>
            <w:vMerge/>
          </w:tcPr>
          <w:p w14:paraId="330D73F3" w14:textId="77777777" w:rsidR="00F32AF2" w:rsidRPr="00AF2A22" w:rsidRDefault="00F32AF2" w:rsidP="00B341E9">
            <w:pPr>
              <w:rPr>
                <w:rFonts w:eastAsia="Times New Roman"/>
                <w:color w:val="000000"/>
                <w:sz w:val="20"/>
                <w:szCs w:val="20"/>
              </w:rPr>
            </w:pPr>
          </w:p>
        </w:tc>
      </w:tr>
      <w:tr w:rsidR="00F32AF2" w:rsidRPr="00AF2A22" w14:paraId="3D1DFC76" w14:textId="77777777" w:rsidTr="00F32AF2">
        <w:trPr>
          <w:trHeight w:val="197"/>
        </w:trPr>
        <w:tc>
          <w:tcPr>
            <w:tcW w:w="1323" w:type="dxa"/>
          </w:tcPr>
          <w:p w14:paraId="1DB601DD"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 xml:space="preserve">450 MHz </w:t>
            </w:r>
          </w:p>
        </w:tc>
        <w:tc>
          <w:tcPr>
            <w:tcW w:w="1125" w:type="dxa"/>
          </w:tcPr>
          <w:p w14:paraId="6A7245D6" w14:textId="77777777" w:rsidR="00F32AF2" w:rsidRPr="00AF2A22" w:rsidRDefault="00F32AF2" w:rsidP="00905859">
            <w:pPr>
              <w:jc w:val="both"/>
              <w:rPr>
                <w:rFonts w:eastAsia="Times New Roman"/>
                <w:color w:val="000000"/>
                <w:sz w:val="20"/>
                <w:szCs w:val="20"/>
              </w:rPr>
            </w:pPr>
          </w:p>
        </w:tc>
        <w:tc>
          <w:tcPr>
            <w:tcW w:w="1440" w:type="dxa"/>
          </w:tcPr>
          <w:p w14:paraId="3CEE18AE" w14:textId="77777777" w:rsidR="00F32AF2" w:rsidRPr="00AF2A22" w:rsidRDefault="00F32AF2" w:rsidP="00905859">
            <w:pPr>
              <w:jc w:val="both"/>
              <w:rPr>
                <w:rFonts w:eastAsia="Times New Roman"/>
                <w:color w:val="000000"/>
                <w:sz w:val="20"/>
                <w:szCs w:val="20"/>
              </w:rPr>
            </w:pPr>
          </w:p>
        </w:tc>
        <w:tc>
          <w:tcPr>
            <w:tcW w:w="1080" w:type="dxa"/>
          </w:tcPr>
          <w:p w14:paraId="1535A14E" w14:textId="77777777" w:rsidR="00F32AF2" w:rsidRPr="00AF2A22" w:rsidRDefault="00F32AF2" w:rsidP="00905859">
            <w:pPr>
              <w:jc w:val="both"/>
              <w:rPr>
                <w:rFonts w:eastAsia="Times New Roman"/>
                <w:color w:val="000000"/>
                <w:sz w:val="20"/>
                <w:szCs w:val="20"/>
              </w:rPr>
            </w:pPr>
          </w:p>
        </w:tc>
        <w:tc>
          <w:tcPr>
            <w:tcW w:w="1080" w:type="dxa"/>
          </w:tcPr>
          <w:p w14:paraId="4579FBDC" w14:textId="77777777" w:rsidR="00F32AF2" w:rsidRPr="00AF2A22" w:rsidRDefault="00F32AF2" w:rsidP="00905859">
            <w:pPr>
              <w:jc w:val="both"/>
              <w:rPr>
                <w:rFonts w:eastAsia="Times New Roman"/>
                <w:color w:val="000000"/>
                <w:sz w:val="20"/>
                <w:szCs w:val="20"/>
              </w:rPr>
            </w:pPr>
          </w:p>
        </w:tc>
        <w:tc>
          <w:tcPr>
            <w:tcW w:w="1260" w:type="dxa"/>
          </w:tcPr>
          <w:p w14:paraId="73C00E8B" w14:textId="77777777" w:rsidR="00F32AF2" w:rsidRPr="00AF2A22" w:rsidRDefault="00F32AF2" w:rsidP="00905859">
            <w:pPr>
              <w:jc w:val="both"/>
              <w:rPr>
                <w:rFonts w:eastAsia="Times New Roman"/>
                <w:color w:val="000000"/>
                <w:sz w:val="20"/>
                <w:szCs w:val="20"/>
              </w:rPr>
            </w:pPr>
          </w:p>
        </w:tc>
        <w:tc>
          <w:tcPr>
            <w:tcW w:w="1260" w:type="dxa"/>
          </w:tcPr>
          <w:p w14:paraId="29FAF2B8" w14:textId="77777777" w:rsidR="00F32AF2" w:rsidRPr="00AF2A22" w:rsidRDefault="00F32AF2" w:rsidP="00905859">
            <w:pPr>
              <w:jc w:val="both"/>
              <w:rPr>
                <w:rFonts w:eastAsia="Times New Roman"/>
                <w:color w:val="000000"/>
                <w:sz w:val="20"/>
                <w:szCs w:val="20"/>
              </w:rPr>
            </w:pPr>
          </w:p>
        </w:tc>
        <w:tc>
          <w:tcPr>
            <w:tcW w:w="1170" w:type="dxa"/>
          </w:tcPr>
          <w:p w14:paraId="1B3E3904"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 xml:space="preserve">Being used by non-telecom operators, </w:t>
            </w:r>
            <w:r w:rsidR="005001CE">
              <w:rPr>
                <w:rFonts w:eastAsia="Times New Roman"/>
                <w:color w:val="000000"/>
                <w:sz w:val="20"/>
                <w:szCs w:val="20"/>
              </w:rPr>
              <w:t xml:space="preserve"> </w:t>
            </w:r>
            <w:r w:rsidRPr="00AF2A22">
              <w:rPr>
                <w:rFonts w:eastAsia="Times New Roman"/>
                <w:color w:val="000000"/>
                <w:sz w:val="20"/>
                <w:szCs w:val="20"/>
              </w:rPr>
              <w:t xml:space="preserve"> </w:t>
            </w:r>
          </w:p>
        </w:tc>
      </w:tr>
      <w:tr w:rsidR="00F32AF2" w:rsidRPr="00AF2A22" w14:paraId="22F7472F" w14:textId="77777777" w:rsidTr="00F32AF2">
        <w:trPr>
          <w:trHeight w:val="278"/>
        </w:trPr>
        <w:tc>
          <w:tcPr>
            <w:tcW w:w="1323" w:type="dxa"/>
          </w:tcPr>
          <w:p w14:paraId="426B0293"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700 MHz</w:t>
            </w:r>
          </w:p>
        </w:tc>
        <w:tc>
          <w:tcPr>
            <w:tcW w:w="1125" w:type="dxa"/>
          </w:tcPr>
          <w:p w14:paraId="1E4E94BA"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w:t>
            </w:r>
          </w:p>
        </w:tc>
        <w:tc>
          <w:tcPr>
            <w:tcW w:w="1440" w:type="dxa"/>
          </w:tcPr>
          <w:p w14:paraId="47AC5672"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w:t>
            </w:r>
          </w:p>
        </w:tc>
        <w:tc>
          <w:tcPr>
            <w:tcW w:w="1080" w:type="dxa"/>
          </w:tcPr>
          <w:p w14:paraId="397D3A11" w14:textId="77777777" w:rsidR="00F32AF2" w:rsidRPr="00AF2A22" w:rsidRDefault="00F32AF2" w:rsidP="00905859">
            <w:pPr>
              <w:jc w:val="both"/>
              <w:rPr>
                <w:rFonts w:eastAsia="Times New Roman"/>
                <w:color w:val="000000"/>
                <w:sz w:val="20"/>
                <w:szCs w:val="20"/>
              </w:rPr>
            </w:pPr>
          </w:p>
        </w:tc>
        <w:tc>
          <w:tcPr>
            <w:tcW w:w="1080" w:type="dxa"/>
          </w:tcPr>
          <w:p w14:paraId="1429722C"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w:t>
            </w:r>
          </w:p>
        </w:tc>
        <w:tc>
          <w:tcPr>
            <w:tcW w:w="1260" w:type="dxa"/>
          </w:tcPr>
          <w:p w14:paraId="150DCD37" w14:textId="77777777" w:rsidR="00F32AF2" w:rsidRPr="00AF2A22" w:rsidRDefault="00F32AF2" w:rsidP="00905859">
            <w:pPr>
              <w:jc w:val="both"/>
              <w:rPr>
                <w:rFonts w:eastAsia="Times New Roman"/>
                <w:color w:val="000000"/>
                <w:sz w:val="20"/>
                <w:szCs w:val="20"/>
              </w:rPr>
            </w:pPr>
          </w:p>
        </w:tc>
        <w:tc>
          <w:tcPr>
            <w:tcW w:w="1260" w:type="dxa"/>
          </w:tcPr>
          <w:p w14:paraId="4D86788B" w14:textId="77777777" w:rsidR="00F32AF2" w:rsidRPr="00AF2A22" w:rsidRDefault="00F32AF2" w:rsidP="00905859">
            <w:pPr>
              <w:jc w:val="both"/>
              <w:rPr>
                <w:rFonts w:eastAsia="Times New Roman"/>
                <w:color w:val="000000"/>
                <w:sz w:val="20"/>
                <w:szCs w:val="20"/>
              </w:rPr>
            </w:pPr>
          </w:p>
        </w:tc>
        <w:tc>
          <w:tcPr>
            <w:tcW w:w="1170" w:type="dxa"/>
          </w:tcPr>
          <w:p w14:paraId="3ACB43DD"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Existing assignment to be confirmed</w:t>
            </w:r>
          </w:p>
        </w:tc>
      </w:tr>
      <w:tr w:rsidR="00F32AF2" w:rsidRPr="00AF2A22" w14:paraId="38878E48" w14:textId="77777777" w:rsidTr="00F32AF2">
        <w:tc>
          <w:tcPr>
            <w:tcW w:w="1323" w:type="dxa"/>
          </w:tcPr>
          <w:p w14:paraId="03729E02"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800 MHz (824-840/ 869-885 )</w:t>
            </w:r>
          </w:p>
          <w:p w14:paraId="5F247496" w14:textId="77777777" w:rsidR="00F32AF2" w:rsidRPr="00AF2A22" w:rsidRDefault="00F32AF2" w:rsidP="00905859">
            <w:pPr>
              <w:jc w:val="both"/>
              <w:rPr>
                <w:rFonts w:eastAsia="Times New Roman"/>
                <w:color w:val="000000"/>
                <w:sz w:val="20"/>
                <w:szCs w:val="20"/>
              </w:rPr>
            </w:pPr>
          </w:p>
          <w:p w14:paraId="149991BC" w14:textId="77777777" w:rsidR="00F32AF2" w:rsidRPr="00AF2A22" w:rsidRDefault="00F32AF2" w:rsidP="00905859">
            <w:pPr>
              <w:jc w:val="both"/>
              <w:rPr>
                <w:rFonts w:eastAsia="Times New Roman"/>
                <w:color w:val="000000"/>
                <w:sz w:val="20"/>
                <w:szCs w:val="20"/>
              </w:rPr>
            </w:pPr>
          </w:p>
          <w:p w14:paraId="62789AB5" w14:textId="77777777" w:rsidR="00F32AF2" w:rsidRPr="00AF2A22" w:rsidRDefault="00F32AF2" w:rsidP="00905859">
            <w:pPr>
              <w:jc w:val="both"/>
              <w:rPr>
                <w:rFonts w:eastAsia="Times New Roman"/>
                <w:color w:val="000000"/>
                <w:sz w:val="20"/>
                <w:szCs w:val="20"/>
              </w:rPr>
            </w:pPr>
          </w:p>
          <w:p w14:paraId="47D4018C"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887.6-890</w:t>
            </w:r>
          </w:p>
        </w:tc>
        <w:tc>
          <w:tcPr>
            <w:tcW w:w="1125" w:type="dxa"/>
          </w:tcPr>
          <w:p w14:paraId="2B4C320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CDMA</w:t>
            </w:r>
          </w:p>
          <w:p w14:paraId="2526F12F" w14:textId="77777777" w:rsidR="00F32AF2" w:rsidRPr="00AF2A22" w:rsidRDefault="00F32AF2" w:rsidP="00905859">
            <w:pPr>
              <w:jc w:val="both"/>
              <w:rPr>
                <w:rFonts w:eastAsia="Times New Roman"/>
                <w:color w:val="000000"/>
                <w:sz w:val="20"/>
                <w:szCs w:val="20"/>
              </w:rPr>
            </w:pPr>
          </w:p>
          <w:p w14:paraId="61FF60FA" w14:textId="77777777" w:rsidR="00F32AF2" w:rsidRPr="00AF2A22" w:rsidRDefault="00F32AF2" w:rsidP="00905859">
            <w:pPr>
              <w:jc w:val="both"/>
              <w:rPr>
                <w:rFonts w:eastAsia="Times New Roman"/>
                <w:color w:val="000000"/>
                <w:sz w:val="20"/>
                <w:szCs w:val="20"/>
              </w:rPr>
            </w:pPr>
          </w:p>
          <w:p w14:paraId="1D384CE9" w14:textId="77777777" w:rsidR="00F32AF2" w:rsidRPr="00AF2A22" w:rsidRDefault="00F32AF2" w:rsidP="00905859">
            <w:pPr>
              <w:jc w:val="both"/>
              <w:rPr>
                <w:rFonts w:eastAsia="Times New Roman"/>
                <w:color w:val="000000"/>
                <w:sz w:val="20"/>
                <w:szCs w:val="20"/>
              </w:rPr>
            </w:pPr>
          </w:p>
          <w:p w14:paraId="13EB4450" w14:textId="77777777" w:rsidR="00F32AF2" w:rsidRPr="00AF2A22" w:rsidRDefault="00F32AF2" w:rsidP="00905859">
            <w:pPr>
              <w:jc w:val="both"/>
              <w:rPr>
                <w:rFonts w:eastAsia="Times New Roman"/>
                <w:color w:val="000000"/>
                <w:sz w:val="20"/>
                <w:szCs w:val="20"/>
              </w:rPr>
            </w:pPr>
          </w:p>
          <w:p w14:paraId="43A87758" w14:textId="77777777" w:rsidR="00F32AF2" w:rsidRPr="00AF2A22" w:rsidRDefault="00F32AF2" w:rsidP="00905859">
            <w:pPr>
              <w:jc w:val="both"/>
              <w:rPr>
                <w:rFonts w:eastAsia="Times New Roman"/>
                <w:color w:val="000000"/>
                <w:sz w:val="20"/>
                <w:szCs w:val="20"/>
              </w:rPr>
            </w:pPr>
          </w:p>
          <w:p w14:paraId="30F75358" w14:textId="77777777" w:rsidR="00F32AF2" w:rsidRPr="00AF2A22" w:rsidRDefault="00F32AF2" w:rsidP="00905859">
            <w:pPr>
              <w:jc w:val="both"/>
              <w:rPr>
                <w:rFonts w:eastAsia="Times New Roman"/>
                <w:color w:val="000000"/>
                <w:sz w:val="20"/>
                <w:szCs w:val="20"/>
              </w:rPr>
            </w:pPr>
          </w:p>
          <w:p w14:paraId="1B4531C9" w14:textId="77777777" w:rsidR="00F32AF2" w:rsidRPr="00AF2A22" w:rsidRDefault="00F32AF2" w:rsidP="00905859">
            <w:pPr>
              <w:ind w:hanging="63"/>
              <w:jc w:val="both"/>
              <w:rPr>
                <w:rFonts w:eastAsia="Times New Roman"/>
                <w:color w:val="000000"/>
                <w:sz w:val="20"/>
                <w:szCs w:val="20"/>
              </w:rPr>
            </w:pPr>
            <w:r w:rsidRPr="00AF2A22">
              <w:rPr>
                <w:rFonts w:eastAsia="Times New Roman"/>
                <w:color w:val="000000"/>
                <w:sz w:val="20"/>
                <w:szCs w:val="20"/>
              </w:rPr>
              <w:t>MF-TDMA</w:t>
            </w:r>
          </w:p>
        </w:tc>
        <w:tc>
          <w:tcPr>
            <w:tcW w:w="1440" w:type="dxa"/>
          </w:tcPr>
          <w:p w14:paraId="4893A531" w14:textId="77777777" w:rsidR="00A707C5" w:rsidRDefault="00F32AF2" w:rsidP="00905859">
            <w:pPr>
              <w:jc w:val="both"/>
              <w:rPr>
                <w:rFonts w:eastAsia="Times New Roman"/>
                <w:color w:val="000000"/>
                <w:sz w:val="20"/>
                <w:szCs w:val="20"/>
              </w:rPr>
            </w:pPr>
            <w:r w:rsidRPr="00AF2A22">
              <w:rPr>
                <w:rFonts w:eastAsia="Times New Roman"/>
                <w:color w:val="000000"/>
                <w:sz w:val="20"/>
                <w:szCs w:val="20"/>
              </w:rPr>
              <w:t xml:space="preserve">Mobile Telephone/ </w:t>
            </w:r>
          </w:p>
          <w:p w14:paraId="633512FA" w14:textId="77777777" w:rsidR="00A707C5" w:rsidRDefault="00A707C5" w:rsidP="00905859">
            <w:pPr>
              <w:jc w:val="both"/>
              <w:rPr>
                <w:rFonts w:eastAsia="Times New Roman"/>
                <w:color w:val="000000"/>
                <w:sz w:val="20"/>
                <w:szCs w:val="20"/>
              </w:rPr>
            </w:pPr>
          </w:p>
          <w:p w14:paraId="0625FA48" w14:textId="77777777" w:rsidR="00A707C5" w:rsidRDefault="00A707C5" w:rsidP="00905859">
            <w:pPr>
              <w:jc w:val="both"/>
              <w:rPr>
                <w:rFonts w:eastAsia="Times New Roman"/>
                <w:color w:val="000000"/>
                <w:sz w:val="20"/>
                <w:szCs w:val="20"/>
              </w:rPr>
            </w:pPr>
          </w:p>
          <w:p w14:paraId="79FF607D" w14:textId="77777777" w:rsidR="00A707C5" w:rsidRDefault="00A707C5" w:rsidP="00905859">
            <w:pPr>
              <w:jc w:val="both"/>
              <w:rPr>
                <w:rFonts w:eastAsia="Times New Roman"/>
                <w:color w:val="000000"/>
                <w:sz w:val="20"/>
                <w:szCs w:val="20"/>
              </w:rPr>
            </w:pPr>
          </w:p>
          <w:p w14:paraId="55258E6D" w14:textId="77777777" w:rsidR="00A707C5" w:rsidRDefault="00A707C5" w:rsidP="00905859">
            <w:pPr>
              <w:jc w:val="both"/>
              <w:rPr>
                <w:rFonts w:eastAsia="Times New Roman"/>
                <w:color w:val="000000"/>
                <w:sz w:val="20"/>
                <w:szCs w:val="20"/>
              </w:rPr>
            </w:pPr>
          </w:p>
          <w:p w14:paraId="1CD5BE8C"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Basic Telephone –WLL</w:t>
            </w:r>
          </w:p>
        </w:tc>
        <w:tc>
          <w:tcPr>
            <w:tcW w:w="1080" w:type="dxa"/>
          </w:tcPr>
          <w:p w14:paraId="4EFBB742"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2x8</w:t>
            </w:r>
          </w:p>
          <w:p w14:paraId="29B233DF" w14:textId="77777777" w:rsidR="00F32AF2" w:rsidRDefault="00F32AF2" w:rsidP="00905859">
            <w:pPr>
              <w:jc w:val="both"/>
              <w:rPr>
                <w:rFonts w:eastAsia="Times New Roman"/>
                <w:color w:val="000000"/>
                <w:sz w:val="20"/>
                <w:szCs w:val="20"/>
              </w:rPr>
            </w:pPr>
          </w:p>
          <w:p w14:paraId="347CC422" w14:textId="77777777" w:rsidR="00F32AF2" w:rsidRDefault="00F32AF2" w:rsidP="00905859">
            <w:pPr>
              <w:jc w:val="both"/>
              <w:rPr>
                <w:rFonts w:eastAsia="Times New Roman"/>
                <w:color w:val="000000"/>
                <w:sz w:val="20"/>
                <w:szCs w:val="20"/>
              </w:rPr>
            </w:pPr>
          </w:p>
          <w:p w14:paraId="317D2930"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2x8</w:t>
            </w:r>
          </w:p>
          <w:p w14:paraId="29A1F24D" w14:textId="77777777" w:rsidR="00F32AF2" w:rsidRDefault="00F32AF2" w:rsidP="00905859">
            <w:pPr>
              <w:jc w:val="both"/>
              <w:rPr>
                <w:rFonts w:eastAsia="Times New Roman"/>
                <w:color w:val="000000"/>
                <w:sz w:val="20"/>
                <w:szCs w:val="20"/>
              </w:rPr>
            </w:pPr>
          </w:p>
          <w:p w14:paraId="44D941F9"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2x5</w:t>
            </w:r>
          </w:p>
          <w:p w14:paraId="5DC4CAAB" w14:textId="77777777" w:rsidR="00F32AF2" w:rsidRDefault="00F32AF2" w:rsidP="00905859">
            <w:pPr>
              <w:jc w:val="both"/>
              <w:rPr>
                <w:rFonts w:eastAsia="Times New Roman"/>
                <w:color w:val="000000"/>
                <w:sz w:val="20"/>
                <w:szCs w:val="20"/>
              </w:rPr>
            </w:pPr>
          </w:p>
          <w:p w14:paraId="619FDA76" w14:textId="77777777" w:rsidR="00F32AF2" w:rsidRDefault="00F32AF2" w:rsidP="00905859">
            <w:pPr>
              <w:jc w:val="both"/>
              <w:rPr>
                <w:rFonts w:eastAsia="Times New Roman"/>
                <w:color w:val="000000"/>
                <w:sz w:val="20"/>
                <w:szCs w:val="20"/>
              </w:rPr>
            </w:pPr>
          </w:p>
          <w:p w14:paraId="4C8CC0A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2x2.4</w:t>
            </w:r>
          </w:p>
        </w:tc>
        <w:tc>
          <w:tcPr>
            <w:tcW w:w="1080" w:type="dxa"/>
          </w:tcPr>
          <w:p w14:paraId="4EC69935"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33F0735A" w14:textId="77777777" w:rsidR="00F32AF2" w:rsidRDefault="00F32AF2" w:rsidP="00905859">
            <w:pPr>
              <w:jc w:val="both"/>
              <w:rPr>
                <w:rFonts w:eastAsia="Times New Roman"/>
                <w:color w:val="000000"/>
                <w:sz w:val="20"/>
                <w:szCs w:val="20"/>
              </w:rPr>
            </w:pPr>
          </w:p>
          <w:p w14:paraId="2A860928" w14:textId="77777777" w:rsidR="00F32AF2" w:rsidRDefault="00F32AF2" w:rsidP="00905859">
            <w:pPr>
              <w:jc w:val="both"/>
              <w:rPr>
                <w:rFonts w:eastAsia="Times New Roman"/>
                <w:color w:val="000000"/>
                <w:sz w:val="20"/>
                <w:szCs w:val="20"/>
              </w:rPr>
            </w:pPr>
          </w:p>
          <w:p w14:paraId="731A059D"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4856602E" w14:textId="77777777" w:rsidR="00F32AF2" w:rsidRDefault="00F32AF2" w:rsidP="00905859">
            <w:pPr>
              <w:jc w:val="both"/>
              <w:rPr>
                <w:rFonts w:eastAsia="Times New Roman"/>
                <w:color w:val="000000"/>
                <w:sz w:val="20"/>
                <w:szCs w:val="20"/>
              </w:rPr>
            </w:pPr>
          </w:p>
          <w:p w14:paraId="34B4A033"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1072960D" w14:textId="77777777" w:rsidR="00F32AF2" w:rsidRDefault="00F32AF2" w:rsidP="00905859">
            <w:pPr>
              <w:jc w:val="both"/>
              <w:rPr>
                <w:rFonts w:eastAsia="Times New Roman"/>
                <w:color w:val="000000"/>
                <w:sz w:val="20"/>
                <w:szCs w:val="20"/>
              </w:rPr>
            </w:pPr>
          </w:p>
          <w:p w14:paraId="16F33C2E" w14:textId="77777777" w:rsidR="00F32AF2" w:rsidRDefault="00F32AF2" w:rsidP="00905859">
            <w:pPr>
              <w:jc w:val="both"/>
              <w:rPr>
                <w:rFonts w:eastAsia="Times New Roman"/>
                <w:color w:val="000000"/>
                <w:sz w:val="20"/>
                <w:szCs w:val="20"/>
              </w:rPr>
            </w:pPr>
          </w:p>
          <w:p w14:paraId="0C5860D2" w14:textId="77777777" w:rsidR="00F32AF2" w:rsidRPr="00AF2A22" w:rsidRDefault="00F32AF2" w:rsidP="00905859">
            <w:pPr>
              <w:jc w:val="both"/>
              <w:rPr>
                <w:rFonts w:eastAsia="Times New Roman"/>
                <w:color w:val="000000"/>
                <w:sz w:val="20"/>
                <w:szCs w:val="20"/>
              </w:rPr>
            </w:pPr>
          </w:p>
        </w:tc>
        <w:tc>
          <w:tcPr>
            <w:tcW w:w="1260" w:type="dxa"/>
          </w:tcPr>
          <w:p w14:paraId="3586FCEE"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16A2097C" w14:textId="77777777" w:rsidR="00F32AF2" w:rsidRPr="00AF2A22" w:rsidRDefault="00F32AF2" w:rsidP="00905859">
            <w:pPr>
              <w:jc w:val="both"/>
              <w:rPr>
                <w:rFonts w:eastAsia="Times New Roman"/>
                <w:color w:val="000000"/>
                <w:sz w:val="20"/>
                <w:szCs w:val="20"/>
              </w:rPr>
            </w:pPr>
          </w:p>
        </w:tc>
        <w:tc>
          <w:tcPr>
            <w:tcW w:w="1170" w:type="dxa"/>
          </w:tcPr>
          <w:p w14:paraId="61529769" w14:textId="77777777" w:rsidR="00F32AF2" w:rsidRPr="00AF2A22" w:rsidRDefault="00F32AF2" w:rsidP="00B341E9">
            <w:pPr>
              <w:rPr>
                <w:rFonts w:eastAsia="Times New Roman"/>
                <w:color w:val="000000"/>
                <w:sz w:val="20"/>
                <w:szCs w:val="20"/>
              </w:rPr>
            </w:pPr>
          </w:p>
        </w:tc>
      </w:tr>
      <w:tr w:rsidR="00F32AF2" w:rsidRPr="00AF2A22" w14:paraId="60368D60" w14:textId="77777777" w:rsidTr="00F32AF2">
        <w:tc>
          <w:tcPr>
            <w:tcW w:w="1323" w:type="dxa"/>
          </w:tcPr>
          <w:p w14:paraId="436A32A7"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900 MHz (890-915/ 935-960 )</w:t>
            </w:r>
          </w:p>
        </w:tc>
        <w:tc>
          <w:tcPr>
            <w:tcW w:w="1125" w:type="dxa"/>
          </w:tcPr>
          <w:p w14:paraId="5C2609FB"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GSM</w:t>
            </w:r>
          </w:p>
        </w:tc>
        <w:tc>
          <w:tcPr>
            <w:tcW w:w="1440" w:type="dxa"/>
          </w:tcPr>
          <w:p w14:paraId="3A59CFCE"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Mobile Telephone</w:t>
            </w:r>
          </w:p>
        </w:tc>
        <w:tc>
          <w:tcPr>
            <w:tcW w:w="1080" w:type="dxa"/>
          </w:tcPr>
          <w:p w14:paraId="2285E1B6"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2x2.4</w:t>
            </w:r>
          </w:p>
          <w:p w14:paraId="0530CEB9" w14:textId="77777777" w:rsidR="00F32AF2" w:rsidRDefault="00F32AF2" w:rsidP="00905859">
            <w:pPr>
              <w:jc w:val="both"/>
              <w:rPr>
                <w:rFonts w:eastAsia="Times New Roman"/>
                <w:color w:val="000000"/>
                <w:sz w:val="20"/>
                <w:szCs w:val="20"/>
              </w:rPr>
            </w:pPr>
          </w:p>
          <w:p w14:paraId="3C774D40"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2x6</w:t>
            </w:r>
          </w:p>
          <w:p w14:paraId="47DB5303" w14:textId="77777777" w:rsidR="00F32AF2" w:rsidRDefault="00F32AF2" w:rsidP="00905859">
            <w:pPr>
              <w:jc w:val="both"/>
              <w:rPr>
                <w:rFonts w:eastAsia="Times New Roman"/>
                <w:color w:val="000000"/>
                <w:sz w:val="20"/>
                <w:szCs w:val="20"/>
              </w:rPr>
            </w:pPr>
          </w:p>
          <w:p w14:paraId="440C6DDC"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2x4.4</w:t>
            </w:r>
          </w:p>
        </w:tc>
        <w:tc>
          <w:tcPr>
            <w:tcW w:w="1080" w:type="dxa"/>
          </w:tcPr>
          <w:p w14:paraId="2BDF6D9C"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357CC799" w14:textId="77777777" w:rsidR="00F32AF2" w:rsidRDefault="00F32AF2" w:rsidP="00905859">
            <w:pPr>
              <w:jc w:val="both"/>
              <w:rPr>
                <w:rFonts w:eastAsia="Times New Roman"/>
                <w:color w:val="000000"/>
                <w:sz w:val="20"/>
                <w:szCs w:val="20"/>
              </w:rPr>
            </w:pPr>
          </w:p>
          <w:p w14:paraId="0F020ED4"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5CFF911D" w14:textId="77777777" w:rsidR="00F32AF2" w:rsidRDefault="00F32AF2" w:rsidP="00905859">
            <w:pPr>
              <w:jc w:val="both"/>
              <w:rPr>
                <w:rFonts w:eastAsia="Times New Roman"/>
                <w:color w:val="000000"/>
                <w:sz w:val="20"/>
                <w:szCs w:val="20"/>
              </w:rPr>
            </w:pPr>
          </w:p>
          <w:p w14:paraId="536EE4EB"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tc>
        <w:tc>
          <w:tcPr>
            <w:tcW w:w="1260" w:type="dxa"/>
          </w:tcPr>
          <w:p w14:paraId="6050EDFA"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1BC66B29" w14:textId="77777777" w:rsidR="00F32AF2" w:rsidRPr="00AF2A22" w:rsidRDefault="00F32AF2" w:rsidP="00905859">
            <w:pPr>
              <w:jc w:val="both"/>
              <w:rPr>
                <w:rFonts w:eastAsia="Times New Roman"/>
                <w:color w:val="000000"/>
                <w:sz w:val="20"/>
                <w:szCs w:val="20"/>
              </w:rPr>
            </w:pPr>
          </w:p>
        </w:tc>
        <w:tc>
          <w:tcPr>
            <w:tcW w:w="1170" w:type="dxa"/>
          </w:tcPr>
          <w:p w14:paraId="2609C77B"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Some  spectrum is assigned in temporary basis to the existing mobile operators</w:t>
            </w:r>
          </w:p>
        </w:tc>
      </w:tr>
      <w:tr w:rsidR="00F32AF2" w:rsidRPr="00AF2A22" w14:paraId="1D3706AE" w14:textId="77777777" w:rsidTr="00F32AF2">
        <w:tc>
          <w:tcPr>
            <w:tcW w:w="1323" w:type="dxa"/>
          </w:tcPr>
          <w:p w14:paraId="27DA97F5"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1800 MHz</w:t>
            </w:r>
          </w:p>
          <w:p w14:paraId="0804640E"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 xml:space="preserve">(1710-1775/ 1805-1850) </w:t>
            </w:r>
          </w:p>
        </w:tc>
        <w:tc>
          <w:tcPr>
            <w:tcW w:w="1125" w:type="dxa"/>
          </w:tcPr>
          <w:p w14:paraId="2B7F1C98"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GSM</w:t>
            </w:r>
          </w:p>
        </w:tc>
        <w:tc>
          <w:tcPr>
            <w:tcW w:w="1440" w:type="dxa"/>
          </w:tcPr>
          <w:p w14:paraId="4678ACD7"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Mobile Telephone/Basic Telephone with Limited Mobility</w:t>
            </w:r>
          </w:p>
        </w:tc>
        <w:tc>
          <w:tcPr>
            <w:tcW w:w="1080" w:type="dxa"/>
          </w:tcPr>
          <w:p w14:paraId="1E8B81BC"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2x9</w:t>
            </w:r>
          </w:p>
          <w:p w14:paraId="68FCC3AA" w14:textId="77777777" w:rsidR="00F32AF2" w:rsidRDefault="00F32AF2" w:rsidP="00905859">
            <w:pPr>
              <w:jc w:val="both"/>
              <w:rPr>
                <w:rFonts w:eastAsia="Times New Roman"/>
                <w:color w:val="000000"/>
                <w:sz w:val="20"/>
                <w:szCs w:val="20"/>
              </w:rPr>
            </w:pPr>
          </w:p>
          <w:p w14:paraId="43EB3DB4"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2x9</w:t>
            </w:r>
          </w:p>
          <w:p w14:paraId="32AB0047" w14:textId="77777777" w:rsidR="00F32AF2" w:rsidRDefault="00F32AF2" w:rsidP="00905859">
            <w:pPr>
              <w:jc w:val="both"/>
              <w:rPr>
                <w:rFonts w:eastAsia="Times New Roman"/>
                <w:color w:val="000000"/>
                <w:sz w:val="20"/>
                <w:szCs w:val="20"/>
              </w:rPr>
            </w:pPr>
          </w:p>
          <w:p w14:paraId="65366E1F"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2x9</w:t>
            </w:r>
          </w:p>
        </w:tc>
        <w:tc>
          <w:tcPr>
            <w:tcW w:w="1080" w:type="dxa"/>
          </w:tcPr>
          <w:p w14:paraId="742B7C4A"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434C2BB4" w14:textId="77777777" w:rsidR="00F32AF2" w:rsidRDefault="00F32AF2" w:rsidP="00905859">
            <w:pPr>
              <w:jc w:val="both"/>
              <w:rPr>
                <w:rFonts w:eastAsia="Times New Roman"/>
                <w:color w:val="000000"/>
                <w:sz w:val="20"/>
                <w:szCs w:val="20"/>
              </w:rPr>
            </w:pPr>
          </w:p>
          <w:p w14:paraId="5C3565F1"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0794A852" w14:textId="77777777" w:rsidR="00F32AF2" w:rsidRDefault="00F32AF2" w:rsidP="00905859">
            <w:pPr>
              <w:jc w:val="both"/>
              <w:rPr>
                <w:rFonts w:eastAsia="Times New Roman"/>
                <w:color w:val="000000"/>
                <w:sz w:val="20"/>
                <w:szCs w:val="20"/>
              </w:rPr>
            </w:pPr>
          </w:p>
          <w:p w14:paraId="6D09F62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tc>
        <w:tc>
          <w:tcPr>
            <w:tcW w:w="1260" w:type="dxa"/>
          </w:tcPr>
          <w:p w14:paraId="32342D8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16C2555A" w14:textId="77777777" w:rsidR="00F32AF2" w:rsidRPr="00AF2A22" w:rsidRDefault="00F32AF2" w:rsidP="00905859">
            <w:pPr>
              <w:jc w:val="both"/>
              <w:rPr>
                <w:rFonts w:eastAsia="Times New Roman"/>
                <w:color w:val="000000"/>
                <w:sz w:val="20"/>
                <w:szCs w:val="20"/>
              </w:rPr>
            </w:pPr>
          </w:p>
        </w:tc>
        <w:tc>
          <w:tcPr>
            <w:tcW w:w="1170" w:type="dxa"/>
          </w:tcPr>
          <w:p w14:paraId="38512CF8"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Some  spectrum is assigned on temporary basis to the existing mobile operators</w:t>
            </w:r>
          </w:p>
        </w:tc>
      </w:tr>
      <w:tr w:rsidR="00F32AF2" w:rsidRPr="00AF2A22" w14:paraId="65E1F665" w14:textId="77777777" w:rsidTr="00F32AF2">
        <w:trPr>
          <w:trHeight w:val="1205"/>
        </w:trPr>
        <w:tc>
          <w:tcPr>
            <w:tcW w:w="1323" w:type="dxa"/>
          </w:tcPr>
          <w:p w14:paraId="6307F9DB"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1900 MHz (1880-1930)</w:t>
            </w:r>
          </w:p>
          <w:p w14:paraId="44092CB0" w14:textId="77777777" w:rsidR="00F32AF2" w:rsidRPr="00AF2A22" w:rsidRDefault="00F32AF2" w:rsidP="00905859">
            <w:pPr>
              <w:jc w:val="both"/>
              <w:rPr>
                <w:rFonts w:eastAsia="Times New Roman"/>
                <w:color w:val="000000"/>
                <w:sz w:val="20"/>
                <w:szCs w:val="20"/>
              </w:rPr>
            </w:pPr>
          </w:p>
          <w:p w14:paraId="2F042585"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(1850-1880/ 1930-1960)</w:t>
            </w:r>
          </w:p>
        </w:tc>
        <w:tc>
          <w:tcPr>
            <w:tcW w:w="1125" w:type="dxa"/>
          </w:tcPr>
          <w:p w14:paraId="4D202107" w14:textId="77777777" w:rsidR="00F32AF2" w:rsidRPr="00AF2A22" w:rsidRDefault="00F32AF2"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 xml:space="preserve"> </w:t>
            </w:r>
            <w:smartTag w:uri="urn:schemas-microsoft-com:office:smarttags" w:element="stockticker">
              <w:r w:rsidRPr="00AF2A22">
                <w:rPr>
                  <w:rFonts w:eastAsia="Times New Roman"/>
                  <w:color w:val="000000"/>
                  <w:sz w:val="20"/>
                  <w:szCs w:val="20"/>
                </w:rPr>
                <w:t>DECT</w:t>
              </w:r>
            </w:smartTag>
            <w:r w:rsidRPr="00AF2A22">
              <w:rPr>
                <w:rFonts w:eastAsia="Times New Roman"/>
                <w:color w:val="000000"/>
                <w:sz w:val="20"/>
                <w:szCs w:val="20"/>
              </w:rPr>
              <w:t xml:space="preserve">, </w:t>
            </w:r>
            <w:proofErr w:type="spellStart"/>
            <w:r w:rsidRPr="00AF2A22">
              <w:rPr>
                <w:rFonts w:eastAsia="Times New Roman"/>
                <w:color w:val="000000"/>
                <w:sz w:val="20"/>
                <w:szCs w:val="20"/>
              </w:rPr>
              <w:t>corDECT</w:t>
            </w:r>
            <w:proofErr w:type="spellEnd"/>
          </w:p>
          <w:p w14:paraId="649FEED8" w14:textId="77777777" w:rsidR="00F32AF2" w:rsidRPr="00AF2A22" w:rsidRDefault="00F32AF2" w:rsidP="00905859">
            <w:pPr>
              <w:jc w:val="both"/>
              <w:rPr>
                <w:rFonts w:eastAsia="Times New Roman"/>
                <w:color w:val="000000"/>
                <w:sz w:val="20"/>
                <w:szCs w:val="20"/>
              </w:rPr>
            </w:pPr>
          </w:p>
          <w:p w14:paraId="669AC47C" w14:textId="77777777" w:rsidR="00F32AF2" w:rsidRPr="00AF2A22" w:rsidRDefault="00F32AF2"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 xml:space="preserve"> CDMA</w:t>
            </w:r>
          </w:p>
        </w:tc>
        <w:tc>
          <w:tcPr>
            <w:tcW w:w="1440" w:type="dxa"/>
          </w:tcPr>
          <w:p w14:paraId="5A70B817" w14:textId="77777777" w:rsidR="00F32AF2" w:rsidRPr="00AF2A22" w:rsidRDefault="00F32AF2"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p>
          <w:p w14:paraId="31532B8A" w14:textId="77777777" w:rsidR="00F32AF2" w:rsidRPr="00AF2A22" w:rsidRDefault="00F32AF2" w:rsidP="00905859">
            <w:pPr>
              <w:jc w:val="both"/>
              <w:rPr>
                <w:rFonts w:eastAsia="Times New Roman"/>
                <w:color w:val="000000"/>
                <w:sz w:val="20"/>
                <w:szCs w:val="20"/>
              </w:rPr>
            </w:pPr>
          </w:p>
          <w:p w14:paraId="5EBA1729" w14:textId="77777777" w:rsidR="00F32AF2" w:rsidRPr="00AF2A22" w:rsidRDefault="00F32AF2" w:rsidP="00905859">
            <w:pPr>
              <w:jc w:val="both"/>
              <w:rPr>
                <w:rFonts w:eastAsia="Times New Roman"/>
                <w:color w:val="000000"/>
                <w:sz w:val="20"/>
                <w:szCs w:val="20"/>
              </w:rPr>
            </w:pPr>
          </w:p>
          <w:p w14:paraId="24176B6B" w14:textId="77777777" w:rsidR="00F32AF2" w:rsidRPr="00AF2A22" w:rsidRDefault="00F32AF2" w:rsidP="00905859">
            <w:pPr>
              <w:jc w:val="both"/>
              <w:rPr>
                <w:rFonts w:eastAsia="Times New Roman"/>
                <w:color w:val="000000"/>
                <w:sz w:val="20"/>
                <w:szCs w:val="20"/>
              </w:rPr>
            </w:pPr>
          </w:p>
          <w:p w14:paraId="3180B473"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Basic Telephone/LM</w:t>
            </w:r>
          </w:p>
        </w:tc>
        <w:tc>
          <w:tcPr>
            <w:tcW w:w="1080" w:type="dxa"/>
          </w:tcPr>
          <w:p w14:paraId="31976BAE"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2x10</w:t>
            </w:r>
          </w:p>
        </w:tc>
        <w:tc>
          <w:tcPr>
            <w:tcW w:w="1080" w:type="dxa"/>
          </w:tcPr>
          <w:p w14:paraId="190ACC21"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tc>
        <w:tc>
          <w:tcPr>
            <w:tcW w:w="1260" w:type="dxa"/>
          </w:tcPr>
          <w:p w14:paraId="4E45C044"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p w14:paraId="64EDC5F8"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 xml:space="preserve">   -</w:t>
            </w:r>
          </w:p>
          <w:p w14:paraId="10D0B00F" w14:textId="77777777" w:rsidR="00F32AF2" w:rsidRPr="00AF2A22" w:rsidRDefault="00F32AF2" w:rsidP="00905859">
            <w:pPr>
              <w:jc w:val="both"/>
              <w:rPr>
                <w:rFonts w:eastAsia="Times New Roman"/>
                <w:color w:val="000000"/>
                <w:sz w:val="20"/>
                <w:szCs w:val="20"/>
              </w:rPr>
            </w:pPr>
          </w:p>
          <w:p w14:paraId="30FEF7AE" w14:textId="77777777" w:rsidR="00F32AF2" w:rsidRPr="00AF2A22" w:rsidRDefault="00F32AF2" w:rsidP="00905859">
            <w:pPr>
              <w:jc w:val="both"/>
              <w:rPr>
                <w:rFonts w:eastAsia="Times New Roman"/>
                <w:color w:val="000000"/>
                <w:sz w:val="20"/>
                <w:szCs w:val="20"/>
              </w:rPr>
            </w:pPr>
          </w:p>
          <w:p w14:paraId="4070ABF2"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3D8145AC" w14:textId="77777777" w:rsidR="00F32AF2" w:rsidRPr="00AF2A22" w:rsidRDefault="00F32AF2" w:rsidP="00905859">
            <w:pPr>
              <w:jc w:val="both"/>
              <w:rPr>
                <w:rFonts w:eastAsia="Times New Roman"/>
                <w:color w:val="000000"/>
                <w:sz w:val="20"/>
                <w:szCs w:val="20"/>
              </w:rPr>
            </w:pPr>
          </w:p>
        </w:tc>
        <w:tc>
          <w:tcPr>
            <w:tcW w:w="1170" w:type="dxa"/>
          </w:tcPr>
          <w:p w14:paraId="235A9A66"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 xml:space="preserve">Previously </w:t>
            </w: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 xml:space="preserve"> </w:t>
            </w:r>
            <w:proofErr w:type="spellStart"/>
            <w:r w:rsidRPr="00AF2A22">
              <w:rPr>
                <w:rFonts w:eastAsia="Times New Roman"/>
                <w:color w:val="000000"/>
                <w:sz w:val="20"/>
                <w:szCs w:val="20"/>
              </w:rPr>
              <w:t>corDECT</w:t>
            </w:r>
            <w:proofErr w:type="spellEnd"/>
            <w:r w:rsidRPr="00AF2A22">
              <w:rPr>
                <w:rFonts w:eastAsia="Times New Roman"/>
                <w:color w:val="000000"/>
                <w:sz w:val="20"/>
                <w:szCs w:val="20"/>
              </w:rPr>
              <w:t xml:space="preserve"> was used in western region by the incumbent operator </w:t>
            </w:r>
            <w:r>
              <w:rPr>
                <w:rFonts w:eastAsia="Times New Roman"/>
                <w:color w:val="000000"/>
                <w:sz w:val="20"/>
                <w:szCs w:val="20"/>
              </w:rPr>
              <w:t xml:space="preserve"> </w:t>
            </w:r>
          </w:p>
        </w:tc>
      </w:tr>
      <w:tr w:rsidR="00F32AF2" w:rsidRPr="00AF2A22" w14:paraId="39A06663" w14:textId="77777777" w:rsidTr="00F32AF2">
        <w:trPr>
          <w:trHeight w:val="1313"/>
        </w:trPr>
        <w:tc>
          <w:tcPr>
            <w:tcW w:w="1323" w:type="dxa"/>
          </w:tcPr>
          <w:p w14:paraId="28B67B8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lastRenderedPageBreak/>
              <w:t>2.1 GHz (1960-1980/</w:t>
            </w:r>
            <w:r w:rsidR="00534560">
              <w:rPr>
                <w:rFonts w:eastAsia="Times New Roman"/>
                <w:color w:val="000000"/>
                <w:sz w:val="20"/>
                <w:szCs w:val="20"/>
              </w:rPr>
              <w:t xml:space="preserve"> </w:t>
            </w:r>
            <w:r w:rsidRPr="00AF2A22">
              <w:rPr>
                <w:rFonts w:eastAsia="Times New Roman"/>
                <w:color w:val="000000"/>
                <w:sz w:val="20"/>
                <w:szCs w:val="20"/>
              </w:rPr>
              <w:t>2150-2170 MHz)</w:t>
            </w:r>
          </w:p>
        </w:tc>
        <w:tc>
          <w:tcPr>
            <w:tcW w:w="1125" w:type="dxa"/>
          </w:tcPr>
          <w:p w14:paraId="7BACAC2C" w14:textId="77777777" w:rsidR="00F32AF2" w:rsidRPr="00AF2A22" w:rsidRDefault="00F32AF2" w:rsidP="00905859">
            <w:pPr>
              <w:ind w:left="-63"/>
              <w:jc w:val="both"/>
              <w:rPr>
                <w:rFonts w:eastAsia="Times New Roman"/>
                <w:color w:val="000000"/>
                <w:sz w:val="20"/>
                <w:szCs w:val="20"/>
              </w:rPr>
            </w:pPr>
            <w:r w:rsidRPr="00AF2A22">
              <w:rPr>
                <w:rFonts w:eastAsia="Times New Roman"/>
                <w:color w:val="000000"/>
                <w:sz w:val="20"/>
                <w:szCs w:val="20"/>
              </w:rPr>
              <w:t>IMT-2000-3G</w:t>
            </w:r>
            <w:r w:rsidR="00534560">
              <w:rPr>
                <w:rFonts w:eastAsia="Times New Roman"/>
                <w:color w:val="000000"/>
                <w:sz w:val="20"/>
                <w:szCs w:val="20"/>
              </w:rPr>
              <w:t xml:space="preserve"> </w:t>
            </w:r>
            <w:r w:rsidRPr="00AF2A22">
              <w:rPr>
                <w:rFonts w:eastAsia="Times New Roman"/>
                <w:color w:val="000000"/>
                <w:sz w:val="20"/>
                <w:szCs w:val="20"/>
              </w:rPr>
              <w:t>(WCDMA)</w:t>
            </w:r>
          </w:p>
        </w:tc>
        <w:tc>
          <w:tcPr>
            <w:tcW w:w="1440" w:type="dxa"/>
          </w:tcPr>
          <w:p w14:paraId="2A56098C" w14:textId="77777777" w:rsidR="00F32AF2" w:rsidRPr="00AF2A22" w:rsidRDefault="00F32AF2" w:rsidP="00905859">
            <w:pPr>
              <w:jc w:val="both"/>
              <w:rPr>
                <w:rFonts w:eastAsia="Times New Roman"/>
                <w:color w:val="000000"/>
                <w:sz w:val="20"/>
                <w:szCs w:val="20"/>
              </w:rPr>
            </w:pPr>
            <w:smartTag w:uri="urn:schemas-microsoft-com:office:smarttags" w:element="place">
              <w:smartTag w:uri="urn:schemas-microsoft-com:office:smarttags" w:element="City">
                <w:r w:rsidRPr="00AF2A22">
                  <w:rPr>
                    <w:rFonts w:eastAsia="Times New Roman"/>
                    <w:color w:val="000000"/>
                    <w:sz w:val="20"/>
                    <w:szCs w:val="20"/>
                  </w:rPr>
                  <w:t>Mobile</w:t>
                </w:r>
              </w:smartTag>
            </w:smartTag>
            <w:r w:rsidRPr="00AF2A22">
              <w:rPr>
                <w:rFonts w:eastAsia="Times New Roman"/>
                <w:color w:val="000000"/>
                <w:sz w:val="20"/>
                <w:szCs w:val="20"/>
              </w:rPr>
              <w:t xml:space="preserve"> </w:t>
            </w:r>
          </w:p>
        </w:tc>
        <w:tc>
          <w:tcPr>
            <w:tcW w:w="1080" w:type="dxa"/>
          </w:tcPr>
          <w:p w14:paraId="41B9198C" w14:textId="77777777" w:rsidR="00F32AF2" w:rsidRDefault="00F32AF2" w:rsidP="00905859">
            <w:pPr>
              <w:jc w:val="both"/>
              <w:rPr>
                <w:rFonts w:eastAsia="Times New Roman"/>
                <w:color w:val="000000"/>
                <w:sz w:val="20"/>
                <w:szCs w:val="20"/>
              </w:rPr>
            </w:pPr>
            <w:r w:rsidRPr="00AF2A22">
              <w:rPr>
                <w:rFonts w:eastAsia="Times New Roman"/>
                <w:color w:val="000000"/>
                <w:sz w:val="20"/>
                <w:szCs w:val="20"/>
              </w:rPr>
              <w:t>2x10</w:t>
            </w:r>
          </w:p>
          <w:p w14:paraId="7515F9F4" w14:textId="77777777" w:rsidR="00F32AF2" w:rsidRDefault="00F32AF2" w:rsidP="00905859">
            <w:pPr>
              <w:jc w:val="both"/>
              <w:rPr>
                <w:rFonts w:eastAsia="Times New Roman"/>
                <w:color w:val="000000"/>
                <w:sz w:val="20"/>
                <w:szCs w:val="20"/>
              </w:rPr>
            </w:pPr>
          </w:p>
          <w:p w14:paraId="67230DA2"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2x10</w:t>
            </w:r>
          </w:p>
        </w:tc>
        <w:tc>
          <w:tcPr>
            <w:tcW w:w="1080" w:type="dxa"/>
          </w:tcPr>
          <w:p w14:paraId="46CEF3C4"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p w14:paraId="0C6A7FF8" w14:textId="77777777" w:rsidR="00F32AF2" w:rsidRPr="00AF2A22" w:rsidRDefault="00F32AF2" w:rsidP="00905859">
            <w:pPr>
              <w:jc w:val="both"/>
              <w:rPr>
                <w:rFonts w:eastAsia="Times New Roman"/>
                <w:color w:val="000000"/>
                <w:sz w:val="20"/>
                <w:szCs w:val="20"/>
              </w:rPr>
            </w:pPr>
          </w:p>
          <w:p w14:paraId="6CBC17CB"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1</w:t>
            </w:r>
          </w:p>
        </w:tc>
        <w:tc>
          <w:tcPr>
            <w:tcW w:w="1260" w:type="dxa"/>
          </w:tcPr>
          <w:p w14:paraId="06E9CAA0" w14:textId="77777777" w:rsidR="00F32AF2" w:rsidRPr="00AF2A22" w:rsidRDefault="00F32AF2" w:rsidP="00905859">
            <w:pPr>
              <w:jc w:val="both"/>
              <w:rPr>
                <w:rFonts w:eastAsia="Times New Roman"/>
                <w:color w:val="000000"/>
                <w:sz w:val="20"/>
                <w:szCs w:val="20"/>
              </w:rPr>
            </w:pPr>
          </w:p>
          <w:p w14:paraId="520F039D"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250A6D50" w14:textId="77777777" w:rsidR="00F32AF2" w:rsidRPr="00AF2A22" w:rsidRDefault="00F32AF2" w:rsidP="00905859">
            <w:pPr>
              <w:jc w:val="both"/>
              <w:rPr>
                <w:rFonts w:eastAsia="Times New Roman"/>
                <w:color w:val="000000"/>
                <w:sz w:val="20"/>
                <w:szCs w:val="20"/>
              </w:rPr>
            </w:pPr>
          </w:p>
          <w:p w14:paraId="1C105049" w14:textId="77777777" w:rsidR="00F32AF2" w:rsidRPr="00AF2A22" w:rsidRDefault="00F32AF2" w:rsidP="00905859">
            <w:pPr>
              <w:jc w:val="both"/>
              <w:rPr>
                <w:rFonts w:eastAsia="Times New Roman"/>
                <w:color w:val="000000"/>
                <w:sz w:val="20"/>
                <w:szCs w:val="20"/>
              </w:rPr>
            </w:pPr>
          </w:p>
        </w:tc>
        <w:tc>
          <w:tcPr>
            <w:tcW w:w="1170" w:type="dxa"/>
          </w:tcPr>
          <w:p w14:paraId="38E4B92B"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Spectrum assignment to the existing mobile operators</w:t>
            </w:r>
          </w:p>
        </w:tc>
      </w:tr>
      <w:tr w:rsidR="00F32AF2" w:rsidRPr="00AF2A22" w14:paraId="70D192BD" w14:textId="77777777" w:rsidTr="00F32AF2">
        <w:tc>
          <w:tcPr>
            <w:tcW w:w="1323" w:type="dxa"/>
          </w:tcPr>
          <w:p w14:paraId="5984AD8B"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2.3 GHz (2300-2400 MHz)</w:t>
            </w:r>
          </w:p>
        </w:tc>
        <w:tc>
          <w:tcPr>
            <w:tcW w:w="1125" w:type="dxa"/>
          </w:tcPr>
          <w:p w14:paraId="52029592" w14:textId="77777777" w:rsidR="00F32AF2" w:rsidRPr="00AF2A22" w:rsidRDefault="00F32AF2" w:rsidP="00905859">
            <w:pPr>
              <w:jc w:val="both"/>
              <w:rPr>
                <w:rFonts w:eastAsia="Times New Roman"/>
                <w:color w:val="000000"/>
                <w:sz w:val="20"/>
                <w:szCs w:val="20"/>
              </w:rPr>
            </w:pPr>
          </w:p>
        </w:tc>
        <w:tc>
          <w:tcPr>
            <w:tcW w:w="1440" w:type="dxa"/>
          </w:tcPr>
          <w:p w14:paraId="4830E758" w14:textId="77777777" w:rsidR="00F32AF2" w:rsidRPr="00AF2A22" w:rsidRDefault="00F32AF2" w:rsidP="00905859">
            <w:pPr>
              <w:jc w:val="both"/>
              <w:rPr>
                <w:rFonts w:eastAsia="Times New Roman"/>
                <w:color w:val="000000"/>
                <w:sz w:val="20"/>
                <w:szCs w:val="20"/>
              </w:rPr>
            </w:pPr>
          </w:p>
        </w:tc>
        <w:tc>
          <w:tcPr>
            <w:tcW w:w="1080" w:type="dxa"/>
          </w:tcPr>
          <w:p w14:paraId="1727E4A0" w14:textId="77777777" w:rsidR="00F32AF2" w:rsidRPr="00AF2A22" w:rsidRDefault="00F32AF2" w:rsidP="00905859">
            <w:pPr>
              <w:jc w:val="both"/>
              <w:rPr>
                <w:rFonts w:eastAsia="Times New Roman"/>
                <w:color w:val="000000"/>
                <w:sz w:val="20"/>
                <w:szCs w:val="20"/>
              </w:rPr>
            </w:pPr>
          </w:p>
        </w:tc>
        <w:tc>
          <w:tcPr>
            <w:tcW w:w="1080" w:type="dxa"/>
          </w:tcPr>
          <w:p w14:paraId="707A96CE" w14:textId="77777777" w:rsidR="00F32AF2" w:rsidRPr="00AF2A22" w:rsidRDefault="00F32AF2" w:rsidP="00905859">
            <w:pPr>
              <w:jc w:val="both"/>
              <w:rPr>
                <w:rFonts w:eastAsia="Times New Roman"/>
                <w:color w:val="000000"/>
                <w:sz w:val="20"/>
                <w:szCs w:val="20"/>
              </w:rPr>
            </w:pPr>
          </w:p>
        </w:tc>
        <w:tc>
          <w:tcPr>
            <w:tcW w:w="1260" w:type="dxa"/>
          </w:tcPr>
          <w:p w14:paraId="29F83E05" w14:textId="77777777" w:rsidR="00F32AF2" w:rsidRPr="00AF2A22" w:rsidRDefault="00F32AF2" w:rsidP="00905859">
            <w:pPr>
              <w:jc w:val="both"/>
              <w:rPr>
                <w:rFonts w:eastAsia="Times New Roman"/>
                <w:color w:val="000000"/>
                <w:sz w:val="20"/>
                <w:szCs w:val="20"/>
              </w:rPr>
            </w:pPr>
          </w:p>
        </w:tc>
        <w:tc>
          <w:tcPr>
            <w:tcW w:w="1260" w:type="dxa"/>
          </w:tcPr>
          <w:p w14:paraId="33700FEC" w14:textId="77777777" w:rsidR="00F32AF2" w:rsidRPr="00AF2A22" w:rsidRDefault="00F32AF2" w:rsidP="00905859">
            <w:pPr>
              <w:jc w:val="both"/>
              <w:rPr>
                <w:rFonts w:eastAsia="Times New Roman"/>
                <w:color w:val="000000"/>
                <w:sz w:val="20"/>
                <w:szCs w:val="20"/>
              </w:rPr>
            </w:pPr>
          </w:p>
        </w:tc>
        <w:tc>
          <w:tcPr>
            <w:tcW w:w="1170" w:type="dxa"/>
          </w:tcPr>
          <w:p w14:paraId="6D1F9CDC"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 xml:space="preserve">Not decided yet. Under </w:t>
            </w:r>
            <w:proofErr w:type="spellStart"/>
            <w:r w:rsidRPr="00AF2A22">
              <w:rPr>
                <w:rFonts w:eastAsia="Times New Roman"/>
                <w:color w:val="000000"/>
                <w:sz w:val="20"/>
                <w:szCs w:val="20"/>
              </w:rPr>
              <w:t>considerati</w:t>
            </w:r>
            <w:proofErr w:type="spellEnd"/>
            <w:r w:rsidRPr="00AF2A22">
              <w:rPr>
                <w:rFonts w:eastAsia="Times New Roman"/>
                <w:color w:val="000000"/>
                <w:sz w:val="20"/>
                <w:szCs w:val="20"/>
              </w:rPr>
              <w:t xml:space="preserve"> for </w:t>
            </w:r>
            <w:r w:rsidR="005001CE">
              <w:rPr>
                <w:rFonts w:eastAsia="Times New Roman"/>
                <w:color w:val="000000"/>
                <w:sz w:val="20"/>
                <w:szCs w:val="20"/>
              </w:rPr>
              <w:t xml:space="preserve"> </w:t>
            </w:r>
            <w:r w:rsidRPr="00AF2A22">
              <w:rPr>
                <w:rFonts w:eastAsia="Times New Roman"/>
                <w:color w:val="000000"/>
                <w:sz w:val="20"/>
                <w:szCs w:val="20"/>
              </w:rPr>
              <w:t xml:space="preserve"> auction</w:t>
            </w:r>
          </w:p>
        </w:tc>
      </w:tr>
      <w:tr w:rsidR="00F32AF2" w:rsidRPr="00AF2A22" w14:paraId="2A1A04D0" w14:textId="77777777" w:rsidTr="00F32AF2">
        <w:tc>
          <w:tcPr>
            <w:tcW w:w="1323" w:type="dxa"/>
          </w:tcPr>
          <w:p w14:paraId="32F74F60"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2.5 GHz (2500-2690 MHz)</w:t>
            </w:r>
          </w:p>
        </w:tc>
        <w:tc>
          <w:tcPr>
            <w:tcW w:w="1125" w:type="dxa"/>
          </w:tcPr>
          <w:p w14:paraId="54ACF34F" w14:textId="77777777" w:rsidR="00F32AF2" w:rsidRPr="00AF2A22" w:rsidRDefault="00F32AF2" w:rsidP="00905859">
            <w:pPr>
              <w:jc w:val="both"/>
              <w:rPr>
                <w:rFonts w:eastAsia="Times New Roman"/>
                <w:color w:val="000000"/>
                <w:sz w:val="20"/>
                <w:szCs w:val="20"/>
              </w:rPr>
            </w:pPr>
          </w:p>
        </w:tc>
        <w:tc>
          <w:tcPr>
            <w:tcW w:w="1440" w:type="dxa"/>
          </w:tcPr>
          <w:p w14:paraId="09FF0AF3" w14:textId="77777777" w:rsidR="00F32AF2" w:rsidRPr="00AF2A22" w:rsidRDefault="00F32AF2" w:rsidP="00905859">
            <w:pPr>
              <w:jc w:val="both"/>
              <w:rPr>
                <w:rFonts w:eastAsia="Times New Roman"/>
                <w:color w:val="000000"/>
                <w:sz w:val="20"/>
                <w:szCs w:val="20"/>
              </w:rPr>
            </w:pPr>
          </w:p>
        </w:tc>
        <w:tc>
          <w:tcPr>
            <w:tcW w:w="1080" w:type="dxa"/>
          </w:tcPr>
          <w:p w14:paraId="1853B950" w14:textId="77777777" w:rsidR="00F32AF2" w:rsidRPr="00AF2A22" w:rsidRDefault="00F32AF2" w:rsidP="00905859">
            <w:pPr>
              <w:jc w:val="both"/>
              <w:rPr>
                <w:rFonts w:eastAsia="Times New Roman"/>
                <w:color w:val="000000"/>
                <w:sz w:val="20"/>
                <w:szCs w:val="20"/>
              </w:rPr>
            </w:pPr>
          </w:p>
        </w:tc>
        <w:tc>
          <w:tcPr>
            <w:tcW w:w="1080" w:type="dxa"/>
          </w:tcPr>
          <w:p w14:paraId="5EF8EBE8" w14:textId="77777777" w:rsidR="00F32AF2" w:rsidRPr="00AF2A22" w:rsidRDefault="00F32AF2" w:rsidP="00905859">
            <w:pPr>
              <w:jc w:val="both"/>
              <w:rPr>
                <w:rFonts w:eastAsia="Times New Roman"/>
                <w:color w:val="000000"/>
                <w:sz w:val="20"/>
                <w:szCs w:val="20"/>
              </w:rPr>
            </w:pPr>
          </w:p>
        </w:tc>
        <w:tc>
          <w:tcPr>
            <w:tcW w:w="1260" w:type="dxa"/>
          </w:tcPr>
          <w:p w14:paraId="0E7F05D1" w14:textId="77777777" w:rsidR="00F32AF2" w:rsidRPr="00AF2A22" w:rsidRDefault="00F32AF2" w:rsidP="00905859">
            <w:pPr>
              <w:jc w:val="both"/>
              <w:rPr>
                <w:rFonts w:eastAsia="Times New Roman"/>
                <w:color w:val="000000"/>
                <w:sz w:val="20"/>
                <w:szCs w:val="20"/>
              </w:rPr>
            </w:pPr>
          </w:p>
        </w:tc>
        <w:tc>
          <w:tcPr>
            <w:tcW w:w="1260" w:type="dxa"/>
          </w:tcPr>
          <w:p w14:paraId="3A0ED0EF" w14:textId="77777777" w:rsidR="00F32AF2" w:rsidRPr="00AF2A22" w:rsidRDefault="00F32AF2" w:rsidP="00905859">
            <w:pPr>
              <w:jc w:val="both"/>
              <w:rPr>
                <w:rFonts w:eastAsia="Times New Roman"/>
                <w:color w:val="000000"/>
                <w:sz w:val="20"/>
                <w:szCs w:val="20"/>
              </w:rPr>
            </w:pPr>
          </w:p>
        </w:tc>
        <w:tc>
          <w:tcPr>
            <w:tcW w:w="1170" w:type="dxa"/>
          </w:tcPr>
          <w:p w14:paraId="65722887" w14:textId="77777777" w:rsidR="00F32AF2" w:rsidRDefault="00F32AF2" w:rsidP="00B341E9">
            <w:pPr>
              <w:rPr>
                <w:rFonts w:eastAsia="Times New Roman"/>
                <w:color w:val="000000"/>
                <w:sz w:val="20"/>
                <w:szCs w:val="20"/>
              </w:rPr>
            </w:pPr>
            <w:r w:rsidRPr="00AF2A22">
              <w:rPr>
                <w:rFonts w:eastAsia="Times New Roman"/>
                <w:color w:val="000000"/>
                <w:sz w:val="20"/>
                <w:szCs w:val="20"/>
              </w:rPr>
              <w:t xml:space="preserve">Radio Microwave Point to Point Links are being in operation. Under consideration for auction </w:t>
            </w:r>
            <w:r w:rsidR="005001CE">
              <w:rPr>
                <w:rFonts w:eastAsia="Times New Roman"/>
                <w:color w:val="000000"/>
                <w:sz w:val="20"/>
                <w:szCs w:val="20"/>
              </w:rPr>
              <w:t xml:space="preserve"> </w:t>
            </w:r>
          </w:p>
          <w:p w14:paraId="6789BCB9" w14:textId="77777777" w:rsidR="00F32AF2" w:rsidRPr="00AF2A22" w:rsidRDefault="00F32AF2" w:rsidP="00B341E9">
            <w:pPr>
              <w:rPr>
                <w:rFonts w:eastAsia="Times New Roman"/>
                <w:color w:val="000000"/>
                <w:sz w:val="20"/>
                <w:szCs w:val="20"/>
              </w:rPr>
            </w:pPr>
          </w:p>
        </w:tc>
      </w:tr>
      <w:tr w:rsidR="00F32AF2" w:rsidRPr="00AF2A22" w14:paraId="43068D8D" w14:textId="77777777" w:rsidTr="00F32AF2">
        <w:tc>
          <w:tcPr>
            <w:tcW w:w="1323" w:type="dxa"/>
          </w:tcPr>
          <w:p w14:paraId="43375FDA"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3.3 GHz (3300-3400 MHz)</w:t>
            </w:r>
          </w:p>
        </w:tc>
        <w:tc>
          <w:tcPr>
            <w:tcW w:w="1125" w:type="dxa"/>
          </w:tcPr>
          <w:p w14:paraId="3E650231" w14:textId="77777777" w:rsidR="00F32AF2" w:rsidRPr="00AF2A22" w:rsidRDefault="00F32AF2" w:rsidP="00905859">
            <w:pPr>
              <w:jc w:val="both"/>
              <w:rPr>
                <w:rFonts w:eastAsia="Times New Roman"/>
                <w:color w:val="000000"/>
                <w:sz w:val="20"/>
                <w:szCs w:val="20"/>
              </w:rPr>
            </w:pPr>
          </w:p>
        </w:tc>
        <w:tc>
          <w:tcPr>
            <w:tcW w:w="1440" w:type="dxa"/>
          </w:tcPr>
          <w:p w14:paraId="4411DD07" w14:textId="77777777" w:rsidR="00F32AF2" w:rsidRPr="00AF2A22" w:rsidRDefault="00F32AF2" w:rsidP="00905859">
            <w:pPr>
              <w:jc w:val="both"/>
              <w:rPr>
                <w:rFonts w:eastAsia="Times New Roman"/>
                <w:color w:val="000000"/>
                <w:sz w:val="20"/>
                <w:szCs w:val="20"/>
              </w:rPr>
            </w:pPr>
          </w:p>
        </w:tc>
        <w:tc>
          <w:tcPr>
            <w:tcW w:w="1080" w:type="dxa"/>
          </w:tcPr>
          <w:p w14:paraId="7C593D77" w14:textId="77777777" w:rsidR="00F32AF2" w:rsidRPr="00AF2A22" w:rsidRDefault="00F32AF2" w:rsidP="00905859">
            <w:pPr>
              <w:jc w:val="both"/>
              <w:rPr>
                <w:rFonts w:eastAsia="Times New Roman"/>
                <w:color w:val="000000"/>
                <w:sz w:val="20"/>
                <w:szCs w:val="20"/>
              </w:rPr>
            </w:pPr>
          </w:p>
        </w:tc>
        <w:tc>
          <w:tcPr>
            <w:tcW w:w="1080" w:type="dxa"/>
          </w:tcPr>
          <w:p w14:paraId="0697FBF7" w14:textId="77777777" w:rsidR="00F32AF2" w:rsidRPr="00AF2A22" w:rsidRDefault="00F32AF2" w:rsidP="00905859">
            <w:pPr>
              <w:jc w:val="both"/>
              <w:rPr>
                <w:rFonts w:eastAsia="Times New Roman"/>
                <w:color w:val="000000"/>
                <w:sz w:val="20"/>
                <w:szCs w:val="20"/>
              </w:rPr>
            </w:pPr>
          </w:p>
        </w:tc>
        <w:tc>
          <w:tcPr>
            <w:tcW w:w="1260" w:type="dxa"/>
          </w:tcPr>
          <w:p w14:paraId="0FA9DE6B" w14:textId="77777777" w:rsidR="00F32AF2" w:rsidRPr="00AF2A22" w:rsidRDefault="00F32AF2" w:rsidP="00905859">
            <w:pPr>
              <w:jc w:val="both"/>
              <w:rPr>
                <w:rFonts w:eastAsia="Times New Roman"/>
                <w:color w:val="000000"/>
                <w:sz w:val="20"/>
                <w:szCs w:val="20"/>
              </w:rPr>
            </w:pPr>
          </w:p>
        </w:tc>
        <w:tc>
          <w:tcPr>
            <w:tcW w:w="1260" w:type="dxa"/>
          </w:tcPr>
          <w:p w14:paraId="02C65E61" w14:textId="77777777" w:rsidR="00F32AF2" w:rsidRPr="00AF2A22" w:rsidRDefault="00F32AF2" w:rsidP="00905859">
            <w:pPr>
              <w:jc w:val="both"/>
              <w:rPr>
                <w:rFonts w:eastAsia="Times New Roman"/>
                <w:color w:val="000000"/>
                <w:sz w:val="20"/>
                <w:szCs w:val="20"/>
              </w:rPr>
            </w:pPr>
          </w:p>
        </w:tc>
        <w:tc>
          <w:tcPr>
            <w:tcW w:w="1170" w:type="dxa"/>
          </w:tcPr>
          <w:p w14:paraId="0F1F68DD" w14:textId="77777777" w:rsidR="00F32AF2" w:rsidRPr="00AF2A22" w:rsidRDefault="00F32AF2" w:rsidP="00B341E9">
            <w:pPr>
              <w:rPr>
                <w:rFonts w:eastAsia="Times New Roman"/>
                <w:color w:val="000000"/>
                <w:sz w:val="20"/>
                <w:szCs w:val="20"/>
              </w:rPr>
            </w:pPr>
            <w:r w:rsidRPr="00AF2A22">
              <w:rPr>
                <w:rFonts w:eastAsia="Times New Roman"/>
                <w:color w:val="000000"/>
                <w:sz w:val="20"/>
                <w:szCs w:val="20"/>
              </w:rPr>
              <w:t>Not d</w:t>
            </w:r>
            <w:r w:rsidR="005001CE">
              <w:rPr>
                <w:rFonts w:eastAsia="Times New Roman"/>
                <w:color w:val="000000"/>
                <w:sz w:val="20"/>
                <w:szCs w:val="20"/>
              </w:rPr>
              <w:t>ecided yet. Under consideration  for</w:t>
            </w:r>
            <w:r w:rsidRPr="00AF2A22">
              <w:rPr>
                <w:rFonts w:eastAsia="Times New Roman"/>
                <w:color w:val="000000"/>
                <w:sz w:val="20"/>
                <w:szCs w:val="20"/>
              </w:rPr>
              <w:t xml:space="preserve"> auction</w:t>
            </w:r>
          </w:p>
        </w:tc>
      </w:tr>
      <w:tr w:rsidR="00F32AF2" w:rsidRPr="00AF2A22" w14:paraId="09CD537E" w14:textId="77777777" w:rsidTr="00F32AF2">
        <w:tc>
          <w:tcPr>
            <w:tcW w:w="1323" w:type="dxa"/>
          </w:tcPr>
          <w:p w14:paraId="6D712B98"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3.5 GHz (3400-3800 MHz)</w:t>
            </w:r>
          </w:p>
        </w:tc>
        <w:tc>
          <w:tcPr>
            <w:tcW w:w="1125" w:type="dxa"/>
          </w:tcPr>
          <w:p w14:paraId="29A24A1A" w14:textId="77777777" w:rsidR="00F32AF2" w:rsidRPr="00AF2A22" w:rsidRDefault="00F32AF2"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VSAT</w:t>
              </w:r>
            </w:smartTag>
          </w:p>
        </w:tc>
        <w:tc>
          <w:tcPr>
            <w:tcW w:w="1440" w:type="dxa"/>
          </w:tcPr>
          <w:p w14:paraId="52017FDE" w14:textId="77777777" w:rsidR="00F32AF2" w:rsidRPr="00AF2A22" w:rsidRDefault="00F32AF2"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VSAT</w:t>
              </w:r>
            </w:smartTag>
            <w:r w:rsidRPr="00AF2A22">
              <w:rPr>
                <w:rFonts w:eastAsia="Times New Roman"/>
                <w:color w:val="000000"/>
                <w:sz w:val="20"/>
                <w:szCs w:val="20"/>
              </w:rPr>
              <w:t xml:space="preserve"> users/Network Providers</w:t>
            </w:r>
          </w:p>
        </w:tc>
        <w:tc>
          <w:tcPr>
            <w:tcW w:w="1080" w:type="dxa"/>
          </w:tcPr>
          <w:p w14:paraId="1E9338E0" w14:textId="77777777" w:rsidR="00F32AF2" w:rsidRPr="00AF2A22" w:rsidRDefault="00F32AF2" w:rsidP="00905859">
            <w:pPr>
              <w:jc w:val="both"/>
              <w:rPr>
                <w:rFonts w:eastAsia="Times New Roman"/>
                <w:color w:val="000000"/>
                <w:sz w:val="20"/>
                <w:szCs w:val="20"/>
              </w:rPr>
            </w:pPr>
          </w:p>
        </w:tc>
        <w:tc>
          <w:tcPr>
            <w:tcW w:w="1080" w:type="dxa"/>
          </w:tcPr>
          <w:p w14:paraId="10F998F5"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w:t>
            </w:r>
          </w:p>
        </w:tc>
        <w:tc>
          <w:tcPr>
            <w:tcW w:w="1260" w:type="dxa"/>
          </w:tcPr>
          <w:p w14:paraId="526DAF97" w14:textId="77777777" w:rsidR="00F32AF2" w:rsidRPr="00AF2A22" w:rsidRDefault="00F32AF2" w:rsidP="00905859">
            <w:pPr>
              <w:jc w:val="both"/>
              <w:rPr>
                <w:rFonts w:eastAsia="Times New Roman"/>
                <w:color w:val="000000"/>
                <w:sz w:val="20"/>
                <w:szCs w:val="20"/>
              </w:rPr>
            </w:pPr>
            <w:r w:rsidRPr="00AF2A22">
              <w:rPr>
                <w:rFonts w:eastAsia="Times New Roman"/>
                <w:color w:val="000000"/>
                <w:sz w:val="20"/>
                <w:szCs w:val="20"/>
              </w:rPr>
              <w:t>Yes</w:t>
            </w:r>
          </w:p>
        </w:tc>
        <w:tc>
          <w:tcPr>
            <w:tcW w:w="1260" w:type="dxa"/>
          </w:tcPr>
          <w:p w14:paraId="54F623B9" w14:textId="77777777" w:rsidR="00F32AF2" w:rsidRPr="00AF2A22" w:rsidRDefault="00F32AF2" w:rsidP="00905859">
            <w:pPr>
              <w:jc w:val="both"/>
              <w:rPr>
                <w:rFonts w:eastAsia="Times New Roman"/>
                <w:color w:val="000000"/>
                <w:sz w:val="20"/>
                <w:szCs w:val="20"/>
              </w:rPr>
            </w:pPr>
          </w:p>
        </w:tc>
        <w:tc>
          <w:tcPr>
            <w:tcW w:w="1170" w:type="dxa"/>
          </w:tcPr>
          <w:p w14:paraId="01C55151" w14:textId="77777777" w:rsidR="00F32AF2" w:rsidRPr="00AF2A22" w:rsidRDefault="00F32AF2" w:rsidP="00B341E9">
            <w:pPr>
              <w:rPr>
                <w:rFonts w:eastAsia="Times New Roman"/>
                <w:color w:val="000000"/>
                <w:sz w:val="20"/>
                <w:szCs w:val="20"/>
              </w:rPr>
            </w:pPr>
          </w:p>
        </w:tc>
      </w:tr>
    </w:tbl>
    <w:p w14:paraId="2508ABB2" w14:textId="77777777" w:rsidR="00AF2A22" w:rsidRPr="00383A21" w:rsidRDefault="00AF2A22" w:rsidP="00905859">
      <w:pPr>
        <w:jc w:val="both"/>
        <w:rPr>
          <w:color w:val="000000"/>
          <w:lang w:val="en-GB"/>
        </w:rPr>
      </w:pPr>
    </w:p>
    <w:p w14:paraId="58AF887F" w14:textId="77777777" w:rsidR="00AF2A22" w:rsidRPr="00AF2A22" w:rsidRDefault="00AF2A22" w:rsidP="00905859">
      <w:pPr>
        <w:jc w:val="both"/>
        <w:rPr>
          <w:rFonts w:eastAsia="Times New Roman"/>
          <w:color w:val="000000"/>
          <w:sz w:val="20"/>
          <w:szCs w:val="20"/>
        </w:rPr>
      </w:pPr>
    </w:p>
    <w:p w14:paraId="61144D9C" w14:textId="77777777" w:rsidR="005034C1" w:rsidRDefault="005A5C6E" w:rsidP="00905859">
      <w:pPr>
        <w:rPr>
          <w:rFonts w:eastAsia="Times New Roman"/>
          <w:b/>
          <w:color w:val="000000"/>
          <w:sz w:val="20"/>
          <w:szCs w:val="20"/>
        </w:rPr>
      </w:pPr>
      <w:r>
        <w:rPr>
          <w:rFonts w:eastAsia="Times New Roman"/>
          <w:b/>
          <w:color w:val="000000"/>
          <w:sz w:val="20"/>
          <w:szCs w:val="20"/>
        </w:rPr>
        <w:t xml:space="preserve"> </w:t>
      </w:r>
    </w:p>
    <w:p w14:paraId="62F2372E" w14:textId="77777777" w:rsidR="005A5C6E" w:rsidRDefault="005A5C6E" w:rsidP="00905859">
      <w:pPr>
        <w:jc w:val="both"/>
        <w:rPr>
          <w:b/>
          <w:color w:val="000000"/>
        </w:rPr>
      </w:pPr>
      <w:r>
        <w:rPr>
          <w:b/>
          <w:color w:val="000000"/>
        </w:rPr>
        <w:t>Iran</w:t>
      </w:r>
    </w:p>
    <w:p w14:paraId="013BD3EE" w14:textId="77777777" w:rsidR="00AB720A" w:rsidRDefault="00AB720A" w:rsidP="00905859">
      <w:pPr>
        <w:jc w:val="both"/>
        <w:rPr>
          <w:b/>
          <w:color w:val="000000"/>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09"/>
        <w:gridCol w:w="1172"/>
        <w:gridCol w:w="1418"/>
        <w:gridCol w:w="1065"/>
        <w:gridCol w:w="1099"/>
        <w:gridCol w:w="1250"/>
        <w:gridCol w:w="1252"/>
        <w:gridCol w:w="1170"/>
      </w:tblGrid>
      <w:tr w:rsidR="00AB720A" w:rsidRPr="00AB720A" w14:paraId="5FC4455C" w14:textId="77777777" w:rsidTr="00AB720A">
        <w:trPr>
          <w:tblHeader/>
        </w:trPr>
        <w:tc>
          <w:tcPr>
            <w:tcW w:w="1323" w:type="dxa"/>
            <w:vMerge w:val="restart"/>
            <w:shd w:val="clear" w:color="auto" w:fill="auto"/>
            <w:tcMar>
              <w:top w:w="0" w:type="dxa"/>
              <w:left w:w="108" w:type="dxa"/>
              <w:bottom w:w="0" w:type="dxa"/>
              <w:right w:w="108" w:type="dxa"/>
            </w:tcMar>
            <w:hideMark/>
          </w:tcPr>
          <w:p w14:paraId="6F3DFA5F"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Band (range)</w:t>
            </w:r>
          </w:p>
        </w:tc>
        <w:tc>
          <w:tcPr>
            <w:tcW w:w="1125" w:type="dxa"/>
            <w:vMerge w:val="restart"/>
            <w:shd w:val="clear" w:color="auto" w:fill="auto"/>
            <w:tcMar>
              <w:top w:w="0" w:type="dxa"/>
              <w:left w:w="108" w:type="dxa"/>
              <w:bottom w:w="0" w:type="dxa"/>
              <w:right w:w="108" w:type="dxa"/>
            </w:tcMar>
            <w:hideMark/>
          </w:tcPr>
          <w:p w14:paraId="37BAEF1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p w14:paraId="1973565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Technology</w:t>
            </w:r>
          </w:p>
        </w:tc>
        <w:tc>
          <w:tcPr>
            <w:tcW w:w="1440" w:type="dxa"/>
            <w:vMerge w:val="restart"/>
            <w:shd w:val="clear" w:color="auto" w:fill="auto"/>
            <w:tcMar>
              <w:top w:w="0" w:type="dxa"/>
              <w:left w:w="108" w:type="dxa"/>
              <w:bottom w:w="0" w:type="dxa"/>
              <w:right w:w="108" w:type="dxa"/>
            </w:tcMar>
            <w:hideMark/>
          </w:tcPr>
          <w:p w14:paraId="78C433A6"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p w14:paraId="19FE64AA"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Service</w:t>
            </w:r>
          </w:p>
        </w:tc>
        <w:tc>
          <w:tcPr>
            <w:tcW w:w="1080" w:type="dxa"/>
            <w:vMerge w:val="restart"/>
            <w:shd w:val="clear" w:color="auto" w:fill="auto"/>
            <w:tcMar>
              <w:top w:w="0" w:type="dxa"/>
              <w:left w:w="108" w:type="dxa"/>
              <w:bottom w:w="0" w:type="dxa"/>
              <w:right w:w="108" w:type="dxa"/>
            </w:tcMar>
            <w:hideMark/>
          </w:tcPr>
          <w:p w14:paraId="4F687CE3"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Block BW</w:t>
            </w:r>
          </w:p>
          <w:p w14:paraId="768BF3F7"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(MHz)</w:t>
            </w:r>
          </w:p>
        </w:tc>
        <w:tc>
          <w:tcPr>
            <w:tcW w:w="1080" w:type="dxa"/>
            <w:vMerge w:val="restart"/>
            <w:shd w:val="clear" w:color="auto" w:fill="auto"/>
            <w:tcMar>
              <w:top w:w="0" w:type="dxa"/>
              <w:left w:w="108" w:type="dxa"/>
              <w:bottom w:w="0" w:type="dxa"/>
              <w:right w:w="108" w:type="dxa"/>
            </w:tcMar>
            <w:hideMark/>
          </w:tcPr>
          <w:p w14:paraId="721B5352"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p w14:paraId="1D587617"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No. of operator</w:t>
            </w:r>
          </w:p>
        </w:tc>
        <w:tc>
          <w:tcPr>
            <w:tcW w:w="2520" w:type="dxa"/>
            <w:gridSpan w:val="2"/>
            <w:shd w:val="clear" w:color="auto" w:fill="auto"/>
            <w:tcMar>
              <w:top w:w="0" w:type="dxa"/>
              <w:left w:w="108" w:type="dxa"/>
              <w:bottom w:w="0" w:type="dxa"/>
              <w:right w:w="108" w:type="dxa"/>
            </w:tcMar>
            <w:hideMark/>
          </w:tcPr>
          <w:p w14:paraId="65B7093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Allocation method</w:t>
            </w:r>
          </w:p>
        </w:tc>
        <w:tc>
          <w:tcPr>
            <w:tcW w:w="1170" w:type="dxa"/>
            <w:vMerge w:val="restart"/>
            <w:shd w:val="clear" w:color="auto" w:fill="auto"/>
            <w:tcMar>
              <w:top w:w="0" w:type="dxa"/>
              <w:left w:w="108" w:type="dxa"/>
              <w:bottom w:w="0" w:type="dxa"/>
              <w:right w:w="108" w:type="dxa"/>
            </w:tcMar>
            <w:hideMark/>
          </w:tcPr>
          <w:p w14:paraId="39E9CABD"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 </w:t>
            </w:r>
          </w:p>
          <w:p w14:paraId="5913983D"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Remarks</w:t>
            </w:r>
          </w:p>
        </w:tc>
      </w:tr>
      <w:tr w:rsidR="00AB720A" w:rsidRPr="00AB720A" w14:paraId="426B72C8" w14:textId="77777777" w:rsidTr="00AB720A">
        <w:trPr>
          <w:tblHeader/>
        </w:trPr>
        <w:tc>
          <w:tcPr>
            <w:tcW w:w="0" w:type="auto"/>
            <w:vMerge/>
            <w:shd w:val="clear" w:color="auto" w:fill="FFFFFF"/>
            <w:vAlign w:val="center"/>
            <w:hideMark/>
          </w:tcPr>
          <w:p w14:paraId="07A5B52A" w14:textId="77777777" w:rsidR="00AB720A" w:rsidRPr="00AB720A" w:rsidRDefault="00AB720A" w:rsidP="00905859">
            <w:pPr>
              <w:rPr>
                <w:rFonts w:eastAsia="Times New Roman"/>
                <w:color w:val="000000"/>
                <w:sz w:val="20"/>
                <w:szCs w:val="20"/>
              </w:rPr>
            </w:pPr>
          </w:p>
        </w:tc>
        <w:tc>
          <w:tcPr>
            <w:tcW w:w="0" w:type="auto"/>
            <w:vMerge/>
            <w:shd w:val="clear" w:color="auto" w:fill="FFFFFF"/>
            <w:vAlign w:val="center"/>
            <w:hideMark/>
          </w:tcPr>
          <w:p w14:paraId="7B23BE75" w14:textId="77777777" w:rsidR="00AB720A" w:rsidRPr="00AB720A" w:rsidRDefault="00AB720A" w:rsidP="00905859">
            <w:pPr>
              <w:rPr>
                <w:rFonts w:eastAsia="Times New Roman"/>
                <w:color w:val="000000"/>
                <w:sz w:val="20"/>
                <w:szCs w:val="20"/>
              </w:rPr>
            </w:pPr>
          </w:p>
        </w:tc>
        <w:tc>
          <w:tcPr>
            <w:tcW w:w="0" w:type="auto"/>
            <w:vMerge/>
            <w:shd w:val="clear" w:color="auto" w:fill="FFFFFF"/>
            <w:vAlign w:val="center"/>
            <w:hideMark/>
          </w:tcPr>
          <w:p w14:paraId="254E832B" w14:textId="77777777" w:rsidR="00AB720A" w:rsidRPr="00AB720A" w:rsidRDefault="00AB720A" w:rsidP="00905859">
            <w:pPr>
              <w:rPr>
                <w:rFonts w:eastAsia="Times New Roman"/>
                <w:color w:val="000000"/>
                <w:sz w:val="20"/>
                <w:szCs w:val="20"/>
              </w:rPr>
            </w:pPr>
          </w:p>
        </w:tc>
        <w:tc>
          <w:tcPr>
            <w:tcW w:w="0" w:type="auto"/>
            <w:vMerge/>
            <w:shd w:val="clear" w:color="auto" w:fill="FFFFFF"/>
            <w:vAlign w:val="center"/>
            <w:hideMark/>
          </w:tcPr>
          <w:p w14:paraId="500ADB6B" w14:textId="77777777" w:rsidR="00AB720A" w:rsidRPr="00AB720A" w:rsidRDefault="00AB720A" w:rsidP="00905859">
            <w:pPr>
              <w:rPr>
                <w:rFonts w:eastAsia="Times New Roman"/>
                <w:color w:val="000000"/>
                <w:sz w:val="20"/>
                <w:szCs w:val="20"/>
              </w:rPr>
            </w:pPr>
          </w:p>
        </w:tc>
        <w:tc>
          <w:tcPr>
            <w:tcW w:w="0" w:type="auto"/>
            <w:vMerge/>
            <w:shd w:val="clear" w:color="auto" w:fill="FFFFFF"/>
            <w:vAlign w:val="center"/>
            <w:hideMark/>
          </w:tcPr>
          <w:p w14:paraId="4B9066B2" w14:textId="77777777" w:rsidR="00AB720A" w:rsidRPr="00AB720A" w:rsidRDefault="00AB720A" w:rsidP="00905859">
            <w:pPr>
              <w:rPr>
                <w:rFonts w:eastAsia="Times New Roman"/>
                <w:color w:val="000000"/>
                <w:sz w:val="20"/>
                <w:szCs w:val="20"/>
              </w:rPr>
            </w:pPr>
          </w:p>
        </w:tc>
        <w:tc>
          <w:tcPr>
            <w:tcW w:w="1260" w:type="dxa"/>
            <w:shd w:val="clear" w:color="auto" w:fill="auto"/>
            <w:tcMar>
              <w:top w:w="0" w:type="dxa"/>
              <w:left w:w="108" w:type="dxa"/>
              <w:bottom w:w="0" w:type="dxa"/>
              <w:right w:w="108" w:type="dxa"/>
            </w:tcMar>
            <w:hideMark/>
          </w:tcPr>
          <w:p w14:paraId="7DC097CC"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Command &amp; Control</w:t>
            </w:r>
          </w:p>
        </w:tc>
        <w:tc>
          <w:tcPr>
            <w:tcW w:w="1260" w:type="dxa"/>
            <w:shd w:val="clear" w:color="auto" w:fill="auto"/>
            <w:tcMar>
              <w:top w:w="0" w:type="dxa"/>
              <w:left w:w="108" w:type="dxa"/>
              <w:bottom w:w="0" w:type="dxa"/>
              <w:right w:w="108" w:type="dxa"/>
            </w:tcMar>
            <w:hideMark/>
          </w:tcPr>
          <w:p w14:paraId="608C64D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Market orientation</w:t>
            </w:r>
          </w:p>
        </w:tc>
        <w:tc>
          <w:tcPr>
            <w:tcW w:w="0" w:type="auto"/>
            <w:vMerge/>
            <w:shd w:val="clear" w:color="auto" w:fill="FFFFFF"/>
            <w:vAlign w:val="center"/>
            <w:hideMark/>
          </w:tcPr>
          <w:p w14:paraId="05059680" w14:textId="77777777" w:rsidR="00AB720A" w:rsidRPr="00AB720A" w:rsidRDefault="00AB720A" w:rsidP="00B341E9">
            <w:pPr>
              <w:rPr>
                <w:rFonts w:eastAsia="Times New Roman"/>
                <w:color w:val="000000"/>
                <w:sz w:val="20"/>
                <w:szCs w:val="20"/>
              </w:rPr>
            </w:pPr>
          </w:p>
        </w:tc>
      </w:tr>
      <w:tr w:rsidR="00AB720A" w:rsidRPr="00AB720A" w14:paraId="4E946D47" w14:textId="77777777" w:rsidTr="00AB720A">
        <w:tc>
          <w:tcPr>
            <w:tcW w:w="1323" w:type="dxa"/>
            <w:shd w:val="clear" w:color="auto" w:fill="auto"/>
            <w:tcMar>
              <w:top w:w="0" w:type="dxa"/>
              <w:left w:w="108" w:type="dxa"/>
              <w:bottom w:w="0" w:type="dxa"/>
              <w:right w:w="108" w:type="dxa"/>
            </w:tcMar>
            <w:hideMark/>
          </w:tcPr>
          <w:p w14:paraId="2F1F4B0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450 MHz</w:t>
            </w:r>
          </w:p>
        </w:tc>
        <w:tc>
          <w:tcPr>
            <w:tcW w:w="1125" w:type="dxa"/>
            <w:shd w:val="clear" w:color="auto" w:fill="auto"/>
            <w:tcMar>
              <w:top w:w="0" w:type="dxa"/>
              <w:left w:w="108" w:type="dxa"/>
              <w:bottom w:w="0" w:type="dxa"/>
              <w:right w:w="108" w:type="dxa"/>
            </w:tcMar>
            <w:hideMark/>
          </w:tcPr>
          <w:p w14:paraId="5E8E4CB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440" w:type="dxa"/>
            <w:shd w:val="clear" w:color="auto" w:fill="auto"/>
            <w:tcMar>
              <w:top w:w="0" w:type="dxa"/>
              <w:left w:w="108" w:type="dxa"/>
              <w:bottom w:w="0" w:type="dxa"/>
              <w:right w:w="108" w:type="dxa"/>
            </w:tcMar>
            <w:hideMark/>
          </w:tcPr>
          <w:p w14:paraId="14220E61"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080" w:type="dxa"/>
            <w:shd w:val="clear" w:color="auto" w:fill="auto"/>
            <w:tcMar>
              <w:top w:w="0" w:type="dxa"/>
              <w:left w:w="108" w:type="dxa"/>
              <w:bottom w:w="0" w:type="dxa"/>
              <w:right w:w="108" w:type="dxa"/>
            </w:tcMar>
            <w:hideMark/>
          </w:tcPr>
          <w:p w14:paraId="798E696A"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080" w:type="dxa"/>
            <w:shd w:val="clear" w:color="auto" w:fill="auto"/>
            <w:tcMar>
              <w:top w:w="0" w:type="dxa"/>
              <w:left w:w="108" w:type="dxa"/>
              <w:bottom w:w="0" w:type="dxa"/>
              <w:right w:w="108" w:type="dxa"/>
            </w:tcMar>
            <w:hideMark/>
          </w:tcPr>
          <w:p w14:paraId="676F00F7"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260" w:type="dxa"/>
            <w:shd w:val="clear" w:color="auto" w:fill="auto"/>
            <w:tcMar>
              <w:top w:w="0" w:type="dxa"/>
              <w:left w:w="108" w:type="dxa"/>
              <w:bottom w:w="0" w:type="dxa"/>
              <w:right w:w="108" w:type="dxa"/>
            </w:tcMar>
            <w:hideMark/>
          </w:tcPr>
          <w:p w14:paraId="2884EE81"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260" w:type="dxa"/>
            <w:shd w:val="clear" w:color="auto" w:fill="auto"/>
            <w:tcMar>
              <w:top w:w="0" w:type="dxa"/>
              <w:left w:w="108" w:type="dxa"/>
              <w:bottom w:w="0" w:type="dxa"/>
              <w:right w:w="108" w:type="dxa"/>
            </w:tcMar>
            <w:hideMark/>
          </w:tcPr>
          <w:p w14:paraId="0EBE9E7D"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170" w:type="dxa"/>
            <w:shd w:val="clear" w:color="auto" w:fill="auto"/>
            <w:tcMar>
              <w:top w:w="0" w:type="dxa"/>
              <w:left w:w="108" w:type="dxa"/>
              <w:bottom w:w="0" w:type="dxa"/>
              <w:right w:w="108" w:type="dxa"/>
            </w:tcMar>
            <w:hideMark/>
          </w:tcPr>
          <w:p w14:paraId="41D2C9CC"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Being used by non-telecom operators,   </w:t>
            </w:r>
          </w:p>
        </w:tc>
      </w:tr>
      <w:tr w:rsidR="00AB720A" w:rsidRPr="00AB720A" w14:paraId="1EF55294" w14:textId="77777777" w:rsidTr="00AB720A">
        <w:tc>
          <w:tcPr>
            <w:tcW w:w="1323" w:type="dxa"/>
            <w:shd w:val="clear" w:color="auto" w:fill="auto"/>
            <w:tcMar>
              <w:top w:w="0" w:type="dxa"/>
              <w:left w:w="108" w:type="dxa"/>
              <w:bottom w:w="0" w:type="dxa"/>
              <w:right w:w="108" w:type="dxa"/>
            </w:tcMar>
            <w:hideMark/>
          </w:tcPr>
          <w:p w14:paraId="2F31124A"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900MHz</w:t>
            </w:r>
          </w:p>
        </w:tc>
        <w:tc>
          <w:tcPr>
            <w:tcW w:w="1125" w:type="dxa"/>
            <w:shd w:val="clear" w:color="auto" w:fill="auto"/>
            <w:tcMar>
              <w:top w:w="0" w:type="dxa"/>
              <w:left w:w="108" w:type="dxa"/>
              <w:bottom w:w="0" w:type="dxa"/>
              <w:right w:w="108" w:type="dxa"/>
            </w:tcMar>
            <w:hideMark/>
          </w:tcPr>
          <w:p w14:paraId="08975E07"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GSM</w:t>
            </w:r>
          </w:p>
        </w:tc>
        <w:tc>
          <w:tcPr>
            <w:tcW w:w="1440" w:type="dxa"/>
            <w:shd w:val="clear" w:color="auto" w:fill="auto"/>
            <w:tcMar>
              <w:top w:w="0" w:type="dxa"/>
              <w:left w:w="108" w:type="dxa"/>
              <w:bottom w:w="0" w:type="dxa"/>
              <w:right w:w="108" w:type="dxa"/>
            </w:tcMar>
            <w:hideMark/>
          </w:tcPr>
          <w:p w14:paraId="31FEEE6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2G,2.5G, 2.75G, 3G</w:t>
            </w:r>
          </w:p>
        </w:tc>
        <w:tc>
          <w:tcPr>
            <w:tcW w:w="1080" w:type="dxa"/>
            <w:shd w:val="clear" w:color="auto" w:fill="auto"/>
            <w:tcMar>
              <w:top w:w="0" w:type="dxa"/>
              <w:left w:w="108" w:type="dxa"/>
              <w:bottom w:w="0" w:type="dxa"/>
              <w:right w:w="108" w:type="dxa"/>
            </w:tcMar>
            <w:hideMark/>
          </w:tcPr>
          <w:p w14:paraId="1C0D1102"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2*8</w:t>
            </w:r>
          </w:p>
          <w:p w14:paraId="3C522B8E"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2*8</w:t>
            </w:r>
          </w:p>
          <w:p w14:paraId="375DB86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2*4.6</w:t>
            </w:r>
          </w:p>
          <w:p w14:paraId="2178551C"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2*4</w:t>
            </w:r>
          </w:p>
          <w:p w14:paraId="2065D92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2*4.8</w:t>
            </w:r>
          </w:p>
        </w:tc>
        <w:tc>
          <w:tcPr>
            <w:tcW w:w="1080" w:type="dxa"/>
            <w:shd w:val="clear" w:color="auto" w:fill="auto"/>
            <w:tcMar>
              <w:top w:w="0" w:type="dxa"/>
              <w:left w:w="108" w:type="dxa"/>
              <w:bottom w:w="0" w:type="dxa"/>
              <w:right w:w="108" w:type="dxa"/>
            </w:tcMar>
            <w:hideMark/>
          </w:tcPr>
          <w:p w14:paraId="7E48A00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5</w:t>
            </w:r>
          </w:p>
        </w:tc>
        <w:tc>
          <w:tcPr>
            <w:tcW w:w="1260" w:type="dxa"/>
            <w:shd w:val="clear" w:color="auto" w:fill="auto"/>
            <w:tcMar>
              <w:top w:w="0" w:type="dxa"/>
              <w:left w:w="108" w:type="dxa"/>
              <w:bottom w:w="0" w:type="dxa"/>
              <w:right w:w="108" w:type="dxa"/>
            </w:tcMar>
            <w:hideMark/>
          </w:tcPr>
          <w:p w14:paraId="43303E34"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Yes</w:t>
            </w:r>
          </w:p>
        </w:tc>
        <w:tc>
          <w:tcPr>
            <w:tcW w:w="1260" w:type="dxa"/>
            <w:shd w:val="clear" w:color="auto" w:fill="auto"/>
            <w:tcMar>
              <w:top w:w="0" w:type="dxa"/>
              <w:left w:w="108" w:type="dxa"/>
              <w:bottom w:w="0" w:type="dxa"/>
              <w:right w:w="108" w:type="dxa"/>
            </w:tcMar>
            <w:hideMark/>
          </w:tcPr>
          <w:p w14:paraId="2CCF2EED"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170" w:type="dxa"/>
            <w:shd w:val="clear" w:color="auto" w:fill="auto"/>
            <w:tcMar>
              <w:top w:w="0" w:type="dxa"/>
              <w:left w:w="108" w:type="dxa"/>
              <w:bottom w:w="0" w:type="dxa"/>
              <w:right w:w="108" w:type="dxa"/>
            </w:tcMar>
            <w:hideMark/>
          </w:tcPr>
          <w:p w14:paraId="2348125E"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 </w:t>
            </w:r>
          </w:p>
        </w:tc>
      </w:tr>
      <w:tr w:rsidR="00AB720A" w:rsidRPr="00AB720A" w14:paraId="1CEF1D51" w14:textId="77777777" w:rsidTr="00AB720A">
        <w:tc>
          <w:tcPr>
            <w:tcW w:w="1323" w:type="dxa"/>
            <w:shd w:val="clear" w:color="auto" w:fill="auto"/>
            <w:tcMar>
              <w:top w:w="0" w:type="dxa"/>
              <w:left w:w="108" w:type="dxa"/>
              <w:bottom w:w="0" w:type="dxa"/>
              <w:right w:w="108" w:type="dxa"/>
            </w:tcMar>
            <w:hideMark/>
          </w:tcPr>
          <w:p w14:paraId="446DB49C"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lastRenderedPageBreak/>
              <w:t>1800MHz</w:t>
            </w:r>
          </w:p>
        </w:tc>
        <w:tc>
          <w:tcPr>
            <w:tcW w:w="1125" w:type="dxa"/>
            <w:shd w:val="clear" w:color="auto" w:fill="auto"/>
            <w:tcMar>
              <w:top w:w="0" w:type="dxa"/>
              <w:left w:w="108" w:type="dxa"/>
              <w:bottom w:w="0" w:type="dxa"/>
              <w:right w:w="108" w:type="dxa"/>
            </w:tcMar>
            <w:hideMark/>
          </w:tcPr>
          <w:p w14:paraId="3FB68B0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GSM</w:t>
            </w:r>
          </w:p>
        </w:tc>
        <w:tc>
          <w:tcPr>
            <w:tcW w:w="1440" w:type="dxa"/>
            <w:shd w:val="clear" w:color="auto" w:fill="auto"/>
            <w:tcMar>
              <w:top w:w="0" w:type="dxa"/>
              <w:left w:w="108" w:type="dxa"/>
              <w:bottom w:w="0" w:type="dxa"/>
              <w:right w:w="108" w:type="dxa"/>
            </w:tcMar>
            <w:hideMark/>
          </w:tcPr>
          <w:p w14:paraId="59007AE3"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2G,2.5G, 2.75G</w:t>
            </w:r>
          </w:p>
        </w:tc>
        <w:tc>
          <w:tcPr>
            <w:tcW w:w="1080" w:type="dxa"/>
            <w:shd w:val="clear" w:color="auto" w:fill="auto"/>
            <w:tcMar>
              <w:top w:w="0" w:type="dxa"/>
              <w:left w:w="108" w:type="dxa"/>
              <w:bottom w:w="0" w:type="dxa"/>
              <w:right w:w="108" w:type="dxa"/>
            </w:tcMar>
            <w:hideMark/>
          </w:tcPr>
          <w:p w14:paraId="02772D2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2*15</w:t>
            </w:r>
          </w:p>
          <w:p w14:paraId="310C3771"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2*15</w:t>
            </w:r>
          </w:p>
          <w:p w14:paraId="3CB7B0B6"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2*12</w:t>
            </w:r>
          </w:p>
        </w:tc>
        <w:tc>
          <w:tcPr>
            <w:tcW w:w="1080" w:type="dxa"/>
            <w:shd w:val="clear" w:color="auto" w:fill="auto"/>
            <w:tcMar>
              <w:top w:w="0" w:type="dxa"/>
              <w:left w:w="108" w:type="dxa"/>
              <w:bottom w:w="0" w:type="dxa"/>
              <w:right w:w="108" w:type="dxa"/>
            </w:tcMar>
            <w:hideMark/>
          </w:tcPr>
          <w:p w14:paraId="6E030B9C"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3</w:t>
            </w:r>
          </w:p>
        </w:tc>
        <w:tc>
          <w:tcPr>
            <w:tcW w:w="1260" w:type="dxa"/>
            <w:shd w:val="clear" w:color="auto" w:fill="auto"/>
            <w:tcMar>
              <w:top w:w="0" w:type="dxa"/>
              <w:left w:w="108" w:type="dxa"/>
              <w:bottom w:w="0" w:type="dxa"/>
              <w:right w:w="108" w:type="dxa"/>
            </w:tcMar>
            <w:hideMark/>
          </w:tcPr>
          <w:p w14:paraId="05E1432E"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Yes</w:t>
            </w:r>
          </w:p>
        </w:tc>
        <w:tc>
          <w:tcPr>
            <w:tcW w:w="1260" w:type="dxa"/>
            <w:shd w:val="clear" w:color="auto" w:fill="auto"/>
            <w:tcMar>
              <w:top w:w="0" w:type="dxa"/>
              <w:left w:w="108" w:type="dxa"/>
              <w:bottom w:w="0" w:type="dxa"/>
              <w:right w:w="108" w:type="dxa"/>
            </w:tcMar>
            <w:hideMark/>
          </w:tcPr>
          <w:p w14:paraId="2DDAF795"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170" w:type="dxa"/>
            <w:shd w:val="clear" w:color="auto" w:fill="auto"/>
            <w:tcMar>
              <w:top w:w="0" w:type="dxa"/>
              <w:left w:w="108" w:type="dxa"/>
              <w:bottom w:w="0" w:type="dxa"/>
              <w:right w:w="108" w:type="dxa"/>
            </w:tcMar>
            <w:hideMark/>
          </w:tcPr>
          <w:p w14:paraId="4458C7A0"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 </w:t>
            </w:r>
          </w:p>
        </w:tc>
      </w:tr>
      <w:tr w:rsidR="00AB720A" w:rsidRPr="00AB720A" w14:paraId="413C88D3" w14:textId="77777777" w:rsidTr="00AB720A">
        <w:tc>
          <w:tcPr>
            <w:tcW w:w="1323" w:type="dxa"/>
            <w:shd w:val="clear" w:color="auto" w:fill="auto"/>
            <w:tcMar>
              <w:top w:w="0" w:type="dxa"/>
              <w:left w:w="108" w:type="dxa"/>
              <w:bottom w:w="0" w:type="dxa"/>
              <w:right w:w="108" w:type="dxa"/>
            </w:tcMar>
            <w:hideMark/>
          </w:tcPr>
          <w:p w14:paraId="1C447E40"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2100 MHz</w:t>
            </w:r>
          </w:p>
        </w:tc>
        <w:tc>
          <w:tcPr>
            <w:tcW w:w="1125" w:type="dxa"/>
            <w:shd w:val="clear" w:color="auto" w:fill="auto"/>
            <w:tcMar>
              <w:top w:w="0" w:type="dxa"/>
              <w:left w:w="108" w:type="dxa"/>
              <w:bottom w:w="0" w:type="dxa"/>
              <w:right w:w="108" w:type="dxa"/>
            </w:tcMar>
            <w:hideMark/>
          </w:tcPr>
          <w:p w14:paraId="0AAC1E37"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UMTS</w:t>
            </w:r>
          </w:p>
        </w:tc>
        <w:tc>
          <w:tcPr>
            <w:tcW w:w="1440" w:type="dxa"/>
            <w:shd w:val="clear" w:color="auto" w:fill="auto"/>
            <w:tcMar>
              <w:top w:w="0" w:type="dxa"/>
              <w:left w:w="108" w:type="dxa"/>
              <w:bottom w:w="0" w:type="dxa"/>
              <w:right w:w="108" w:type="dxa"/>
            </w:tcMar>
            <w:hideMark/>
          </w:tcPr>
          <w:p w14:paraId="080FE9F8"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3G</w:t>
            </w:r>
          </w:p>
        </w:tc>
        <w:tc>
          <w:tcPr>
            <w:tcW w:w="1080" w:type="dxa"/>
            <w:shd w:val="clear" w:color="auto" w:fill="auto"/>
            <w:tcMar>
              <w:top w:w="0" w:type="dxa"/>
              <w:left w:w="108" w:type="dxa"/>
              <w:bottom w:w="0" w:type="dxa"/>
              <w:right w:w="108" w:type="dxa"/>
            </w:tcMar>
            <w:hideMark/>
          </w:tcPr>
          <w:p w14:paraId="658F753B"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2*15</w:t>
            </w:r>
          </w:p>
        </w:tc>
        <w:tc>
          <w:tcPr>
            <w:tcW w:w="1080" w:type="dxa"/>
            <w:shd w:val="clear" w:color="auto" w:fill="auto"/>
            <w:tcMar>
              <w:top w:w="0" w:type="dxa"/>
              <w:left w:w="108" w:type="dxa"/>
              <w:bottom w:w="0" w:type="dxa"/>
              <w:right w:w="108" w:type="dxa"/>
            </w:tcMar>
            <w:hideMark/>
          </w:tcPr>
          <w:p w14:paraId="4B9143BB"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1</w:t>
            </w:r>
          </w:p>
        </w:tc>
        <w:tc>
          <w:tcPr>
            <w:tcW w:w="1260" w:type="dxa"/>
            <w:shd w:val="clear" w:color="auto" w:fill="auto"/>
            <w:tcMar>
              <w:top w:w="0" w:type="dxa"/>
              <w:left w:w="108" w:type="dxa"/>
              <w:bottom w:w="0" w:type="dxa"/>
              <w:right w:w="108" w:type="dxa"/>
            </w:tcMar>
            <w:hideMark/>
          </w:tcPr>
          <w:p w14:paraId="1EE03AF9"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Yes</w:t>
            </w:r>
          </w:p>
        </w:tc>
        <w:tc>
          <w:tcPr>
            <w:tcW w:w="1260" w:type="dxa"/>
            <w:shd w:val="clear" w:color="auto" w:fill="auto"/>
            <w:tcMar>
              <w:top w:w="0" w:type="dxa"/>
              <w:left w:w="108" w:type="dxa"/>
              <w:bottom w:w="0" w:type="dxa"/>
              <w:right w:w="108" w:type="dxa"/>
            </w:tcMar>
            <w:hideMark/>
          </w:tcPr>
          <w:p w14:paraId="1B43145D" w14:textId="77777777" w:rsidR="00AB720A" w:rsidRPr="00AB720A" w:rsidRDefault="00AB720A" w:rsidP="00905859">
            <w:pPr>
              <w:spacing w:after="200"/>
              <w:jc w:val="both"/>
              <w:rPr>
                <w:rFonts w:eastAsia="Times New Roman"/>
                <w:color w:val="000000"/>
                <w:sz w:val="20"/>
                <w:szCs w:val="20"/>
              </w:rPr>
            </w:pPr>
            <w:r w:rsidRPr="00AB720A">
              <w:rPr>
                <w:rFonts w:eastAsia="Times New Roman"/>
                <w:color w:val="000000"/>
                <w:sz w:val="20"/>
                <w:szCs w:val="20"/>
              </w:rPr>
              <w:t> </w:t>
            </w:r>
          </w:p>
        </w:tc>
        <w:tc>
          <w:tcPr>
            <w:tcW w:w="1170" w:type="dxa"/>
            <w:shd w:val="clear" w:color="auto" w:fill="auto"/>
            <w:tcMar>
              <w:top w:w="0" w:type="dxa"/>
              <w:left w:w="108" w:type="dxa"/>
              <w:bottom w:w="0" w:type="dxa"/>
              <w:right w:w="108" w:type="dxa"/>
            </w:tcMar>
            <w:hideMark/>
          </w:tcPr>
          <w:p w14:paraId="7770E635" w14:textId="77777777" w:rsidR="00AB720A" w:rsidRPr="00AB720A" w:rsidRDefault="00AB720A" w:rsidP="00B341E9">
            <w:pPr>
              <w:spacing w:after="200"/>
              <w:rPr>
                <w:rFonts w:eastAsia="Times New Roman"/>
                <w:color w:val="000000"/>
                <w:sz w:val="20"/>
                <w:szCs w:val="20"/>
              </w:rPr>
            </w:pPr>
            <w:r w:rsidRPr="00AB720A">
              <w:rPr>
                <w:rFonts w:eastAsia="Times New Roman"/>
                <w:color w:val="000000"/>
                <w:sz w:val="20"/>
                <w:szCs w:val="20"/>
              </w:rPr>
              <w:t> </w:t>
            </w:r>
          </w:p>
        </w:tc>
      </w:tr>
    </w:tbl>
    <w:p w14:paraId="4A59CD02" w14:textId="77777777" w:rsidR="003563CB" w:rsidRPr="00383A21" w:rsidRDefault="003563CB" w:rsidP="00905859">
      <w:pPr>
        <w:jc w:val="both"/>
        <w:rPr>
          <w:b/>
          <w:color w:val="000000"/>
        </w:rPr>
      </w:pPr>
      <w:r>
        <w:rPr>
          <w:b/>
          <w:vanish/>
          <w:color w:val="000000"/>
        </w:rPr>
        <w:cr/>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r>
        <w:rPr>
          <w:b/>
          <w:vanish/>
          <w:color w:val="000000"/>
        </w:rPr>
        <w:pgNum/>
      </w:r>
    </w:p>
    <w:p w14:paraId="721AB511" w14:textId="77777777" w:rsidR="005034C1" w:rsidRDefault="005034C1" w:rsidP="00905859">
      <w:pPr>
        <w:rPr>
          <w:rFonts w:eastAsia="Times New Roman"/>
          <w:b/>
          <w:color w:val="000000"/>
          <w:sz w:val="20"/>
          <w:szCs w:val="20"/>
        </w:rPr>
      </w:pPr>
    </w:p>
    <w:p w14:paraId="05A14A3C" w14:textId="77777777" w:rsidR="005A5C6E" w:rsidRDefault="005A5C6E" w:rsidP="00905859">
      <w:pPr>
        <w:rPr>
          <w:rFonts w:eastAsia="Times New Roman"/>
          <w:b/>
          <w:color w:val="000000"/>
          <w:sz w:val="20"/>
          <w:szCs w:val="20"/>
        </w:rPr>
      </w:pPr>
    </w:p>
    <w:p w14:paraId="17A9996B" w14:textId="77777777" w:rsidR="005A5C6E" w:rsidRPr="00383A21" w:rsidRDefault="005A5C6E" w:rsidP="00905859">
      <w:pPr>
        <w:jc w:val="both"/>
        <w:rPr>
          <w:b/>
          <w:color w:val="000000"/>
        </w:rPr>
      </w:pPr>
      <w:r>
        <w:rPr>
          <w:b/>
          <w:color w:val="000000"/>
        </w:rPr>
        <w:t>Maldives</w:t>
      </w:r>
    </w:p>
    <w:tbl>
      <w:tblPr>
        <w:tblpPr w:leftFromText="180" w:rightFromText="180" w:vertAnchor="text" w:horzAnchor="margin" w:tblpY="1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125"/>
        <w:gridCol w:w="1440"/>
        <w:gridCol w:w="1080"/>
        <w:gridCol w:w="1080"/>
        <w:gridCol w:w="1260"/>
        <w:gridCol w:w="1260"/>
        <w:gridCol w:w="1170"/>
      </w:tblGrid>
      <w:tr w:rsidR="005A5C6E" w:rsidRPr="00AF2A22" w14:paraId="594960B1" w14:textId="77777777" w:rsidTr="00071D42">
        <w:trPr>
          <w:tblHeader/>
        </w:trPr>
        <w:tc>
          <w:tcPr>
            <w:tcW w:w="1323" w:type="dxa"/>
            <w:vMerge w:val="restart"/>
          </w:tcPr>
          <w:p w14:paraId="606F6B7F" w14:textId="77777777" w:rsidR="005A5C6E" w:rsidRPr="00274F1A" w:rsidRDefault="005A5C6E" w:rsidP="00905859">
            <w:pPr>
              <w:jc w:val="both"/>
              <w:rPr>
                <w:rFonts w:eastAsia="Times New Roman"/>
                <w:color w:val="000000"/>
                <w:sz w:val="20"/>
                <w:szCs w:val="20"/>
              </w:rPr>
            </w:pPr>
          </w:p>
          <w:p w14:paraId="2D7BC7DF"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Band (range)</w:t>
            </w:r>
          </w:p>
        </w:tc>
        <w:tc>
          <w:tcPr>
            <w:tcW w:w="1125" w:type="dxa"/>
            <w:vMerge w:val="restart"/>
          </w:tcPr>
          <w:p w14:paraId="00AF7C99" w14:textId="77777777" w:rsidR="005A5C6E" w:rsidRPr="00274F1A" w:rsidRDefault="005A5C6E" w:rsidP="00905859">
            <w:pPr>
              <w:jc w:val="both"/>
              <w:rPr>
                <w:rFonts w:eastAsia="Times New Roman"/>
                <w:color w:val="000000"/>
                <w:sz w:val="20"/>
                <w:szCs w:val="20"/>
              </w:rPr>
            </w:pPr>
          </w:p>
          <w:p w14:paraId="674BB11A" w14:textId="77777777" w:rsidR="005A5C6E" w:rsidRPr="00274F1A" w:rsidRDefault="005A5C6E" w:rsidP="00905859">
            <w:pPr>
              <w:ind w:hanging="63"/>
              <w:jc w:val="both"/>
              <w:rPr>
                <w:rFonts w:eastAsia="Times New Roman"/>
                <w:color w:val="000000"/>
                <w:sz w:val="20"/>
                <w:szCs w:val="20"/>
              </w:rPr>
            </w:pPr>
            <w:r w:rsidRPr="00274F1A">
              <w:rPr>
                <w:rFonts w:eastAsia="Times New Roman"/>
                <w:color w:val="000000"/>
                <w:sz w:val="20"/>
                <w:szCs w:val="20"/>
              </w:rPr>
              <w:t>Technology</w:t>
            </w:r>
          </w:p>
        </w:tc>
        <w:tc>
          <w:tcPr>
            <w:tcW w:w="1440" w:type="dxa"/>
            <w:vMerge w:val="restart"/>
          </w:tcPr>
          <w:p w14:paraId="5DD62323" w14:textId="77777777" w:rsidR="005A5C6E" w:rsidRPr="00274F1A" w:rsidRDefault="005A5C6E" w:rsidP="00905859">
            <w:pPr>
              <w:jc w:val="both"/>
              <w:rPr>
                <w:rFonts w:eastAsia="Times New Roman"/>
                <w:color w:val="000000"/>
                <w:sz w:val="20"/>
                <w:szCs w:val="20"/>
              </w:rPr>
            </w:pPr>
          </w:p>
          <w:p w14:paraId="7B0EE235"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Service</w:t>
            </w:r>
          </w:p>
        </w:tc>
        <w:tc>
          <w:tcPr>
            <w:tcW w:w="1080" w:type="dxa"/>
            <w:vMerge w:val="restart"/>
          </w:tcPr>
          <w:p w14:paraId="05090C0F" w14:textId="77777777" w:rsidR="005A5C6E" w:rsidRDefault="005A5C6E" w:rsidP="00905859">
            <w:pPr>
              <w:jc w:val="both"/>
              <w:rPr>
                <w:rFonts w:eastAsia="Times New Roman"/>
                <w:color w:val="000000"/>
                <w:sz w:val="20"/>
                <w:szCs w:val="20"/>
              </w:rPr>
            </w:pPr>
            <w:r w:rsidRPr="00274F1A">
              <w:rPr>
                <w:rFonts w:eastAsia="Times New Roman"/>
                <w:color w:val="000000"/>
                <w:sz w:val="20"/>
                <w:szCs w:val="20"/>
              </w:rPr>
              <w:t>Block BW</w:t>
            </w:r>
          </w:p>
          <w:p w14:paraId="47205837" w14:textId="77777777" w:rsidR="005A5C6E" w:rsidRPr="00274F1A" w:rsidRDefault="005A5C6E" w:rsidP="00905859">
            <w:pPr>
              <w:jc w:val="both"/>
              <w:rPr>
                <w:rFonts w:eastAsia="Times New Roman"/>
                <w:color w:val="000000"/>
                <w:sz w:val="20"/>
                <w:szCs w:val="20"/>
              </w:rPr>
            </w:pPr>
            <w:r>
              <w:rPr>
                <w:rFonts w:eastAsia="Times New Roman"/>
                <w:color w:val="000000"/>
                <w:sz w:val="20"/>
                <w:szCs w:val="20"/>
              </w:rPr>
              <w:t>(MHz)</w:t>
            </w:r>
          </w:p>
        </w:tc>
        <w:tc>
          <w:tcPr>
            <w:tcW w:w="1080" w:type="dxa"/>
            <w:vMerge w:val="restart"/>
          </w:tcPr>
          <w:p w14:paraId="3EE51BBC" w14:textId="77777777" w:rsidR="005A5C6E" w:rsidRPr="00274F1A" w:rsidRDefault="005A5C6E" w:rsidP="00905859">
            <w:pPr>
              <w:jc w:val="both"/>
              <w:rPr>
                <w:rFonts w:eastAsia="Times New Roman"/>
                <w:color w:val="000000"/>
                <w:sz w:val="20"/>
                <w:szCs w:val="20"/>
              </w:rPr>
            </w:pPr>
          </w:p>
          <w:p w14:paraId="7665C865"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No. of  operator</w:t>
            </w:r>
          </w:p>
        </w:tc>
        <w:tc>
          <w:tcPr>
            <w:tcW w:w="2520" w:type="dxa"/>
            <w:gridSpan w:val="2"/>
          </w:tcPr>
          <w:p w14:paraId="39C5C75F"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Allocation method</w:t>
            </w:r>
          </w:p>
        </w:tc>
        <w:tc>
          <w:tcPr>
            <w:tcW w:w="1170" w:type="dxa"/>
            <w:vMerge w:val="restart"/>
          </w:tcPr>
          <w:p w14:paraId="737E6AF0" w14:textId="77777777" w:rsidR="005A5C6E" w:rsidRPr="00274F1A" w:rsidRDefault="005A5C6E" w:rsidP="00905859">
            <w:pPr>
              <w:jc w:val="both"/>
              <w:rPr>
                <w:rFonts w:eastAsia="Times New Roman"/>
                <w:color w:val="000000"/>
                <w:sz w:val="20"/>
                <w:szCs w:val="20"/>
              </w:rPr>
            </w:pPr>
          </w:p>
          <w:p w14:paraId="53D97AD0"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Remarks</w:t>
            </w:r>
          </w:p>
        </w:tc>
      </w:tr>
      <w:tr w:rsidR="005A5C6E" w:rsidRPr="00AF2A22" w14:paraId="4698C8DB" w14:textId="77777777" w:rsidTr="00071D42">
        <w:trPr>
          <w:trHeight w:val="683"/>
          <w:tblHeader/>
        </w:trPr>
        <w:tc>
          <w:tcPr>
            <w:tcW w:w="1323" w:type="dxa"/>
            <w:vMerge/>
          </w:tcPr>
          <w:p w14:paraId="6F0F4C0D" w14:textId="77777777" w:rsidR="005A5C6E" w:rsidRPr="00AF2A22" w:rsidRDefault="005A5C6E" w:rsidP="00905859">
            <w:pPr>
              <w:jc w:val="both"/>
              <w:rPr>
                <w:rFonts w:eastAsia="Times New Roman"/>
                <w:color w:val="000000"/>
                <w:sz w:val="20"/>
                <w:szCs w:val="20"/>
              </w:rPr>
            </w:pPr>
          </w:p>
        </w:tc>
        <w:tc>
          <w:tcPr>
            <w:tcW w:w="1125" w:type="dxa"/>
            <w:vMerge/>
          </w:tcPr>
          <w:p w14:paraId="38E58230" w14:textId="77777777" w:rsidR="005A5C6E" w:rsidRPr="00AF2A22" w:rsidRDefault="005A5C6E" w:rsidP="00905859">
            <w:pPr>
              <w:jc w:val="both"/>
              <w:rPr>
                <w:rFonts w:eastAsia="Times New Roman"/>
                <w:color w:val="000000"/>
                <w:sz w:val="20"/>
                <w:szCs w:val="20"/>
              </w:rPr>
            </w:pPr>
          </w:p>
        </w:tc>
        <w:tc>
          <w:tcPr>
            <w:tcW w:w="1440" w:type="dxa"/>
            <w:vMerge/>
          </w:tcPr>
          <w:p w14:paraId="57C041D4" w14:textId="77777777" w:rsidR="005A5C6E" w:rsidRPr="00AF2A22" w:rsidRDefault="005A5C6E" w:rsidP="00905859">
            <w:pPr>
              <w:jc w:val="both"/>
              <w:rPr>
                <w:rFonts w:eastAsia="Times New Roman"/>
                <w:color w:val="000000"/>
                <w:sz w:val="20"/>
                <w:szCs w:val="20"/>
              </w:rPr>
            </w:pPr>
          </w:p>
        </w:tc>
        <w:tc>
          <w:tcPr>
            <w:tcW w:w="1080" w:type="dxa"/>
            <w:vMerge/>
          </w:tcPr>
          <w:p w14:paraId="05AA4C6B" w14:textId="77777777" w:rsidR="005A5C6E" w:rsidRPr="00AF2A22" w:rsidRDefault="005A5C6E" w:rsidP="00905859">
            <w:pPr>
              <w:jc w:val="both"/>
              <w:rPr>
                <w:rFonts w:eastAsia="Times New Roman"/>
                <w:color w:val="000000"/>
                <w:sz w:val="20"/>
                <w:szCs w:val="20"/>
              </w:rPr>
            </w:pPr>
          </w:p>
        </w:tc>
        <w:tc>
          <w:tcPr>
            <w:tcW w:w="1080" w:type="dxa"/>
            <w:vMerge/>
          </w:tcPr>
          <w:p w14:paraId="714255A6" w14:textId="77777777" w:rsidR="005A5C6E" w:rsidRPr="00AF2A22" w:rsidRDefault="005A5C6E" w:rsidP="00905859">
            <w:pPr>
              <w:jc w:val="both"/>
              <w:rPr>
                <w:rFonts w:eastAsia="Times New Roman"/>
                <w:color w:val="000000"/>
                <w:sz w:val="20"/>
                <w:szCs w:val="20"/>
              </w:rPr>
            </w:pPr>
          </w:p>
        </w:tc>
        <w:tc>
          <w:tcPr>
            <w:tcW w:w="1260" w:type="dxa"/>
          </w:tcPr>
          <w:p w14:paraId="18DCA4AA"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63A5BBD6"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170" w:type="dxa"/>
            <w:vMerge/>
          </w:tcPr>
          <w:p w14:paraId="6823F5C7" w14:textId="77777777" w:rsidR="005A5C6E" w:rsidRPr="00AF2A22" w:rsidRDefault="005A5C6E" w:rsidP="00905859">
            <w:pPr>
              <w:jc w:val="both"/>
              <w:rPr>
                <w:rFonts w:eastAsia="Times New Roman"/>
                <w:color w:val="000000"/>
                <w:sz w:val="20"/>
                <w:szCs w:val="20"/>
              </w:rPr>
            </w:pPr>
          </w:p>
        </w:tc>
      </w:tr>
      <w:tr w:rsidR="005A5C6E" w:rsidRPr="00AF2A22" w14:paraId="782F5655" w14:textId="77777777" w:rsidTr="00071D42">
        <w:trPr>
          <w:trHeight w:val="197"/>
        </w:trPr>
        <w:tc>
          <w:tcPr>
            <w:tcW w:w="1323" w:type="dxa"/>
          </w:tcPr>
          <w:p w14:paraId="6E5E532C"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90</w:t>
            </w:r>
            <w:r w:rsidRPr="00AF2A22">
              <w:rPr>
                <w:rFonts w:eastAsia="Times New Roman"/>
                <w:color w:val="000000"/>
                <w:sz w:val="20"/>
                <w:szCs w:val="20"/>
              </w:rPr>
              <w:t xml:space="preserve">0 MHz </w:t>
            </w:r>
          </w:p>
        </w:tc>
        <w:tc>
          <w:tcPr>
            <w:tcW w:w="1125" w:type="dxa"/>
          </w:tcPr>
          <w:p w14:paraId="33A9A21E"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0DBD185E"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2A5C7BDB" w14:textId="77777777" w:rsidR="005A5C6E" w:rsidRPr="00AF2A22" w:rsidRDefault="005A5C6E" w:rsidP="00905859">
            <w:pPr>
              <w:jc w:val="both"/>
              <w:rPr>
                <w:rFonts w:eastAsia="Times New Roman"/>
                <w:color w:val="000000"/>
                <w:sz w:val="20"/>
                <w:szCs w:val="20"/>
              </w:rPr>
            </w:pPr>
          </w:p>
        </w:tc>
        <w:tc>
          <w:tcPr>
            <w:tcW w:w="1080" w:type="dxa"/>
          </w:tcPr>
          <w:p w14:paraId="390852C1" w14:textId="77777777" w:rsidR="005A5C6E" w:rsidRPr="00AF2A22" w:rsidRDefault="00CD6CCA" w:rsidP="00905859">
            <w:pPr>
              <w:jc w:val="both"/>
              <w:rPr>
                <w:rFonts w:eastAsia="Times New Roman"/>
                <w:color w:val="000000"/>
                <w:sz w:val="20"/>
                <w:szCs w:val="20"/>
              </w:rPr>
            </w:pPr>
            <w:r>
              <w:rPr>
                <w:rFonts w:eastAsia="Times New Roman"/>
                <w:color w:val="000000"/>
                <w:sz w:val="20"/>
                <w:szCs w:val="20"/>
              </w:rPr>
              <w:t>2</w:t>
            </w:r>
          </w:p>
        </w:tc>
        <w:tc>
          <w:tcPr>
            <w:tcW w:w="1260" w:type="dxa"/>
          </w:tcPr>
          <w:p w14:paraId="0F5B99EC" w14:textId="77777777" w:rsidR="005A5C6E" w:rsidRPr="00AF2A22" w:rsidRDefault="00CD6CCA" w:rsidP="00905859">
            <w:pPr>
              <w:jc w:val="both"/>
              <w:rPr>
                <w:rFonts w:eastAsia="Times New Roman"/>
                <w:color w:val="000000"/>
                <w:sz w:val="20"/>
                <w:szCs w:val="20"/>
              </w:rPr>
            </w:pPr>
            <w:r>
              <w:rPr>
                <w:rFonts w:eastAsia="Times New Roman"/>
                <w:color w:val="000000"/>
                <w:sz w:val="20"/>
                <w:szCs w:val="20"/>
              </w:rPr>
              <w:t>Yes</w:t>
            </w:r>
          </w:p>
        </w:tc>
        <w:tc>
          <w:tcPr>
            <w:tcW w:w="1260" w:type="dxa"/>
          </w:tcPr>
          <w:p w14:paraId="482CA41D" w14:textId="77777777" w:rsidR="005A5C6E" w:rsidRPr="00AF2A22" w:rsidRDefault="005A5C6E" w:rsidP="00905859">
            <w:pPr>
              <w:jc w:val="both"/>
              <w:rPr>
                <w:rFonts w:eastAsia="Times New Roman"/>
                <w:color w:val="000000"/>
                <w:sz w:val="20"/>
                <w:szCs w:val="20"/>
              </w:rPr>
            </w:pPr>
          </w:p>
        </w:tc>
        <w:tc>
          <w:tcPr>
            <w:tcW w:w="1170" w:type="dxa"/>
          </w:tcPr>
          <w:p w14:paraId="73A0BAE8"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 xml:space="preserve"> </w:t>
            </w:r>
          </w:p>
        </w:tc>
      </w:tr>
      <w:tr w:rsidR="005A5C6E" w:rsidRPr="00AF2A22" w14:paraId="449E28FE" w14:textId="77777777" w:rsidTr="00071D42">
        <w:trPr>
          <w:trHeight w:val="197"/>
        </w:trPr>
        <w:tc>
          <w:tcPr>
            <w:tcW w:w="1323" w:type="dxa"/>
          </w:tcPr>
          <w:p w14:paraId="4B0FE50D" w14:textId="77777777" w:rsidR="005A5C6E" w:rsidRDefault="005A5C6E" w:rsidP="00905859">
            <w:pPr>
              <w:jc w:val="both"/>
              <w:rPr>
                <w:rFonts w:eastAsia="Times New Roman"/>
                <w:color w:val="000000"/>
                <w:sz w:val="20"/>
                <w:szCs w:val="20"/>
              </w:rPr>
            </w:pPr>
            <w:r>
              <w:rPr>
                <w:rFonts w:eastAsia="Times New Roman"/>
                <w:color w:val="000000"/>
                <w:sz w:val="20"/>
                <w:szCs w:val="20"/>
              </w:rPr>
              <w:t>2100MHz</w:t>
            </w:r>
          </w:p>
        </w:tc>
        <w:tc>
          <w:tcPr>
            <w:tcW w:w="1125" w:type="dxa"/>
          </w:tcPr>
          <w:p w14:paraId="3BD30C66" w14:textId="77777777" w:rsidR="005A5C6E"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2A8F7561" w14:textId="77777777" w:rsidR="005A5C6E" w:rsidRDefault="005A5C6E" w:rsidP="00905859">
            <w:pPr>
              <w:jc w:val="both"/>
              <w:rPr>
                <w:rFonts w:eastAsia="Times New Roman"/>
                <w:color w:val="000000"/>
                <w:sz w:val="20"/>
                <w:szCs w:val="20"/>
              </w:rPr>
            </w:pPr>
            <w:r>
              <w:rPr>
                <w:rFonts w:eastAsia="Times New Roman"/>
                <w:color w:val="000000"/>
                <w:sz w:val="20"/>
                <w:szCs w:val="20"/>
              </w:rPr>
              <w:t>3G</w:t>
            </w:r>
          </w:p>
        </w:tc>
        <w:tc>
          <w:tcPr>
            <w:tcW w:w="1080" w:type="dxa"/>
          </w:tcPr>
          <w:p w14:paraId="5C96D949" w14:textId="77777777" w:rsidR="005A5C6E" w:rsidRPr="00AF2A22" w:rsidRDefault="005A5C6E" w:rsidP="00905859">
            <w:pPr>
              <w:jc w:val="both"/>
              <w:rPr>
                <w:rFonts w:eastAsia="Times New Roman"/>
                <w:color w:val="000000"/>
                <w:sz w:val="20"/>
                <w:szCs w:val="20"/>
              </w:rPr>
            </w:pPr>
          </w:p>
        </w:tc>
        <w:tc>
          <w:tcPr>
            <w:tcW w:w="1080" w:type="dxa"/>
          </w:tcPr>
          <w:p w14:paraId="221AB790" w14:textId="77777777" w:rsidR="005A5C6E" w:rsidRPr="00AF2A22" w:rsidRDefault="00CD6CCA" w:rsidP="00905859">
            <w:pPr>
              <w:jc w:val="both"/>
              <w:rPr>
                <w:rFonts w:eastAsia="Times New Roman"/>
                <w:color w:val="000000"/>
                <w:sz w:val="20"/>
                <w:szCs w:val="20"/>
              </w:rPr>
            </w:pPr>
            <w:r>
              <w:rPr>
                <w:rFonts w:eastAsia="Times New Roman"/>
                <w:color w:val="000000"/>
                <w:sz w:val="20"/>
                <w:szCs w:val="20"/>
              </w:rPr>
              <w:t>1</w:t>
            </w:r>
          </w:p>
        </w:tc>
        <w:tc>
          <w:tcPr>
            <w:tcW w:w="1260" w:type="dxa"/>
          </w:tcPr>
          <w:p w14:paraId="7600D452" w14:textId="77777777" w:rsidR="005A5C6E" w:rsidRPr="00AF2A22" w:rsidRDefault="00CD6CCA" w:rsidP="00905859">
            <w:pPr>
              <w:jc w:val="both"/>
              <w:rPr>
                <w:rFonts w:eastAsia="Times New Roman"/>
                <w:color w:val="000000"/>
                <w:sz w:val="20"/>
                <w:szCs w:val="20"/>
              </w:rPr>
            </w:pPr>
            <w:r>
              <w:rPr>
                <w:rFonts w:eastAsia="Times New Roman"/>
                <w:color w:val="000000"/>
                <w:sz w:val="20"/>
                <w:szCs w:val="20"/>
              </w:rPr>
              <w:t>Yes</w:t>
            </w:r>
          </w:p>
        </w:tc>
        <w:tc>
          <w:tcPr>
            <w:tcW w:w="1260" w:type="dxa"/>
          </w:tcPr>
          <w:p w14:paraId="18DE32CC" w14:textId="77777777" w:rsidR="005A5C6E" w:rsidRPr="00AF2A22" w:rsidRDefault="005A5C6E" w:rsidP="00905859">
            <w:pPr>
              <w:jc w:val="both"/>
              <w:rPr>
                <w:rFonts w:eastAsia="Times New Roman"/>
                <w:color w:val="000000"/>
                <w:sz w:val="20"/>
                <w:szCs w:val="20"/>
              </w:rPr>
            </w:pPr>
          </w:p>
        </w:tc>
        <w:tc>
          <w:tcPr>
            <w:tcW w:w="1170" w:type="dxa"/>
          </w:tcPr>
          <w:p w14:paraId="1F4F69E5" w14:textId="77777777" w:rsidR="005A5C6E" w:rsidRDefault="005A5C6E" w:rsidP="00905859">
            <w:pPr>
              <w:jc w:val="both"/>
              <w:rPr>
                <w:rFonts w:eastAsia="Times New Roman"/>
                <w:color w:val="000000"/>
                <w:sz w:val="20"/>
                <w:szCs w:val="20"/>
              </w:rPr>
            </w:pPr>
          </w:p>
        </w:tc>
      </w:tr>
    </w:tbl>
    <w:p w14:paraId="029777F6" w14:textId="77777777" w:rsidR="005A5C6E" w:rsidRDefault="005A5C6E" w:rsidP="00905859">
      <w:pPr>
        <w:rPr>
          <w:rFonts w:eastAsia="Times New Roman"/>
          <w:b/>
          <w:color w:val="000000"/>
          <w:sz w:val="20"/>
          <w:szCs w:val="20"/>
        </w:rPr>
      </w:pPr>
    </w:p>
    <w:p w14:paraId="07E1CA20" w14:textId="77777777" w:rsidR="005A5C6E" w:rsidRDefault="005A5C6E" w:rsidP="00905859">
      <w:pPr>
        <w:ind w:left="720"/>
        <w:rPr>
          <w:rFonts w:eastAsia="Times New Roman"/>
          <w:b/>
          <w:color w:val="000000"/>
          <w:sz w:val="20"/>
          <w:szCs w:val="20"/>
        </w:rPr>
      </w:pPr>
    </w:p>
    <w:p w14:paraId="7C13D21D" w14:textId="77777777" w:rsidR="005A5C6E" w:rsidRPr="00383A21" w:rsidRDefault="005A5C6E" w:rsidP="00905859">
      <w:pPr>
        <w:jc w:val="both"/>
        <w:rPr>
          <w:b/>
          <w:color w:val="000000"/>
        </w:rPr>
      </w:pPr>
      <w:r>
        <w:rPr>
          <w:b/>
          <w:color w:val="000000"/>
        </w:rPr>
        <w:t>Bhutan</w:t>
      </w:r>
      <w:r>
        <w:rPr>
          <w:b/>
          <w:color w:val="000000"/>
        </w:rPr>
        <w:tab/>
      </w:r>
    </w:p>
    <w:tbl>
      <w:tblPr>
        <w:tblpPr w:leftFromText="180" w:rightFromText="180" w:vertAnchor="text" w:horzAnchor="margin" w:tblpY="1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125"/>
        <w:gridCol w:w="1440"/>
        <w:gridCol w:w="1080"/>
        <w:gridCol w:w="1080"/>
        <w:gridCol w:w="1260"/>
        <w:gridCol w:w="1260"/>
        <w:gridCol w:w="1170"/>
      </w:tblGrid>
      <w:tr w:rsidR="005A5C6E" w:rsidRPr="00AF2A22" w14:paraId="7FA6566A" w14:textId="77777777" w:rsidTr="00071D42">
        <w:trPr>
          <w:tblHeader/>
        </w:trPr>
        <w:tc>
          <w:tcPr>
            <w:tcW w:w="1323" w:type="dxa"/>
            <w:vMerge w:val="restart"/>
          </w:tcPr>
          <w:p w14:paraId="1F70A4FA" w14:textId="77777777" w:rsidR="005A5C6E" w:rsidRPr="00274F1A" w:rsidRDefault="005A5C6E" w:rsidP="00905859">
            <w:pPr>
              <w:jc w:val="both"/>
              <w:rPr>
                <w:rFonts w:eastAsia="Times New Roman"/>
                <w:color w:val="000000"/>
                <w:sz w:val="20"/>
                <w:szCs w:val="20"/>
              </w:rPr>
            </w:pPr>
          </w:p>
          <w:p w14:paraId="3F75DE84"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Band (range)</w:t>
            </w:r>
          </w:p>
        </w:tc>
        <w:tc>
          <w:tcPr>
            <w:tcW w:w="1125" w:type="dxa"/>
            <w:vMerge w:val="restart"/>
          </w:tcPr>
          <w:p w14:paraId="27E643AC" w14:textId="77777777" w:rsidR="005A5C6E" w:rsidRPr="00274F1A" w:rsidRDefault="005A5C6E" w:rsidP="00905859">
            <w:pPr>
              <w:jc w:val="both"/>
              <w:rPr>
                <w:rFonts w:eastAsia="Times New Roman"/>
                <w:color w:val="000000"/>
                <w:sz w:val="20"/>
                <w:szCs w:val="20"/>
              </w:rPr>
            </w:pPr>
          </w:p>
          <w:p w14:paraId="47BEEF88" w14:textId="77777777" w:rsidR="005A5C6E" w:rsidRPr="00274F1A" w:rsidRDefault="005A5C6E" w:rsidP="00905859">
            <w:pPr>
              <w:ind w:hanging="63"/>
              <w:jc w:val="both"/>
              <w:rPr>
                <w:rFonts w:eastAsia="Times New Roman"/>
                <w:color w:val="000000"/>
                <w:sz w:val="20"/>
                <w:szCs w:val="20"/>
              </w:rPr>
            </w:pPr>
            <w:r w:rsidRPr="00274F1A">
              <w:rPr>
                <w:rFonts w:eastAsia="Times New Roman"/>
                <w:color w:val="000000"/>
                <w:sz w:val="20"/>
                <w:szCs w:val="20"/>
              </w:rPr>
              <w:t>Technology</w:t>
            </w:r>
          </w:p>
        </w:tc>
        <w:tc>
          <w:tcPr>
            <w:tcW w:w="1440" w:type="dxa"/>
            <w:vMerge w:val="restart"/>
          </w:tcPr>
          <w:p w14:paraId="02F80A47" w14:textId="77777777" w:rsidR="005A5C6E" w:rsidRPr="00274F1A" w:rsidRDefault="005A5C6E" w:rsidP="00905859">
            <w:pPr>
              <w:jc w:val="both"/>
              <w:rPr>
                <w:rFonts w:eastAsia="Times New Roman"/>
                <w:color w:val="000000"/>
                <w:sz w:val="20"/>
                <w:szCs w:val="20"/>
              </w:rPr>
            </w:pPr>
          </w:p>
          <w:p w14:paraId="00AEFF6B"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Service</w:t>
            </w:r>
          </w:p>
        </w:tc>
        <w:tc>
          <w:tcPr>
            <w:tcW w:w="1080" w:type="dxa"/>
            <w:vMerge w:val="restart"/>
          </w:tcPr>
          <w:p w14:paraId="54895323" w14:textId="77777777" w:rsidR="005A5C6E" w:rsidRDefault="005A5C6E" w:rsidP="00905859">
            <w:pPr>
              <w:jc w:val="both"/>
              <w:rPr>
                <w:rFonts w:eastAsia="Times New Roman"/>
                <w:color w:val="000000"/>
                <w:sz w:val="20"/>
                <w:szCs w:val="20"/>
              </w:rPr>
            </w:pPr>
            <w:r w:rsidRPr="00274F1A">
              <w:rPr>
                <w:rFonts w:eastAsia="Times New Roman"/>
                <w:color w:val="000000"/>
                <w:sz w:val="20"/>
                <w:szCs w:val="20"/>
              </w:rPr>
              <w:t>Block BW</w:t>
            </w:r>
          </w:p>
          <w:p w14:paraId="33473715" w14:textId="77777777" w:rsidR="005A5C6E" w:rsidRPr="00274F1A" w:rsidRDefault="005A5C6E" w:rsidP="00905859">
            <w:pPr>
              <w:jc w:val="both"/>
              <w:rPr>
                <w:rFonts w:eastAsia="Times New Roman"/>
                <w:color w:val="000000"/>
                <w:sz w:val="20"/>
                <w:szCs w:val="20"/>
              </w:rPr>
            </w:pPr>
            <w:r>
              <w:rPr>
                <w:rFonts w:eastAsia="Times New Roman"/>
                <w:color w:val="000000"/>
                <w:sz w:val="20"/>
                <w:szCs w:val="20"/>
              </w:rPr>
              <w:t>(MHz)</w:t>
            </w:r>
          </w:p>
        </w:tc>
        <w:tc>
          <w:tcPr>
            <w:tcW w:w="1080" w:type="dxa"/>
            <w:vMerge w:val="restart"/>
          </w:tcPr>
          <w:p w14:paraId="4E18F167" w14:textId="77777777" w:rsidR="005A5C6E" w:rsidRPr="00274F1A" w:rsidRDefault="005A5C6E" w:rsidP="00905859">
            <w:pPr>
              <w:jc w:val="both"/>
              <w:rPr>
                <w:rFonts w:eastAsia="Times New Roman"/>
                <w:color w:val="000000"/>
                <w:sz w:val="20"/>
                <w:szCs w:val="20"/>
              </w:rPr>
            </w:pPr>
          </w:p>
          <w:p w14:paraId="2DF1CEEA"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No. of  operator</w:t>
            </w:r>
          </w:p>
        </w:tc>
        <w:tc>
          <w:tcPr>
            <w:tcW w:w="2520" w:type="dxa"/>
            <w:gridSpan w:val="2"/>
          </w:tcPr>
          <w:p w14:paraId="309BC053"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Allocation method</w:t>
            </w:r>
          </w:p>
        </w:tc>
        <w:tc>
          <w:tcPr>
            <w:tcW w:w="1170" w:type="dxa"/>
            <w:vMerge w:val="restart"/>
          </w:tcPr>
          <w:p w14:paraId="622DF768" w14:textId="77777777" w:rsidR="005A5C6E" w:rsidRPr="00274F1A" w:rsidRDefault="005A5C6E" w:rsidP="00905859">
            <w:pPr>
              <w:jc w:val="both"/>
              <w:rPr>
                <w:rFonts w:eastAsia="Times New Roman"/>
                <w:color w:val="000000"/>
                <w:sz w:val="20"/>
                <w:szCs w:val="20"/>
              </w:rPr>
            </w:pPr>
          </w:p>
          <w:p w14:paraId="18794705"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Remarks</w:t>
            </w:r>
          </w:p>
        </w:tc>
      </w:tr>
      <w:tr w:rsidR="005A5C6E" w:rsidRPr="00AF2A22" w14:paraId="7B041531" w14:textId="77777777" w:rsidTr="00071D42">
        <w:trPr>
          <w:trHeight w:val="683"/>
          <w:tblHeader/>
        </w:trPr>
        <w:tc>
          <w:tcPr>
            <w:tcW w:w="1323" w:type="dxa"/>
            <w:vMerge/>
          </w:tcPr>
          <w:p w14:paraId="2B4E2B47" w14:textId="77777777" w:rsidR="005A5C6E" w:rsidRPr="00AF2A22" w:rsidRDefault="005A5C6E" w:rsidP="00905859">
            <w:pPr>
              <w:jc w:val="both"/>
              <w:rPr>
                <w:rFonts w:eastAsia="Times New Roman"/>
                <w:color w:val="000000"/>
                <w:sz w:val="20"/>
                <w:szCs w:val="20"/>
              </w:rPr>
            </w:pPr>
          </w:p>
        </w:tc>
        <w:tc>
          <w:tcPr>
            <w:tcW w:w="1125" w:type="dxa"/>
            <w:vMerge/>
          </w:tcPr>
          <w:p w14:paraId="70DF058D" w14:textId="77777777" w:rsidR="005A5C6E" w:rsidRPr="00AF2A22" w:rsidRDefault="005A5C6E" w:rsidP="00905859">
            <w:pPr>
              <w:jc w:val="both"/>
              <w:rPr>
                <w:rFonts w:eastAsia="Times New Roman"/>
                <w:color w:val="000000"/>
                <w:sz w:val="20"/>
                <w:szCs w:val="20"/>
              </w:rPr>
            </w:pPr>
          </w:p>
        </w:tc>
        <w:tc>
          <w:tcPr>
            <w:tcW w:w="1440" w:type="dxa"/>
            <w:vMerge/>
          </w:tcPr>
          <w:p w14:paraId="36E4EC5B" w14:textId="77777777" w:rsidR="005A5C6E" w:rsidRPr="00AF2A22" w:rsidRDefault="005A5C6E" w:rsidP="00905859">
            <w:pPr>
              <w:jc w:val="both"/>
              <w:rPr>
                <w:rFonts w:eastAsia="Times New Roman"/>
                <w:color w:val="000000"/>
                <w:sz w:val="20"/>
                <w:szCs w:val="20"/>
              </w:rPr>
            </w:pPr>
          </w:p>
        </w:tc>
        <w:tc>
          <w:tcPr>
            <w:tcW w:w="1080" w:type="dxa"/>
            <w:vMerge/>
          </w:tcPr>
          <w:p w14:paraId="074C3BE6" w14:textId="77777777" w:rsidR="005A5C6E" w:rsidRPr="00AF2A22" w:rsidRDefault="005A5C6E" w:rsidP="00905859">
            <w:pPr>
              <w:jc w:val="both"/>
              <w:rPr>
                <w:rFonts w:eastAsia="Times New Roman"/>
                <w:color w:val="000000"/>
                <w:sz w:val="20"/>
                <w:szCs w:val="20"/>
              </w:rPr>
            </w:pPr>
          </w:p>
        </w:tc>
        <w:tc>
          <w:tcPr>
            <w:tcW w:w="1080" w:type="dxa"/>
            <w:vMerge/>
          </w:tcPr>
          <w:p w14:paraId="12A29C0E" w14:textId="77777777" w:rsidR="005A5C6E" w:rsidRPr="00AF2A22" w:rsidRDefault="005A5C6E" w:rsidP="00905859">
            <w:pPr>
              <w:jc w:val="both"/>
              <w:rPr>
                <w:rFonts w:eastAsia="Times New Roman"/>
                <w:color w:val="000000"/>
                <w:sz w:val="20"/>
                <w:szCs w:val="20"/>
              </w:rPr>
            </w:pPr>
          </w:p>
        </w:tc>
        <w:tc>
          <w:tcPr>
            <w:tcW w:w="1260" w:type="dxa"/>
          </w:tcPr>
          <w:p w14:paraId="03499317"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389C9034"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170" w:type="dxa"/>
            <w:vMerge/>
          </w:tcPr>
          <w:p w14:paraId="6954F33B" w14:textId="77777777" w:rsidR="005A5C6E" w:rsidRPr="00AF2A22" w:rsidRDefault="005A5C6E" w:rsidP="00905859">
            <w:pPr>
              <w:jc w:val="both"/>
              <w:rPr>
                <w:rFonts w:eastAsia="Times New Roman"/>
                <w:color w:val="000000"/>
                <w:sz w:val="20"/>
                <w:szCs w:val="20"/>
              </w:rPr>
            </w:pPr>
          </w:p>
        </w:tc>
      </w:tr>
      <w:tr w:rsidR="005A5C6E" w:rsidRPr="00AF2A22" w14:paraId="21646E5E" w14:textId="77777777" w:rsidTr="00071D42">
        <w:trPr>
          <w:trHeight w:val="197"/>
        </w:trPr>
        <w:tc>
          <w:tcPr>
            <w:tcW w:w="1323" w:type="dxa"/>
          </w:tcPr>
          <w:p w14:paraId="66ADF52E"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900</w:t>
            </w:r>
            <w:r w:rsidRPr="00AF2A22">
              <w:rPr>
                <w:rFonts w:eastAsia="Times New Roman"/>
                <w:color w:val="000000"/>
                <w:sz w:val="20"/>
                <w:szCs w:val="20"/>
              </w:rPr>
              <w:t xml:space="preserve"> MHz </w:t>
            </w:r>
          </w:p>
        </w:tc>
        <w:tc>
          <w:tcPr>
            <w:tcW w:w="1125" w:type="dxa"/>
          </w:tcPr>
          <w:p w14:paraId="3AA3D3A2"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39FAB33C"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61BAE647" w14:textId="77777777" w:rsidR="005A5C6E" w:rsidRPr="00AF2A22" w:rsidRDefault="005A5C6E" w:rsidP="00905859">
            <w:pPr>
              <w:jc w:val="both"/>
              <w:rPr>
                <w:rFonts w:eastAsia="Times New Roman"/>
                <w:color w:val="000000"/>
                <w:sz w:val="20"/>
                <w:szCs w:val="20"/>
              </w:rPr>
            </w:pPr>
          </w:p>
        </w:tc>
        <w:tc>
          <w:tcPr>
            <w:tcW w:w="1080" w:type="dxa"/>
          </w:tcPr>
          <w:p w14:paraId="5A2117B2" w14:textId="77777777" w:rsidR="005A5C6E" w:rsidRPr="00AF2A22" w:rsidRDefault="005A5C6E" w:rsidP="00905859">
            <w:pPr>
              <w:jc w:val="both"/>
              <w:rPr>
                <w:rFonts w:eastAsia="Times New Roman"/>
                <w:color w:val="000000"/>
                <w:sz w:val="20"/>
                <w:szCs w:val="20"/>
              </w:rPr>
            </w:pPr>
          </w:p>
        </w:tc>
        <w:tc>
          <w:tcPr>
            <w:tcW w:w="1260" w:type="dxa"/>
          </w:tcPr>
          <w:p w14:paraId="4296E2B4" w14:textId="77777777" w:rsidR="005A5C6E" w:rsidRPr="00AF2A22" w:rsidRDefault="005A5C6E" w:rsidP="00905859">
            <w:pPr>
              <w:jc w:val="both"/>
              <w:rPr>
                <w:rFonts w:eastAsia="Times New Roman"/>
                <w:color w:val="000000"/>
                <w:sz w:val="20"/>
                <w:szCs w:val="20"/>
              </w:rPr>
            </w:pPr>
          </w:p>
        </w:tc>
        <w:tc>
          <w:tcPr>
            <w:tcW w:w="1260" w:type="dxa"/>
          </w:tcPr>
          <w:p w14:paraId="3183E178" w14:textId="77777777" w:rsidR="005A5C6E" w:rsidRPr="00AF2A22" w:rsidRDefault="005A5C6E" w:rsidP="00905859">
            <w:pPr>
              <w:jc w:val="both"/>
              <w:rPr>
                <w:rFonts w:eastAsia="Times New Roman"/>
                <w:color w:val="000000"/>
                <w:sz w:val="20"/>
                <w:szCs w:val="20"/>
              </w:rPr>
            </w:pPr>
          </w:p>
        </w:tc>
        <w:tc>
          <w:tcPr>
            <w:tcW w:w="1170" w:type="dxa"/>
          </w:tcPr>
          <w:p w14:paraId="2B6D7669"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 xml:space="preserve"> </w:t>
            </w:r>
          </w:p>
        </w:tc>
      </w:tr>
      <w:tr w:rsidR="005A5C6E" w:rsidRPr="00AF2A22" w14:paraId="37C3FF58" w14:textId="77777777" w:rsidTr="00071D42">
        <w:trPr>
          <w:trHeight w:val="197"/>
        </w:trPr>
        <w:tc>
          <w:tcPr>
            <w:tcW w:w="1323" w:type="dxa"/>
          </w:tcPr>
          <w:p w14:paraId="24EAC5EC" w14:textId="77777777" w:rsidR="005A5C6E" w:rsidRDefault="005A5C6E" w:rsidP="00905859">
            <w:pPr>
              <w:jc w:val="both"/>
              <w:rPr>
                <w:rFonts w:eastAsia="Times New Roman"/>
                <w:color w:val="000000"/>
                <w:sz w:val="20"/>
                <w:szCs w:val="20"/>
              </w:rPr>
            </w:pPr>
            <w:r>
              <w:rPr>
                <w:rFonts w:eastAsia="Times New Roman"/>
                <w:color w:val="000000"/>
                <w:sz w:val="20"/>
                <w:szCs w:val="20"/>
              </w:rPr>
              <w:t>1800 MHz</w:t>
            </w:r>
          </w:p>
        </w:tc>
        <w:tc>
          <w:tcPr>
            <w:tcW w:w="1125" w:type="dxa"/>
          </w:tcPr>
          <w:p w14:paraId="5DB7A3EF"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6918E050"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7A624AC1" w14:textId="77777777" w:rsidR="005A5C6E" w:rsidRPr="00AF2A22" w:rsidRDefault="005A5C6E" w:rsidP="00905859">
            <w:pPr>
              <w:jc w:val="both"/>
              <w:rPr>
                <w:rFonts w:eastAsia="Times New Roman"/>
                <w:color w:val="000000"/>
                <w:sz w:val="20"/>
                <w:szCs w:val="20"/>
              </w:rPr>
            </w:pPr>
          </w:p>
        </w:tc>
        <w:tc>
          <w:tcPr>
            <w:tcW w:w="1080" w:type="dxa"/>
          </w:tcPr>
          <w:p w14:paraId="27DACB52" w14:textId="77777777" w:rsidR="005A5C6E" w:rsidRPr="00AF2A22" w:rsidRDefault="005A5C6E" w:rsidP="00905859">
            <w:pPr>
              <w:jc w:val="both"/>
              <w:rPr>
                <w:rFonts w:eastAsia="Times New Roman"/>
                <w:color w:val="000000"/>
                <w:sz w:val="20"/>
                <w:szCs w:val="20"/>
              </w:rPr>
            </w:pPr>
          </w:p>
        </w:tc>
        <w:tc>
          <w:tcPr>
            <w:tcW w:w="1260" w:type="dxa"/>
          </w:tcPr>
          <w:p w14:paraId="0FB6D059" w14:textId="77777777" w:rsidR="005A5C6E" w:rsidRPr="00AF2A22" w:rsidRDefault="005A5C6E" w:rsidP="00905859">
            <w:pPr>
              <w:jc w:val="both"/>
              <w:rPr>
                <w:rFonts w:eastAsia="Times New Roman"/>
                <w:color w:val="000000"/>
                <w:sz w:val="20"/>
                <w:szCs w:val="20"/>
              </w:rPr>
            </w:pPr>
          </w:p>
        </w:tc>
        <w:tc>
          <w:tcPr>
            <w:tcW w:w="1260" w:type="dxa"/>
          </w:tcPr>
          <w:p w14:paraId="7363ABB6" w14:textId="77777777" w:rsidR="005A5C6E" w:rsidRPr="00AF2A22" w:rsidRDefault="005A5C6E" w:rsidP="00905859">
            <w:pPr>
              <w:jc w:val="both"/>
              <w:rPr>
                <w:rFonts w:eastAsia="Times New Roman"/>
                <w:color w:val="000000"/>
                <w:sz w:val="20"/>
                <w:szCs w:val="20"/>
              </w:rPr>
            </w:pPr>
          </w:p>
        </w:tc>
        <w:tc>
          <w:tcPr>
            <w:tcW w:w="1170" w:type="dxa"/>
          </w:tcPr>
          <w:p w14:paraId="51BF6CF6" w14:textId="77777777" w:rsidR="005A5C6E" w:rsidRDefault="005A5C6E" w:rsidP="00905859">
            <w:pPr>
              <w:jc w:val="both"/>
              <w:rPr>
                <w:rFonts w:eastAsia="Times New Roman"/>
                <w:color w:val="000000"/>
                <w:sz w:val="20"/>
                <w:szCs w:val="20"/>
              </w:rPr>
            </w:pPr>
          </w:p>
        </w:tc>
      </w:tr>
    </w:tbl>
    <w:p w14:paraId="7527B4F9" w14:textId="77777777" w:rsidR="005A5C6E" w:rsidRDefault="005A5C6E" w:rsidP="00905859">
      <w:pPr>
        <w:ind w:left="720"/>
        <w:rPr>
          <w:rFonts w:eastAsia="Times New Roman"/>
          <w:b/>
          <w:color w:val="000000"/>
          <w:sz w:val="20"/>
          <w:szCs w:val="20"/>
        </w:rPr>
      </w:pPr>
    </w:p>
    <w:p w14:paraId="0F56A4C7" w14:textId="77777777" w:rsidR="005034C1" w:rsidRDefault="005034C1" w:rsidP="00905859">
      <w:pPr>
        <w:ind w:left="720"/>
        <w:rPr>
          <w:rFonts w:eastAsia="Times New Roman"/>
          <w:b/>
          <w:color w:val="000000"/>
          <w:sz w:val="20"/>
          <w:szCs w:val="20"/>
        </w:rPr>
      </w:pPr>
    </w:p>
    <w:p w14:paraId="09FC2490" w14:textId="77777777" w:rsidR="005A5C6E" w:rsidRPr="00383A21" w:rsidRDefault="005A5C6E" w:rsidP="00905859">
      <w:pPr>
        <w:jc w:val="both"/>
        <w:rPr>
          <w:b/>
          <w:color w:val="000000"/>
        </w:rPr>
      </w:pPr>
      <w:proofErr w:type="spellStart"/>
      <w:r>
        <w:rPr>
          <w:b/>
          <w:color w:val="000000"/>
        </w:rPr>
        <w:t>Srilanka</w:t>
      </w:r>
      <w:proofErr w:type="spellEnd"/>
      <w:r>
        <w:rPr>
          <w:b/>
          <w:color w:val="000000"/>
        </w:rPr>
        <w:tab/>
      </w:r>
    </w:p>
    <w:tbl>
      <w:tblPr>
        <w:tblpPr w:leftFromText="180" w:rightFromText="180" w:vertAnchor="text" w:horzAnchor="margin" w:tblpY="1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125"/>
        <w:gridCol w:w="1440"/>
        <w:gridCol w:w="1080"/>
        <w:gridCol w:w="1080"/>
        <w:gridCol w:w="1260"/>
        <w:gridCol w:w="1260"/>
        <w:gridCol w:w="1170"/>
      </w:tblGrid>
      <w:tr w:rsidR="005A5C6E" w:rsidRPr="00AF2A22" w14:paraId="425D8B5B" w14:textId="77777777" w:rsidTr="00071D42">
        <w:trPr>
          <w:tblHeader/>
        </w:trPr>
        <w:tc>
          <w:tcPr>
            <w:tcW w:w="1323" w:type="dxa"/>
            <w:vMerge w:val="restart"/>
          </w:tcPr>
          <w:p w14:paraId="2913599E" w14:textId="77777777" w:rsidR="005A5C6E" w:rsidRPr="00274F1A" w:rsidRDefault="005A5C6E" w:rsidP="00905859">
            <w:pPr>
              <w:jc w:val="both"/>
              <w:rPr>
                <w:rFonts w:eastAsia="Times New Roman"/>
                <w:color w:val="000000"/>
                <w:sz w:val="20"/>
                <w:szCs w:val="20"/>
              </w:rPr>
            </w:pPr>
          </w:p>
          <w:p w14:paraId="6661C9CE"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Band (range)</w:t>
            </w:r>
          </w:p>
        </w:tc>
        <w:tc>
          <w:tcPr>
            <w:tcW w:w="1125" w:type="dxa"/>
            <w:vMerge w:val="restart"/>
          </w:tcPr>
          <w:p w14:paraId="5087C1A5" w14:textId="77777777" w:rsidR="005A5C6E" w:rsidRPr="00274F1A" w:rsidRDefault="005A5C6E" w:rsidP="00905859">
            <w:pPr>
              <w:jc w:val="both"/>
              <w:rPr>
                <w:rFonts w:eastAsia="Times New Roman"/>
                <w:color w:val="000000"/>
                <w:sz w:val="20"/>
                <w:szCs w:val="20"/>
              </w:rPr>
            </w:pPr>
          </w:p>
          <w:p w14:paraId="031CC0AB" w14:textId="77777777" w:rsidR="005A5C6E" w:rsidRPr="00274F1A" w:rsidRDefault="005A5C6E" w:rsidP="00905859">
            <w:pPr>
              <w:ind w:hanging="63"/>
              <w:jc w:val="both"/>
              <w:rPr>
                <w:rFonts w:eastAsia="Times New Roman"/>
                <w:color w:val="000000"/>
                <w:sz w:val="20"/>
                <w:szCs w:val="20"/>
              </w:rPr>
            </w:pPr>
            <w:r w:rsidRPr="00274F1A">
              <w:rPr>
                <w:rFonts w:eastAsia="Times New Roman"/>
                <w:color w:val="000000"/>
                <w:sz w:val="20"/>
                <w:szCs w:val="20"/>
              </w:rPr>
              <w:t>Technology</w:t>
            </w:r>
          </w:p>
        </w:tc>
        <w:tc>
          <w:tcPr>
            <w:tcW w:w="1440" w:type="dxa"/>
            <w:vMerge w:val="restart"/>
          </w:tcPr>
          <w:p w14:paraId="01181EEA" w14:textId="77777777" w:rsidR="005A5C6E" w:rsidRPr="00274F1A" w:rsidRDefault="005A5C6E" w:rsidP="00905859">
            <w:pPr>
              <w:jc w:val="both"/>
              <w:rPr>
                <w:rFonts w:eastAsia="Times New Roman"/>
                <w:color w:val="000000"/>
                <w:sz w:val="20"/>
                <w:szCs w:val="20"/>
              </w:rPr>
            </w:pPr>
          </w:p>
          <w:p w14:paraId="1566B2BB"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Service</w:t>
            </w:r>
          </w:p>
        </w:tc>
        <w:tc>
          <w:tcPr>
            <w:tcW w:w="1080" w:type="dxa"/>
            <w:vMerge w:val="restart"/>
          </w:tcPr>
          <w:p w14:paraId="1FE3717E" w14:textId="77777777" w:rsidR="005A5C6E" w:rsidRDefault="005A5C6E" w:rsidP="00905859">
            <w:pPr>
              <w:jc w:val="both"/>
              <w:rPr>
                <w:rFonts w:eastAsia="Times New Roman"/>
                <w:color w:val="000000"/>
                <w:sz w:val="20"/>
                <w:szCs w:val="20"/>
              </w:rPr>
            </w:pPr>
            <w:r w:rsidRPr="00274F1A">
              <w:rPr>
                <w:rFonts w:eastAsia="Times New Roman"/>
                <w:color w:val="000000"/>
                <w:sz w:val="20"/>
                <w:szCs w:val="20"/>
              </w:rPr>
              <w:t>Block BW</w:t>
            </w:r>
          </w:p>
          <w:p w14:paraId="7385B303" w14:textId="77777777" w:rsidR="005A5C6E" w:rsidRPr="00274F1A" w:rsidRDefault="005A5C6E" w:rsidP="00905859">
            <w:pPr>
              <w:jc w:val="both"/>
              <w:rPr>
                <w:rFonts w:eastAsia="Times New Roman"/>
                <w:color w:val="000000"/>
                <w:sz w:val="20"/>
                <w:szCs w:val="20"/>
              </w:rPr>
            </w:pPr>
            <w:r>
              <w:rPr>
                <w:rFonts w:eastAsia="Times New Roman"/>
                <w:color w:val="000000"/>
                <w:sz w:val="20"/>
                <w:szCs w:val="20"/>
              </w:rPr>
              <w:t>(MHz)</w:t>
            </w:r>
          </w:p>
        </w:tc>
        <w:tc>
          <w:tcPr>
            <w:tcW w:w="1080" w:type="dxa"/>
            <w:vMerge w:val="restart"/>
          </w:tcPr>
          <w:p w14:paraId="6B316E00" w14:textId="77777777" w:rsidR="005A5C6E" w:rsidRPr="00274F1A" w:rsidRDefault="005A5C6E" w:rsidP="00905859">
            <w:pPr>
              <w:jc w:val="both"/>
              <w:rPr>
                <w:rFonts w:eastAsia="Times New Roman"/>
                <w:color w:val="000000"/>
                <w:sz w:val="20"/>
                <w:szCs w:val="20"/>
              </w:rPr>
            </w:pPr>
          </w:p>
          <w:p w14:paraId="6255F633"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No. of  operator</w:t>
            </w:r>
          </w:p>
        </w:tc>
        <w:tc>
          <w:tcPr>
            <w:tcW w:w="2520" w:type="dxa"/>
            <w:gridSpan w:val="2"/>
          </w:tcPr>
          <w:p w14:paraId="16D2FAA4"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Allocation method</w:t>
            </w:r>
          </w:p>
        </w:tc>
        <w:tc>
          <w:tcPr>
            <w:tcW w:w="1170" w:type="dxa"/>
            <w:vMerge w:val="restart"/>
          </w:tcPr>
          <w:p w14:paraId="36E61F93" w14:textId="77777777" w:rsidR="005A5C6E" w:rsidRPr="00274F1A" w:rsidRDefault="005A5C6E" w:rsidP="00905859">
            <w:pPr>
              <w:jc w:val="both"/>
              <w:rPr>
                <w:rFonts w:eastAsia="Times New Roman"/>
                <w:color w:val="000000"/>
                <w:sz w:val="20"/>
                <w:szCs w:val="20"/>
              </w:rPr>
            </w:pPr>
          </w:p>
          <w:p w14:paraId="35561482"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Remarks</w:t>
            </w:r>
          </w:p>
        </w:tc>
      </w:tr>
      <w:tr w:rsidR="005A5C6E" w:rsidRPr="00AF2A22" w14:paraId="335C4F2E" w14:textId="77777777" w:rsidTr="00071D42">
        <w:trPr>
          <w:trHeight w:val="683"/>
          <w:tblHeader/>
        </w:trPr>
        <w:tc>
          <w:tcPr>
            <w:tcW w:w="1323" w:type="dxa"/>
            <w:vMerge/>
          </w:tcPr>
          <w:p w14:paraId="19B7EA84" w14:textId="77777777" w:rsidR="005A5C6E" w:rsidRPr="00AF2A22" w:rsidRDefault="005A5C6E" w:rsidP="00905859">
            <w:pPr>
              <w:jc w:val="both"/>
              <w:rPr>
                <w:rFonts w:eastAsia="Times New Roman"/>
                <w:color w:val="000000"/>
                <w:sz w:val="20"/>
                <w:szCs w:val="20"/>
              </w:rPr>
            </w:pPr>
          </w:p>
        </w:tc>
        <w:tc>
          <w:tcPr>
            <w:tcW w:w="1125" w:type="dxa"/>
            <w:vMerge/>
          </w:tcPr>
          <w:p w14:paraId="3FAC963B" w14:textId="77777777" w:rsidR="005A5C6E" w:rsidRPr="00AF2A22" w:rsidRDefault="005A5C6E" w:rsidP="00905859">
            <w:pPr>
              <w:jc w:val="both"/>
              <w:rPr>
                <w:rFonts w:eastAsia="Times New Roman"/>
                <w:color w:val="000000"/>
                <w:sz w:val="20"/>
                <w:szCs w:val="20"/>
              </w:rPr>
            </w:pPr>
          </w:p>
        </w:tc>
        <w:tc>
          <w:tcPr>
            <w:tcW w:w="1440" w:type="dxa"/>
            <w:vMerge/>
          </w:tcPr>
          <w:p w14:paraId="5B0C2BD3" w14:textId="77777777" w:rsidR="005A5C6E" w:rsidRPr="00AF2A22" w:rsidRDefault="005A5C6E" w:rsidP="00905859">
            <w:pPr>
              <w:jc w:val="both"/>
              <w:rPr>
                <w:rFonts w:eastAsia="Times New Roman"/>
                <w:color w:val="000000"/>
                <w:sz w:val="20"/>
                <w:szCs w:val="20"/>
              </w:rPr>
            </w:pPr>
          </w:p>
        </w:tc>
        <w:tc>
          <w:tcPr>
            <w:tcW w:w="1080" w:type="dxa"/>
            <w:vMerge/>
          </w:tcPr>
          <w:p w14:paraId="7CFA280C" w14:textId="77777777" w:rsidR="005A5C6E" w:rsidRPr="00AF2A22" w:rsidRDefault="005A5C6E" w:rsidP="00905859">
            <w:pPr>
              <w:jc w:val="both"/>
              <w:rPr>
                <w:rFonts w:eastAsia="Times New Roman"/>
                <w:color w:val="000000"/>
                <w:sz w:val="20"/>
                <w:szCs w:val="20"/>
              </w:rPr>
            </w:pPr>
          </w:p>
        </w:tc>
        <w:tc>
          <w:tcPr>
            <w:tcW w:w="1080" w:type="dxa"/>
            <w:vMerge/>
          </w:tcPr>
          <w:p w14:paraId="23DF51DE" w14:textId="77777777" w:rsidR="005A5C6E" w:rsidRPr="00AF2A22" w:rsidRDefault="005A5C6E" w:rsidP="00905859">
            <w:pPr>
              <w:jc w:val="both"/>
              <w:rPr>
                <w:rFonts w:eastAsia="Times New Roman"/>
                <w:color w:val="000000"/>
                <w:sz w:val="20"/>
                <w:szCs w:val="20"/>
              </w:rPr>
            </w:pPr>
          </w:p>
        </w:tc>
        <w:tc>
          <w:tcPr>
            <w:tcW w:w="1260" w:type="dxa"/>
          </w:tcPr>
          <w:p w14:paraId="49546EB7"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47283DBE"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170" w:type="dxa"/>
            <w:vMerge/>
          </w:tcPr>
          <w:p w14:paraId="6DD58500" w14:textId="77777777" w:rsidR="005A5C6E" w:rsidRPr="00AF2A22" w:rsidRDefault="005A5C6E" w:rsidP="00905859">
            <w:pPr>
              <w:jc w:val="both"/>
              <w:rPr>
                <w:rFonts w:eastAsia="Times New Roman"/>
                <w:color w:val="000000"/>
                <w:sz w:val="20"/>
                <w:szCs w:val="20"/>
              </w:rPr>
            </w:pPr>
          </w:p>
        </w:tc>
      </w:tr>
      <w:tr w:rsidR="005A5C6E" w:rsidRPr="00AF2A22" w14:paraId="45E17947" w14:textId="77777777" w:rsidTr="00071D42">
        <w:trPr>
          <w:trHeight w:val="197"/>
        </w:trPr>
        <w:tc>
          <w:tcPr>
            <w:tcW w:w="1323" w:type="dxa"/>
          </w:tcPr>
          <w:p w14:paraId="77566D0D"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900</w:t>
            </w:r>
            <w:r w:rsidRPr="00AF2A22">
              <w:rPr>
                <w:rFonts w:eastAsia="Times New Roman"/>
                <w:color w:val="000000"/>
                <w:sz w:val="20"/>
                <w:szCs w:val="20"/>
              </w:rPr>
              <w:t xml:space="preserve"> MHz </w:t>
            </w:r>
          </w:p>
        </w:tc>
        <w:tc>
          <w:tcPr>
            <w:tcW w:w="1125" w:type="dxa"/>
          </w:tcPr>
          <w:p w14:paraId="49A287A7"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7B3AFC4A"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20ED8EEF" w14:textId="77777777" w:rsidR="005A5C6E" w:rsidRPr="00AF2A22" w:rsidRDefault="005A5C6E" w:rsidP="00905859">
            <w:pPr>
              <w:jc w:val="both"/>
              <w:rPr>
                <w:rFonts w:eastAsia="Times New Roman"/>
                <w:color w:val="000000"/>
                <w:sz w:val="20"/>
                <w:szCs w:val="20"/>
              </w:rPr>
            </w:pPr>
          </w:p>
        </w:tc>
        <w:tc>
          <w:tcPr>
            <w:tcW w:w="1080" w:type="dxa"/>
          </w:tcPr>
          <w:p w14:paraId="5491179A" w14:textId="77777777" w:rsidR="005A5C6E" w:rsidRPr="00AF2A22" w:rsidRDefault="005A5C6E" w:rsidP="00905859">
            <w:pPr>
              <w:jc w:val="both"/>
              <w:rPr>
                <w:rFonts w:eastAsia="Times New Roman"/>
                <w:color w:val="000000"/>
                <w:sz w:val="20"/>
                <w:szCs w:val="20"/>
              </w:rPr>
            </w:pPr>
          </w:p>
        </w:tc>
        <w:tc>
          <w:tcPr>
            <w:tcW w:w="1260" w:type="dxa"/>
          </w:tcPr>
          <w:p w14:paraId="5D43524C" w14:textId="77777777" w:rsidR="005A5C6E" w:rsidRPr="00AF2A22" w:rsidRDefault="005A5C6E" w:rsidP="00905859">
            <w:pPr>
              <w:jc w:val="both"/>
              <w:rPr>
                <w:rFonts w:eastAsia="Times New Roman"/>
                <w:color w:val="000000"/>
                <w:sz w:val="20"/>
                <w:szCs w:val="20"/>
              </w:rPr>
            </w:pPr>
          </w:p>
        </w:tc>
        <w:tc>
          <w:tcPr>
            <w:tcW w:w="1260" w:type="dxa"/>
          </w:tcPr>
          <w:p w14:paraId="7AB92844" w14:textId="77777777" w:rsidR="005A5C6E" w:rsidRPr="00AF2A22" w:rsidRDefault="005A5C6E" w:rsidP="00905859">
            <w:pPr>
              <w:jc w:val="both"/>
              <w:rPr>
                <w:rFonts w:eastAsia="Times New Roman"/>
                <w:color w:val="000000"/>
                <w:sz w:val="20"/>
                <w:szCs w:val="20"/>
              </w:rPr>
            </w:pPr>
          </w:p>
        </w:tc>
        <w:tc>
          <w:tcPr>
            <w:tcW w:w="1170" w:type="dxa"/>
          </w:tcPr>
          <w:p w14:paraId="2C4A9FCE"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 xml:space="preserve"> </w:t>
            </w:r>
          </w:p>
        </w:tc>
      </w:tr>
      <w:tr w:rsidR="005A5C6E" w:rsidRPr="00AF2A22" w14:paraId="457380F6" w14:textId="77777777" w:rsidTr="00071D42">
        <w:trPr>
          <w:trHeight w:val="197"/>
        </w:trPr>
        <w:tc>
          <w:tcPr>
            <w:tcW w:w="1323" w:type="dxa"/>
          </w:tcPr>
          <w:p w14:paraId="75F671A8" w14:textId="77777777" w:rsidR="005A5C6E" w:rsidRDefault="005A5C6E" w:rsidP="00905859">
            <w:pPr>
              <w:jc w:val="both"/>
              <w:rPr>
                <w:rFonts w:eastAsia="Times New Roman"/>
                <w:color w:val="000000"/>
                <w:sz w:val="20"/>
                <w:szCs w:val="20"/>
              </w:rPr>
            </w:pPr>
            <w:r>
              <w:rPr>
                <w:rFonts w:eastAsia="Times New Roman"/>
                <w:color w:val="000000"/>
                <w:sz w:val="20"/>
                <w:szCs w:val="20"/>
              </w:rPr>
              <w:t>1800 MHz</w:t>
            </w:r>
          </w:p>
        </w:tc>
        <w:tc>
          <w:tcPr>
            <w:tcW w:w="1125" w:type="dxa"/>
          </w:tcPr>
          <w:p w14:paraId="0A732435"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7E40C790"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1634D600" w14:textId="77777777" w:rsidR="005A5C6E" w:rsidRPr="00AF2A22" w:rsidRDefault="005A5C6E" w:rsidP="00905859">
            <w:pPr>
              <w:jc w:val="both"/>
              <w:rPr>
                <w:rFonts w:eastAsia="Times New Roman"/>
                <w:color w:val="000000"/>
                <w:sz w:val="20"/>
                <w:szCs w:val="20"/>
              </w:rPr>
            </w:pPr>
          </w:p>
        </w:tc>
        <w:tc>
          <w:tcPr>
            <w:tcW w:w="1080" w:type="dxa"/>
          </w:tcPr>
          <w:p w14:paraId="04028D0E" w14:textId="77777777" w:rsidR="005A5C6E" w:rsidRPr="00AF2A22" w:rsidRDefault="005A5C6E" w:rsidP="00905859">
            <w:pPr>
              <w:jc w:val="both"/>
              <w:rPr>
                <w:rFonts w:eastAsia="Times New Roman"/>
                <w:color w:val="000000"/>
                <w:sz w:val="20"/>
                <w:szCs w:val="20"/>
              </w:rPr>
            </w:pPr>
          </w:p>
        </w:tc>
        <w:tc>
          <w:tcPr>
            <w:tcW w:w="1260" w:type="dxa"/>
          </w:tcPr>
          <w:p w14:paraId="70E9F766" w14:textId="77777777" w:rsidR="005A5C6E" w:rsidRPr="00AF2A22" w:rsidRDefault="005A5C6E" w:rsidP="00905859">
            <w:pPr>
              <w:jc w:val="both"/>
              <w:rPr>
                <w:rFonts w:eastAsia="Times New Roman"/>
                <w:color w:val="000000"/>
                <w:sz w:val="20"/>
                <w:szCs w:val="20"/>
              </w:rPr>
            </w:pPr>
          </w:p>
        </w:tc>
        <w:tc>
          <w:tcPr>
            <w:tcW w:w="1260" w:type="dxa"/>
          </w:tcPr>
          <w:p w14:paraId="5AC4EF6D" w14:textId="77777777" w:rsidR="005A5C6E" w:rsidRPr="00AF2A22" w:rsidRDefault="005A5C6E" w:rsidP="00905859">
            <w:pPr>
              <w:jc w:val="both"/>
              <w:rPr>
                <w:rFonts w:eastAsia="Times New Roman"/>
                <w:color w:val="000000"/>
                <w:sz w:val="20"/>
                <w:szCs w:val="20"/>
              </w:rPr>
            </w:pPr>
          </w:p>
        </w:tc>
        <w:tc>
          <w:tcPr>
            <w:tcW w:w="1170" w:type="dxa"/>
          </w:tcPr>
          <w:p w14:paraId="50220DAD" w14:textId="77777777" w:rsidR="005A5C6E" w:rsidRDefault="005A5C6E" w:rsidP="00905859">
            <w:pPr>
              <w:jc w:val="both"/>
              <w:rPr>
                <w:rFonts w:eastAsia="Times New Roman"/>
                <w:color w:val="000000"/>
                <w:sz w:val="20"/>
                <w:szCs w:val="20"/>
              </w:rPr>
            </w:pPr>
          </w:p>
        </w:tc>
      </w:tr>
      <w:tr w:rsidR="005A5C6E" w:rsidRPr="00AF2A22" w14:paraId="73A64200" w14:textId="77777777" w:rsidTr="00071D42">
        <w:trPr>
          <w:trHeight w:val="197"/>
        </w:trPr>
        <w:tc>
          <w:tcPr>
            <w:tcW w:w="1323" w:type="dxa"/>
          </w:tcPr>
          <w:p w14:paraId="7B273268" w14:textId="77777777" w:rsidR="005A5C6E" w:rsidRDefault="005A5C6E" w:rsidP="00905859">
            <w:pPr>
              <w:jc w:val="both"/>
              <w:rPr>
                <w:rFonts w:eastAsia="Times New Roman"/>
                <w:color w:val="000000"/>
                <w:sz w:val="20"/>
                <w:szCs w:val="20"/>
              </w:rPr>
            </w:pPr>
            <w:r>
              <w:rPr>
                <w:rFonts w:eastAsia="Times New Roman"/>
                <w:color w:val="000000"/>
                <w:sz w:val="20"/>
                <w:szCs w:val="20"/>
              </w:rPr>
              <w:t>2100MHz</w:t>
            </w:r>
          </w:p>
        </w:tc>
        <w:tc>
          <w:tcPr>
            <w:tcW w:w="1125" w:type="dxa"/>
          </w:tcPr>
          <w:p w14:paraId="29C5C634" w14:textId="77777777" w:rsidR="005A5C6E" w:rsidRDefault="005A5C6E" w:rsidP="00905859">
            <w:pPr>
              <w:jc w:val="both"/>
              <w:rPr>
                <w:rFonts w:eastAsia="Times New Roman"/>
                <w:color w:val="000000"/>
                <w:sz w:val="20"/>
                <w:szCs w:val="20"/>
              </w:rPr>
            </w:pPr>
            <w:r>
              <w:rPr>
                <w:rFonts w:eastAsia="Times New Roman"/>
                <w:color w:val="000000"/>
                <w:sz w:val="20"/>
                <w:szCs w:val="20"/>
              </w:rPr>
              <w:t>WCDMA</w:t>
            </w:r>
          </w:p>
        </w:tc>
        <w:tc>
          <w:tcPr>
            <w:tcW w:w="1440" w:type="dxa"/>
          </w:tcPr>
          <w:p w14:paraId="23518DA3" w14:textId="77777777" w:rsidR="005A5C6E" w:rsidRDefault="005A5C6E" w:rsidP="00905859">
            <w:pPr>
              <w:jc w:val="both"/>
              <w:rPr>
                <w:rFonts w:eastAsia="Times New Roman"/>
                <w:color w:val="000000"/>
                <w:sz w:val="20"/>
                <w:szCs w:val="20"/>
              </w:rPr>
            </w:pPr>
            <w:r>
              <w:rPr>
                <w:rFonts w:eastAsia="Times New Roman"/>
                <w:color w:val="000000"/>
                <w:sz w:val="20"/>
                <w:szCs w:val="20"/>
              </w:rPr>
              <w:t>3G</w:t>
            </w:r>
          </w:p>
        </w:tc>
        <w:tc>
          <w:tcPr>
            <w:tcW w:w="1080" w:type="dxa"/>
          </w:tcPr>
          <w:p w14:paraId="0AB36A67" w14:textId="77777777" w:rsidR="005A5C6E" w:rsidRPr="00AF2A22" w:rsidRDefault="005A5C6E" w:rsidP="00905859">
            <w:pPr>
              <w:jc w:val="both"/>
              <w:rPr>
                <w:rFonts w:eastAsia="Times New Roman"/>
                <w:color w:val="000000"/>
                <w:sz w:val="20"/>
                <w:szCs w:val="20"/>
              </w:rPr>
            </w:pPr>
          </w:p>
        </w:tc>
        <w:tc>
          <w:tcPr>
            <w:tcW w:w="1080" w:type="dxa"/>
          </w:tcPr>
          <w:p w14:paraId="2005B023" w14:textId="77777777" w:rsidR="005A5C6E" w:rsidRPr="00AF2A22" w:rsidRDefault="005A5C6E" w:rsidP="00905859">
            <w:pPr>
              <w:jc w:val="both"/>
              <w:rPr>
                <w:rFonts w:eastAsia="Times New Roman"/>
                <w:color w:val="000000"/>
                <w:sz w:val="20"/>
                <w:szCs w:val="20"/>
              </w:rPr>
            </w:pPr>
          </w:p>
        </w:tc>
        <w:tc>
          <w:tcPr>
            <w:tcW w:w="1260" w:type="dxa"/>
          </w:tcPr>
          <w:p w14:paraId="1542E378" w14:textId="77777777" w:rsidR="005A5C6E" w:rsidRPr="00AF2A22" w:rsidRDefault="005A5C6E" w:rsidP="00905859">
            <w:pPr>
              <w:jc w:val="both"/>
              <w:rPr>
                <w:rFonts w:eastAsia="Times New Roman"/>
                <w:color w:val="000000"/>
                <w:sz w:val="20"/>
                <w:szCs w:val="20"/>
              </w:rPr>
            </w:pPr>
          </w:p>
        </w:tc>
        <w:tc>
          <w:tcPr>
            <w:tcW w:w="1260" w:type="dxa"/>
          </w:tcPr>
          <w:p w14:paraId="421D2146" w14:textId="77777777" w:rsidR="005A5C6E" w:rsidRPr="00AF2A22" w:rsidRDefault="005A5C6E" w:rsidP="00905859">
            <w:pPr>
              <w:jc w:val="both"/>
              <w:rPr>
                <w:rFonts w:eastAsia="Times New Roman"/>
                <w:color w:val="000000"/>
                <w:sz w:val="20"/>
                <w:szCs w:val="20"/>
              </w:rPr>
            </w:pPr>
          </w:p>
        </w:tc>
        <w:tc>
          <w:tcPr>
            <w:tcW w:w="1170" w:type="dxa"/>
          </w:tcPr>
          <w:p w14:paraId="72925A7C" w14:textId="77777777" w:rsidR="005A5C6E" w:rsidRDefault="005A5C6E" w:rsidP="00905859">
            <w:pPr>
              <w:jc w:val="both"/>
              <w:rPr>
                <w:rFonts w:eastAsia="Times New Roman"/>
                <w:color w:val="000000"/>
                <w:sz w:val="20"/>
                <w:szCs w:val="20"/>
              </w:rPr>
            </w:pPr>
          </w:p>
        </w:tc>
      </w:tr>
    </w:tbl>
    <w:p w14:paraId="4C3EFD0D" w14:textId="77777777" w:rsidR="005A5C6E" w:rsidRDefault="005A5C6E" w:rsidP="00905859">
      <w:pPr>
        <w:ind w:left="720"/>
        <w:rPr>
          <w:rFonts w:eastAsia="Times New Roman"/>
          <w:b/>
          <w:color w:val="000000"/>
          <w:sz w:val="20"/>
          <w:szCs w:val="20"/>
        </w:rPr>
      </w:pPr>
    </w:p>
    <w:p w14:paraId="277EA9BA" w14:textId="77777777" w:rsidR="005A5C6E" w:rsidRPr="00383A21" w:rsidRDefault="005A5C6E" w:rsidP="00905859">
      <w:pPr>
        <w:jc w:val="both"/>
        <w:rPr>
          <w:b/>
          <w:color w:val="000000"/>
        </w:rPr>
      </w:pPr>
      <w:r>
        <w:rPr>
          <w:b/>
          <w:color w:val="000000"/>
        </w:rPr>
        <w:t>Afg</w:t>
      </w:r>
      <w:r w:rsidR="00CF54D4">
        <w:rPr>
          <w:b/>
          <w:color w:val="000000"/>
        </w:rPr>
        <w:t>h</w:t>
      </w:r>
      <w:r>
        <w:rPr>
          <w:b/>
          <w:color w:val="000000"/>
        </w:rPr>
        <w:t>anistan</w:t>
      </w:r>
    </w:p>
    <w:tbl>
      <w:tblPr>
        <w:tblpPr w:leftFromText="180" w:rightFromText="180" w:vertAnchor="text" w:horzAnchor="margin" w:tblpY="18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125"/>
        <w:gridCol w:w="1440"/>
        <w:gridCol w:w="1080"/>
        <w:gridCol w:w="1080"/>
        <w:gridCol w:w="1260"/>
        <w:gridCol w:w="1260"/>
        <w:gridCol w:w="1170"/>
      </w:tblGrid>
      <w:tr w:rsidR="005A5C6E" w:rsidRPr="00AF2A22" w14:paraId="3F7F8C8B" w14:textId="77777777" w:rsidTr="00071D42">
        <w:trPr>
          <w:tblHeader/>
        </w:trPr>
        <w:tc>
          <w:tcPr>
            <w:tcW w:w="1323" w:type="dxa"/>
            <w:vMerge w:val="restart"/>
          </w:tcPr>
          <w:p w14:paraId="4141FB6B" w14:textId="77777777" w:rsidR="005A5C6E" w:rsidRPr="00274F1A" w:rsidRDefault="005A5C6E" w:rsidP="00905859">
            <w:pPr>
              <w:jc w:val="both"/>
              <w:rPr>
                <w:rFonts w:eastAsia="Times New Roman"/>
                <w:color w:val="000000"/>
                <w:sz w:val="20"/>
                <w:szCs w:val="20"/>
              </w:rPr>
            </w:pPr>
          </w:p>
          <w:p w14:paraId="1B571037"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Band (range)</w:t>
            </w:r>
          </w:p>
        </w:tc>
        <w:tc>
          <w:tcPr>
            <w:tcW w:w="1125" w:type="dxa"/>
            <w:vMerge w:val="restart"/>
          </w:tcPr>
          <w:p w14:paraId="7615C75F" w14:textId="77777777" w:rsidR="005A5C6E" w:rsidRPr="00274F1A" w:rsidRDefault="005A5C6E" w:rsidP="00905859">
            <w:pPr>
              <w:jc w:val="both"/>
              <w:rPr>
                <w:rFonts w:eastAsia="Times New Roman"/>
                <w:color w:val="000000"/>
                <w:sz w:val="20"/>
                <w:szCs w:val="20"/>
              </w:rPr>
            </w:pPr>
          </w:p>
          <w:p w14:paraId="3C8E8CF6" w14:textId="77777777" w:rsidR="005A5C6E" w:rsidRPr="00274F1A" w:rsidRDefault="005A5C6E" w:rsidP="00905859">
            <w:pPr>
              <w:ind w:hanging="63"/>
              <w:jc w:val="both"/>
              <w:rPr>
                <w:rFonts w:eastAsia="Times New Roman"/>
                <w:color w:val="000000"/>
                <w:sz w:val="20"/>
                <w:szCs w:val="20"/>
              </w:rPr>
            </w:pPr>
            <w:r w:rsidRPr="00274F1A">
              <w:rPr>
                <w:rFonts w:eastAsia="Times New Roman"/>
                <w:color w:val="000000"/>
                <w:sz w:val="20"/>
                <w:szCs w:val="20"/>
              </w:rPr>
              <w:t>Technology</w:t>
            </w:r>
          </w:p>
        </w:tc>
        <w:tc>
          <w:tcPr>
            <w:tcW w:w="1440" w:type="dxa"/>
            <w:vMerge w:val="restart"/>
          </w:tcPr>
          <w:p w14:paraId="43C2802D" w14:textId="77777777" w:rsidR="005A5C6E" w:rsidRPr="00274F1A" w:rsidRDefault="005A5C6E" w:rsidP="00905859">
            <w:pPr>
              <w:jc w:val="both"/>
              <w:rPr>
                <w:rFonts w:eastAsia="Times New Roman"/>
                <w:color w:val="000000"/>
                <w:sz w:val="20"/>
                <w:szCs w:val="20"/>
              </w:rPr>
            </w:pPr>
          </w:p>
          <w:p w14:paraId="17BC0AC7"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Service</w:t>
            </w:r>
          </w:p>
        </w:tc>
        <w:tc>
          <w:tcPr>
            <w:tcW w:w="1080" w:type="dxa"/>
            <w:vMerge w:val="restart"/>
          </w:tcPr>
          <w:p w14:paraId="23F63243" w14:textId="77777777" w:rsidR="005A5C6E" w:rsidRDefault="005A5C6E" w:rsidP="00905859">
            <w:pPr>
              <w:jc w:val="both"/>
              <w:rPr>
                <w:rFonts w:eastAsia="Times New Roman"/>
                <w:color w:val="000000"/>
                <w:sz w:val="20"/>
                <w:szCs w:val="20"/>
              </w:rPr>
            </w:pPr>
            <w:r w:rsidRPr="00274F1A">
              <w:rPr>
                <w:rFonts w:eastAsia="Times New Roman"/>
                <w:color w:val="000000"/>
                <w:sz w:val="20"/>
                <w:szCs w:val="20"/>
              </w:rPr>
              <w:t>Block BW</w:t>
            </w:r>
          </w:p>
          <w:p w14:paraId="36F2F022" w14:textId="77777777" w:rsidR="005A5C6E" w:rsidRPr="00274F1A" w:rsidRDefault="005A5C6E" w:rsidP="00905859">
            <w:pPr>
              <w:jc w:val="both"/>
              <w:rPr>
                <w:rFonts w:eastAsia="Times New Roman"/>
                <w:color w:val="000000"/>
                <w:sz w:val="20"/>
                <w:szCs w:val="20"/>
              </w:rPr>
            </w:pPr>
            <w:r>
              <w:rPr>
                <w:rFonts w:eastAsia="Times New Roman"/>
                <w:color w:val="000000"/>
                <w:sz w:val="20"/>
                <w:szCs w:val="20"/>
              </w:rPr>
              <w:t>(MHz)</w:t>
            </w:r>
          </w:p>
        </w:tc>
        <w:tc>
          <w:tcPr>
            <w:tcW w:w="1080" w:type="dxa"/>
            <w:vMerge w:val="restart"/>
          </w:tcPr>
          <w:p w14:paraId="20F3203F" w14:textId="77777777" w:rsidR="005A5C6E" w:rsidRPr="00274F1A" w:rsidRDefault="005A5C6E" w:rsidP="00905859">
            <w:pPr>
              <w:jc w:val="both"/>
              <w:rPr>
                <w:rFonts w:eastAsia="Times New Roman"/>
                <w:color w:val="000000"/>
                <w:sz w:val="20"/>
                <w:szCs w:val="20"/>
              </w:rPr>
            </w:pPr>
          </w:p>
          <w:p w14:paraId="2A28C6D6"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No. of  operator</w:t>
            </w:r>
          </w:p>
        </w:tc>
        <w:tc>
          <w:tcPr>
            <w:tcW w:w="2520" w:type="dxa"/>
            <w:gridSpan w:val="2"/>
          </w:tcPr>
          <w:p w14:paraId="7960D130"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 xml:space="preserve">  Allocation method</w:t>
            </w:r>
          </w:p>
        </w:tc>
        <w:tc>
          <w:tcPr>
            <w:tcW w:w="1170" w:type="dxa"/>
            <w:vMerge w:val="restart"/>
          </w:tcPr>
          <w:p w14:paraId="1246094A" w14:textId="77777777" w:rsidR="005A5C6E" w:rsidRPr="00274F1A" w:rsidRDefault="005A5C6E" w:rsidP="00905859">
            <w:pPr>
              <w:jc w:val="both"/>
              <w:rPr>
                <w:rFonts w:eastAsia="Times New Roman"/>
                <w:color w:val="000000"/>
                <w:sz w:val="20"/>
                <w:szCs w:val="20"/>
              </w:rPr>
            </w:pPr>
          </w:p>
          <w:p w14:paraId="23DF1042" w14:textId="77777777" w:rsidR="005A5C6E" w:rsidRPr="00274F1A" w:rsidRDefault="005A5C6E" w:rsidP="00905859">
            <w:pPr>
              <w:jc w:val="both"/>
              <w:rPr>
                <w:rFonts w:eastAsia="Times New Roman"/>
                <w:color w:val="000000"/>
                <w:sz w:val="20"/>
                <w:szCs w:val="20"/>
              </w:rPr>
            </w:pPr>
            <w:r w:rsidRPr="00274F1A">
              <w:rPr>
                <w:rFonts w:eastAsia="Times New Roman"/>
                <w:color w:val="000000"/>
                <w:sz w:val="20"/>
                <w:szCs w:val="20"/>
              </w:rPr>
              <w:t>Remarks</w:t>
            </w:r>
          </w:p>
        </w:tc>
      </w:tr>
      <w:tr w:rsidR="005A5C6E" w:rsidRPr="00AF2A22" w14:paraId="3E6CA450" w14:textId="77777777" w:rsidTr="00071D42">
        <w:trPr>
          <w:trHeight w:val="683"/>
          <w:tblHeader/>
        </w:trPr>
        <w:tc>
          <w:tcPr>
            <w:tcW w:w="1323" w:type="dxa"/>
            <w:vMerge/>
          </w:tcPr>
          <w:p w14:paraId="1B3F7ECC" w14:textId="77777777" w:rsidR="005A5C6E" w:rsidRPr="00AF2A22" w:rsidRDefault="005A5C6E" w:rsidP="00905859">
            <w:pPr>
              <w:jc w:val="both"/>
              <w:rPr>
                <w:rFonts w:eastAsia="Times New Roman"/>
                <w:color w:val="000000"/>
                <w:sz w:val="20"/>
                <w:szCs w:val="20"/>
              </w:rPr>
            </w:pPr>
          </w:p>
        </w:tc>
        <w:tc>
          <w:tcPr>
            <w:tcW w:w="1125" w:type="dxa"/>
            <w:vMerge/>
          </w:tcPr>
          <w:p w14:paraId="6DF02AD4" w14:textId="77777777" w:rsidR="005A5C6E" w:rsidRPr="00AF2A22" w:rsidRDefault="005A5C6E" w:rsidP="00905859">
            <w:pPr>
              <w:jc w:val="both"/>
              <w:rPr>
                <w:rFonts w:eastAsia="Times New Roman"/>
                <w:color w:val="000000"/>
                <w:sz w:val="20"/>
                <w:szCs w:val="20"/>
              </w:rPr>
            </w:pPr>
          </w:p>
        </w:tc>
        <w:tc>
          <w:tcPr>
            <w:tcW w:w="1440" w:type="dxa"/>
            <w:vMerge/>
          </w:tcPr>
          <w:p w14:paraId="31A7F53D" w14:textId="77777777" w:rsidR="005A5C6E" w:rsidRPr="00AF2A22" w:rsidRDefault="005A5C6E" w:rsidP="00905859">
            <w:pPr>
              <w:jc w:val="both"/>
              <w:rPr>
                <w:rFonts w:eastAsia="Times New Roman"/>
                <w:color w:val="000000"/>
                <w:sz w:val="20"/>
                <w:szCs w:val="20"/>
              </w:rPr>
            </w:pPr>
          </w:p>
        </w:tc>
        <w:tc>
          <w:tcPr>
            <w:tcW w:w="1080" w:type="dxa"/>
            <w:vMerge/>
          </w:tcPr>
          <w:p w14:paraId="1377E022" w14:textId="77777777" w:rsidR="005A5C6E" w:rsidRPr="00AF2A22" w:rsidRDefault="005A5C6E" w:rsidP="00905859">
            <w:pPr>
              <w:jc w:val="both"/>
              <w:rPr>
                <w:rFonts w:eastAsia="Times New Roman"/>
                <w:color w:val="000000"/>
                <w:sz w:val="20"/>
                <w:szCs w:val="20"/>
              </w:rPr>
            </w:pPr>
          </w:p>
        </w:tc>
        <w:tc>
          <w:tcPr>
            <w:tcW w:w="1080" w:type="dxa"/>
            <w:vMerge/>
          </w:tcPr>
          <w:p w14:paraId="78DE29F3" w14:textId="77777777" w:rsidR="005A5C6E" w:rsidRPr="00AF2A22" w:rsidRDefault="005A5C6E" w:rsidP="00905859">
            <w:pPr>
              <w:jc w:val="both"/>
              <w:rPr>
                <w:rFonts w:eastAsia="Times New Roman"/>
                <w:color w:val="000000"/>
                <w:sz w:val="20"/>
                <w:szCs w:val="20"/>
              </w:rPr>
            </w:pPr>
          </w:p>
        </w:tc>
        <w:tc>
          <w:tcPr>
            <w:tcW w:w="1260" w:type="dxa"/>
          </w:tcPr>
          <w:p w14:paraId="7DFC58EB"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54EC2322" w14:textId="77777777" w:rsidR="005A5C6E" w:rsidRPr="00AF2A22" w:rsidRDefault="005A5C6E"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170" w:type="dxa"/>
            <w:vMerge/>
          </w:tcPr>
          <w:p w14:paraId="020CC19F" w14:textId="77777777" w:rsidR="005A5C6E" w:rsidRPr="00AF2A22" w:rsidRDefault="005A5C6E" w:rsidP="00905859">
            <w:pPr>
              <w:jc w:val="both"/>
              <w:rPr>
                <w:rFonts w:eastAsia="Times New Roman"/>
                <w:color w:val="000000"/>
                <w:sz w:val="20"/>
                <w:szCs w:val="20"/>
              </w:rPr>
            </w:pPr>
          </w:p>
        </w:tc>
      </w:tr>
      <w:tr w:rsidR="005A5C6E" w:rsidRPr="00AF2A22" w14:paraId="2A4E8ABD" w14:textId="77777777" w:rsidTr="00071D42">
        <w:trPr>
          <w:trHeight w:val="197"/>
        </w:trPr>
        <w:tc>
          <w:tcPr>
            <w:tcW w:w="1323" w:type="dxa"/>
          </w:tcPr>
          <w:p w14:paraId="68E869B4"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900</w:t>
            </w:r>
            <w:r w:rsidRPr="00AF2A22">
              <w:rPr>
                <w:rFonts w:eastAsia="Times New Roman"/>
                <w:color w:val="000000"/>
                <w:sz w:val="20"/>
                <w:szCs w:val="20"/>
              </w:rPr>
              <w:t xml:space="preserve"> MHz </w:t>
            </w:r>
          </w:p>
        </w:tc>
        <w:tc>
          <w:tcPr>
            <w:tcW w:w="1125" w:type="dxa"/>
          </w:tcPr>
          <w:p w14:paraId="372C0AAA"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2FA1E14B"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704CC34C" w14:textId="77777777" w:rsidR="005A5C6E" w:rsidRPr="00AF2A22" w:rsidRDefault="005A5C6E" w:rsidP="00905859">
            <w:pPr>
              <w:jc w:val="both"/>
              <w:rPr>
                <w:rFonts w:eastAsia="Times New Roman"/>
                <w:color w:val="000000"/>
                <w:sz w:val="20"/>
                <w:szCs w:val="20"/>
              </w:rPr>
            </w:pPr>
          </w:p>
        </w:tc>
        <w:tc>
          <w:tcPr>
            <w:tcW w:w="1080" w:type="dxa"/>
          </w:tcPr>
          <w:p w14:paraId="4BED3EA2" w14:textId="77777777" w:rsidR="005A5C6E" w:rsidRPr="00AF2A22" w:rsidRDefault="007F30F6" w:rsidP="00905859">
            <w:pPr>
              <w:jc w:val="both"/>
              <w:rPr>
                <w:rFonts w:eastAsia="Times New Roman"/>
                <w:color w:val="000000"/>
                <w:sz w:val="20"/>
                <w:szCs w:val="20"/>
              </w:rPr>
            </w:pPr>
            <w:r>
              <w:rPr>
                <w:rFonts w:eastAsia="Times New Roman"/>
                <w:color w:val="000000"/>
                <w:sz w:val="20"/>
                <w:szCs w:val="20"/>
              </w:rPr>
              <w:t>4</w:t>
            </w:r>
          </w:p>
        </w:tc>
        <w:tc>
          <w:tcPr>
            <w:tcW w:w="1260" w:type="dxa"/>
          </w:tcPr>
          <w:p w14:paraId="6788A8C9" w14:textId="77777777" w:rsidR="005A5C6E" w:rsidRPr="00AF2A22" w:rsidRDefault="007F30F6" w:rsidP="00905859">
            <w:pPr>
              <w:jc w:val="both"/>
              <w:rPr>
                <w:rFonts w:eastAsia="Times New Roman"/>
                <w:color w:val="000000"/>
                <w:sz w:val="20"/>
                <w:szCs w:val="20"/>
              </w:rPr>
            </w:pPr>
            <w:r>
              <w:rPr>
                <w:rFonts w:eastAsia="Times New Roman"/>
                <w:color w:val="000000"/>
                <w:sz w:val="20"/>
                <w:szCs w:val="20"/>
              </w:rPr>
              <w:t>Yes</w:t>
            </w:r>
          </w:p>
        </w:tc>
        <w:tc>
          <w:tcPr>
            <w:tcW w:w="1260" w:type="dxa"/>
          </w:tcPr>
          <w:p w14:paraId="00C0225B" w14:textId="77777777" w:rsidR="005A5C6E" w:rsidRPr="00AF2A22" w:rsidRDefault="005A5C6E" w:rsidP="00905859">
            <w:pPr>
              <w:jc w:val="both"/>
              <w:rPr>
                <w:rFonts w:eastAsia="Times New Roman"/>
                <w:color w:val="000000"/>
                <w:sz w:val="20"/>
                <w:szCs w:val="20"/>
              </w:rPr>
            </w:pPr>
          </w:p>
        </w:tc>
        <w:tc>
          <w:tcPr>
            <w:tcW w:w="1170" w:type="dxa"/>
          </w:tcPr>
          <w:p w14:paraId="65F2AFC8"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 xml:space="preserve"> </w:t>
            </w:r>
          </w:p>
        </w:tc>
      </w:tr>
      <w:tr w:rsidR="005A5C6E" w:rsidRPr="00AF2A22" w14:paraId="529B9B09" w14:textId="77777777" w:rsidTr="00071D42">
        <w:trPr>
          <w:trHeight w:val="197"/>
        </w:trPr>
        <w:tc>
          <w:tcPr>
            <w:tcW w:w="1323" w:type="dxa"/>
          </w:tcPr>
          <w:p w14:paraId="222D3600" w14:textId="77777777" w:rsidR="005A5C6E" w:rsidRDefault="005A5C6E" w:rsidP="00905859">
            <w:pPr>
              <w:jc w:val="both"/>
              <w:rPr>
                <w:rFonts w:eastAsia="Times New Roman"/>
                <w:color w:val="000000"/>
                <w:sz w:val="20"/>
                <w:szCs w:val="20"/>
              </w:rPr>
            </w:pPr>
            <w:r>
              <w:rPr>
                <w:rFonts w:eastAsia="Times New Roman"/>
                <w:color w:val="000000"/>
                <w:sz w:val="20"/>
                <w:szCs w:val="20"/>
              </w:rPr>
              <w:t>1800MHz</w:t>
            </w:r>
          </w:p>
        </w:tc>
        <w:tc>
          <w:tcPr>
            <w:tcW w:w="1125" w:type="dxa"/>
          </w:tcPr>
          <w:p w14:paraId="3B7D6076"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GSM</w:t>
            </w:r>
          </w:p>
        </w:tc>
        <w:tc>
          <w:tcPr>
            <w:tcW w:w="1440" w:type="dxa"/>
          </w:tcPr>
          <w:p w14:paraId="53EA6D20" w14:textId="77777777" w:rsidR="005A5C6E" w:rsidRPr="00AF2A22" w:rsidRDefault="005A5C6E" w:rsidP="00905859">
            <w:pPr>
              <w:jc w:val="both"/>
              <w:rPr>
                <w:rFonts w:eastAsia="Times New Roman"/>
                <w:color w:val="000000"/>
                <w:sz w:val="20"/>
                <w:szCs w:val="20"/>
              </w:rPr>
            </w:pPr>
            <w:r>
              <w:rPr>
                <w:rFonts w:eastAsia="Times New Roman"/>
                <w:color w:val="000000"/>
                <w:sz w:val="20"/>
                <w:szCs w:val="20"/>
              </w:rPr>
              <w:t>2G</w:t>
            </w:r>
          </w:p>
        </w:tc>
        <w:tc>
          <w:tcPr>
            <w:tcW w:w="1080" w:type="dxa"/>
          </w:tcPr>
          <w:p w14:paraId="636951CB" w14:textId="77777777" w:rsidR="005A5C6E" w:rsidRPr="00AF2A22" w:rsidRDefault="005A5C6E" w:rsidP="00905859">
            <w:pPr>
              <w:jc w:val="both"/>
              <w:rPr>
                <w:rFonts w:eastAsia="Times New Roman"/>
                <w:color w:val="000000"/>
                <w:sz w:val="20"/>
                <w:szCs w:val="20"/>
              </w:rPr>
            </w:pPr>
          </w:p>
        </w:tc>
        <w:tc>
          <w:tcPr>
            <w:tcW w:w="1080" w:type="dxa"/>
          </w:tcPr>
          <w:p w14:paraId="5A73CB89" w14:textId="77777777" w:rsidR="005A5C6E" w:rsidRPr="00AF2A22" w:rsidRDefault="005A5C6E" w:rsidP="00905859">
            <w:pPr>
              <w:jc w:val="both"/>
              <w:rPr>
                <w:rFonts w:eastAsia="Times New Roman"/>
                <w:color w:val="000000"/>
                <w:sz w:val="20"/>
                <w:szCs w:val="20"/>
              </w:rPr>
            </w:pPr>
          </w:p>
        </w:tc>
        <w:tc>
          <w:tcPr>
            <w:tcW w:w="1260" w:type="dxa"/>
          </w:tcPr>
          <w:p w14:paraId="27542B1A" w14:textId="77777777" w:rsidR="005A5C6E" w:rsidRPr="00AF2A22" w:rsidRDefault="005A5C6E" w:rsidP="00905859">
            <w:pPr>
              <w:jc w:val="both"/>
              <w:rPr>
                <w:rFonts w:eastAsia="Times New Roman"/>
                <w:color w:val="000000"/>
                <w:sz w:val="20"/>
                <w:szCs w:val="20"/>
              </w:rPr>
            </w:pPr>
          </w:p>
        </w:tc>
        <w:tc>
          <w:tcPr>
            <w:tcW w:w="1260" w:type="dxa"/>
          </w:tcPr>
          <w:p w14:paraId="6306403C" w14:textId="77777777" w:rsidR="005A5C6E" w:rsidRPr="00AF2A22" w:rsidRDefault="005A5C6E" w:rsidP="00905859">
            <w:pPr>
              <w:jc w:val="both"/>
              <w:rPr>
                <w:rFonts w:eastAsia="Times New Roman"/>
                <w:color w:val="000000"/>
                <w:sz w:val="20"/>
                <w:szCs w:val="20"/>
              </w:rPr>
            </w:pPr>
          </w:p>
        </w:tc>
        <w:tc>
          <w:tcPr>
            <w:tcW w:w="1170" w:type="dxa"/>
          </w:tcPr>
          <w:p w14:paraId="01DB3C0E" w14:textId="77777777" w:rsidR="005A5C6E" w:rsidRDefault="005A5C6E" w:rsidP="00905859">
            <w:pPr>
              <w:jc w:val="both"/>
              <w:rPr>
                <w:rFonts w:eastAsia="Times New Roman"/>
                <w:color w:val="000000"/>
                <w:sz w:val="20"/>
                <w:szCs w:val="20"/>
              </w:rPr>
            </w:pPr>
          </w:p>
        </w:tc>
      </w:tr>
      <w:tr w:rsidR="00C90D45" w:rsidRPr="00AF2A22" w14:paraId="1AA2C550" w14:textId="77777777" w:rsidTr="00071D42">
        <w:trPr>
          <w:trHeight w:val="197"/>
        </w:trPr>
        <w:tc>
          <w:tcPr>
            <w:tcW w:w="1323" w:type="dxa"/>
          </w:tcPr>
          <w:p w14:paraId="369779B8" w14:textId="77777777" w:rsidR="00C90D45" w:rsidRDefault="00C90D45" w:rsidP="00905859">
            <w:pPr>
              <w:jc w:val="both"/>
              <w:rPr>
                <w:rFonts w:eastAsia="Times New Roman"/>
                <w:color w:val="000000"/>
                <w:sz w:val="20"/>
                <w:szCs w:val="20"/>
              </w:rPr>
            </w:pPr>
          </w:p>
        </w:tc>
        <w:tc>
          <w:tcPr>
            <w:tcW w:w="1125" w:type="dxa"/>
          </w:tcPr>
          <w:p w14:paraId="6C256354" w14:textId="77777777" w:rsidR="00C90D45" w:rsidRDefault="00C90D45" w:rsidP="00905859">
            <w:pPr>
              <w:jc w:val="both"/>
              <w:rPr>
                <w:rFonts w:eastAsia="Times New Roman"/>
                <w:color w:val="000000"/>
                <w:sz w:val="20"/>
                <w:szCs w:val="20"/>
              </w:rPr>
            </w:pPr>
            <w:r>
              <w:rPr>
                <w:rFonts w:eastAsia="Times New Roman"/>
                <w:color w:val="000000"/>
                <w:sz w:val="20"/>
                <w:szCs w:val="20"/>
              </w:rPr>
              <w:t>CDMA</w:t>
            </w:r>
          </w:p>
        </w:tc>
        <w:tc>
          <w:tcPr>
            <w:tcW w:w="1440" w:type="dxa"/>
          </w:tcPr>
          <w:p w14:paraId="71608566" w14:textId="77777777" w:rsidR="00C90D45" w:rsidRDefault="00C90D45" w:rsidP="00905859">
            <w:pPr>
              <w:jc w:val="both"/>
              <w:rPr>
                <w:rFonts w:eastAsia="Times New Roman"/>
                <w:color w:val="000000"/>
                <w:sz w:val="20"/>
                <w:szCs w:val="20"/>
              </w:rPr>
            </w:pPr>
            <w:r>
              <w:rPr>
                <w:rFonts w:eastAsia="Times New Roman"/>
                <w:color w:val="000000"/>
                <w:sz w:val="20"/>
                <w:szCs w:val="20"/>
              </w:rPr>
              <w:t>2G</w:t>
            </w:r>
          </w:p>
        </w:tc>
        <w:tc>
          <w:tcPr>
            <w:tcW w:w="1080" w:type="dxa"/>
          </w:tcPr>
          <w:p w14:paraId="1EEA8BE0" w14:textId="77777777" w:rsidR="00C90D45" w:rsidRPr="00AF2A22" w:rsidRDefault="00C90D45" w:rsidP="00905859">
            <w:pPr>
              <w:jc w:val="both"/>
              <w:rPr>
                <w:rFonts w:eastAsia="Times New Roman"/>
                <w:color w:val="000000"/>
                <w:sz w:val="20"/>
                <w:szCs w:val="20"/>
              </w:rPr>
            </w:pPr>
          </w:p>
        </w:tc>
        <w:tc>
          <w:tcPr>
            <w:tcW w:w="1080" w:type="dxa"/>
          </w:tcPr>
          <w:p w14:paraId="2704C08E" w14:textId="77777777" w:rsidR="00C90D45" w:rsidRPr="00AF2A22" w:rsidRDefault="00C90D45" w:rsidP="00905859">
            <w:pPr>
              <w:jc w:val="both"/>
              <w:rPr>
                <w:rFonts w:eastAsia="Times New Roman"/>
                <w:color w:val="000000"/>
                <w:sz w:val="20"/>
                <w:szCs w:val="20"/>
              </w:rPr>
            </w:pPr>
            <w:r>
              <w:rPr>
                <w:rFonts w:eastAsia="Times New Roman"/>
                <w:color w:val="000000"/>
                <w:sz w:val="20"/>
                <w:szCs w:val="20"/>
              </w:rPr>
              <w:t>2</w:t>
            </w:r>
          </w:p>
        </w:tc>
        <w:tc>
          <w:tcPr>
            <w:tcW w:w="1260" w:type="dxa"/>
          </w:tcPr>
          <w:p w14:paraId="7C5BD98E" w14:textId="77777777" w:rsidR="00C90D45" w:rsidRPr="00AF2A22" w:rsidRDefault="00C90D45" w:rsidP="00905859">
            <w:pPr>
              <w:jc w:val="both"/>
              <w:rPr>
                <w:rFonts w:eastAsia="Times New Roman"/>
                <w:color w:val="000000"/>
                <w:sz w:val="20"/>
                <w:szCs w:val="20"/>
              </w:rPr>
            </w:pPr>
          </w:p>
        </w:tc>
        <w:tc>
          <w:tcPr>
            <w:tcW w:w="1260" w:type="dxa"/>
          </w:tcPr>
          <w:p w14:paraId="6AB611D9" w14:textId="77777777" w:rsidR="00C90D45" w:rsidRPr="00AF2A22" w:rsidRDefault="00C90D45" w:rsidP="00905859">
            <w:pPr>
              <w:jc w:val="both"/>
              <w:rPr>
                <w:rFonts w:eastAsia="Times New Roman"/>
                <w:color w:val="000000"/>
                <w:sz w:val="20"/>
                <w:szCs w:val="20"/>
              </w:rPr>
            </w:pPr>
          </w:p>
        </w:tc>
        <w:tc>
          <w:tcPr>
            <w:tcW w:w="1170" w:type="dxa"/>
          </w:tcPr>
          <w:p w14:paraId="65D79602" w14:textId="77777777" w:rsidR="00C90D45" w:rsidRDefault="00C90D45" w:rsidP="00905859">
            <w:pPr>
              <w:jc w:val="both"/>
              <w:rPr>
                <w:rFonts w:eastAsia="Times New Roman"/>
                <w:color w:val="000000"/>
                <w:sz w:val="20"/>
                <w:szCs w:val="20"/>
              </w:rPr>
            </w:pPr>
          </w:p>
        </w:tc>
      </w:tr>
    </w:tbl>
    <w:p w14:paraId="717847D4" w14:textId="77777777" w:rsidR="005A5C6E" w:rsidRDefault="005A5C6E" w:rsidP="00905859">
      <w:pPr>
        <w:ind w:left="720"/>
        <w:rPr>
          <w:rFonts w:eastAsia="Times New Roman"/>
          <w:b/>
          <w:color w:val="000000"/>
          <w:sz w:val="20"/>
          <w:szCs w:val="20"/>
        </w:rPr>
      </w:pPr>
    </w:p>
    <w:p w14:paraId="2E6891F1" w14:textId="77777777" w:rsidR="00AF2A22" w:rsidRPr="005A5C6E" w:rsidRDefault="00AF2A22" w:rsidP="00905859">
      <w:pPr>
        <w:rPr>
          <w:b/>
          <w:color w:val="000000"/>
        </w:rPr>
      </w:pPr>
      <w:r w:rsidRPr="005A5C6E">
        <w:rPr>
          <w:b/>
          <w:color w:val="000000"/>
        </w:rPr>
        <w:t>India</w:t>
      </w:r>
    </w:p>
    <w:p w14:paraId="7CB3A330" w14:textId="77777777" w:rsidR="00AF2A22" w:rsidRPr="00AF2A22" w:rsidRDefault="00AF2A22" w:rsidP="00905859">
      <w:pPr>
        <w:jc w:val="both"/>
        <w:rPr>
          <w:rFonts w:eastAsia="Times New Roman"/>
          <w:color w:val="000000"/>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1440"/>
        <w:gridCol w:w="1080"/>
        <w:gridCol w:w="1260"/>
        <w:gridCol w:w="1260"/>
        <w:gridCol w:w="1620"/>
      </w:tblGrid>
      <w:tr w:rsidR="008C4744" w:rsidRPr="00AF2A22" w14:paraId="0E0EF0B7" w14:textId="77777777" w:rsidTr="008C4744">
        <w:trPr>
          <w:tblHeader/>
        </w:trPr>
        <w:tc>
          <w:tcPr>
            <w:tcW w:w="1458" w:type="dxa"/>
            <w:vMerge w:val="restart"/>
          </w:tcPr>
          <w:p w14:paraId="12886413" w14:textId="77777777" w:rsidR="008C4744" w:rsidRPr="00AF2A22" w:rsidRDefault="008C4744" w:rsidP="00905859">
            <w:pPr>
              <w:jc w:val="both"/>
              <w:rPr>
                <w:rFonts w:eastAsia="Times New Roman"/>
                <w:color w:val="000000"/>
                <w:sz w:val="20"/>
                <w:szCs w:val="20"/>
              </w:rPr>
            </w:pPr>
          </w:p>
          <w:p w14:paraId="1573D54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lastRenderedPageBreak/>
              <w:t>Band (range)</w:t>
            </w:r>
          </w:p>
        </w:tc>
        <w:tc>
          <w:tcPr>
            <w:tcW w:w="990" w:type="dxa"/>
            <w:vMerge w:val="restart"/>
          </w:tcPr>
          <w:p w14:paraId="17CA4E0E" w14:textId="77777777" w:rsidR="008C4744" w:rsidRPr="00AF2A22" w:rsidRDefault="008C4744" w:rsidP="00905859">
            <w:pPr>
              <w:jc w:val="both"/>
              <w:rPr>
                <w:rFonts w:eastAsia="Times New Roman"/>
                <w:color w:val="000000"/>
                <w:sz w:val="20"/>
                <w:szCs w:val="20"/>
              </w:rPr>
            </w:pPr>
          </w:p>
          <w:p w14:paraId="47211E37" w14:textId="77777777" w:rsidR="008C4744" w:rsidRPr="00AF2A22" w:rsidRDefault="008C4744" w:rsidP="00905859">
            <w:pPr>
              <w:ind w:left="-108" w:right="-108"/>
              <w:jc w:val="both"/>
              <w:rPr>
                <w:rFonts w:eastAsia="Times New Roman"/>
                <w:color w:val="000000"/>
                <w:sz w:val="20"/>
                <w:szCs w:val="20"/>
              </w:rPr>
            </w:pPr>
            <w:r w:rsidRPr="00AF2A22">
              <w:rPr>
                <w:rFonts w:eastAsia="Times New Roman"/>
                <w:color w:val="000000"/>
                <w:sz w:val="20"/>
                <w:szCs w:val="20"/>
              </w:rPr>
              <w:lastRenderedPageBreak/>
              <w:t>Technology</w:t>
            </w:r>
          </w:p>
        </w:tc>
        <w:tc>
          <w:tcPr>
            <w:tcW w:w="1440" w:type="dxa"/>
            <w:vMerge w:val="restart"/>
          </w:tcPr>
          <w:p w14:paraId="5C91077C" w14:textId="77777777" w:rsidR="008C4744" w:rsidRPr="00AF2A22" w:rsidRDefault="008C4744" w:rsidP="00905859">
            <w:pPr>
              <w:jc w:val="both"/>
              <w:rPr>
                <w:rFonts w:eastAsia="Times New Roman"/>
                <w:color w:val="000000"/>
                <w:sz w:val="20"/>
                <w:szCs w:val="20"/>
              </w:rPr>
            </w:pPr>
          </w:p>
          <w:p w14:paraId="42D9024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lastRenderedPageBreak/>
              <w:t>Service</w:t>
            </w:r>
          </w:p>
        </w:tc>
        <w:tc>
          <w:tcPr>
            <w:tcW w:w="1080" w:type="dxa"/>
            <w:vMerge w:val="restart"/>
          </w:tcPr>
          <w:p w14:paraId="1A393CA8" w14:textId="77777777" w:rsidR="008C4744" w:rsidRPr="00AF2A22" w:rsidRDefault="008C4744" w:rsidP="00905859">
            <w:pPr>
              <w:jc w:val="both"/>
              <w:rPr>
                <w:rFonts w:eastAsia="Times New Roman"/>
                <w:color w:val="000000"/>
                <w:sz w:val="20"/>
                <w:szCs w:val="20"/>
              </w:rPr>
            </w:pPr>
          </w:p>
          <w:p w14:paraId="20D8AAD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lastRenderedPageBreak/>
              <w:t xml:space="preserve"> Block BW / No. of Blocks</w:t>
            </w:r>
          </w:p>
        </w:tc>
        <w:tc>
          <w:tcPr>
            <w:tcW w:w="2520" w:type="dxa"/>
            <w:gridSpan w:val="2"/>
          </w:tcPr>
          <w:p w14:paraId="331F8BBF"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lastRenderedPageBreak/>
              <w:t xml:space="preserve">  Allocation method</w:t>
            </w:r>
          </w:p>
        </w:tc>
        <w:tc>
          <w:tcPr>
            <w:tcW w:w="1620" w:type="dxa"/>
            <w:vMerge w:val="restart"/>
          </w:tcPr>
          <w:p w14:paraId="5C40DF59" w14:textId="77777777" w:rsidR="008C4744" w:rsidRPr="00AF2A22" w:rsidRDefault="008C4744" w:rsidP="00B341E9">
            <w:pPr>
              <w:rPr>
                <w:rFonts w:eastAsia="Times New Roman"/>
                <w:color w:val="000000"/>
                <w:sz w:val="20"/>
                <w:szCs w:val="20"/>
              </w:rPr>
            </w:pPr>
          </w:p>
          <w:p w14:paraId="3FC545AE"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lastRenderedPageBreak/>
              <w:t>Remarks</w:t>
            </w:r>
          </w:p>
        </w:tc>
      </w:tr>
      <w:tr w:rsidR="008C4744" w:rsidRPr="00AF2A22" w14:paraId="2926FD7F" w14:textId="77777777" w:rsidTr="008C4744">
        <w:trPr>
          <w:trHeight w:val="683"/>
          <w:tblHeader/>
        </w:trPr>
        <w:tc>
          <w:tcPr>
            <w:tcW w:w="1458" w:type="dxa"/>
            <w:vMerge/>
          </w:tcPr>
          <w:p w14:paraId="6E356169" w14:textId="77777777" w:rsidR="008C4744" w:rsidRPr="00AF2A22" w:rsidRDefault="008C4744" w:rsidP="00905859">
            <w:pPr>
              <w:jc w:val="both"/>
              <w:rPr>
                <w:rFonts w:eastAsia="Times New Roman"/>
                <w:color w:val="000000"/>
                <w:sz w:val="20"/>
                <w:szCs w:val="20"/>
              </w:rPr>
            </w:pPr>
          </w:p>
        </w:tc>
        <w:tc>
          <w:tcPr>
            <w:tcW w:w="990" w:type="dxa"/>
            <w:vMerge/>
          </w:tcPr>
          <w:p w14:paraId="10E6FD8C" w14:textId="77777777" w:rsidR="008C4744" w:rsidRPr="00AF2A22" w:rsidRDefault="008C4744" w:rsidP="00905859">
            <w:pPr>
              <w:jc w:val="both"/>
              <w:rPr>
                <w:rFonts w:eastAsia="Times New Roman"/>
                <w:color w:val="000000"/>
                <w:sz w:val="20"/>
                <w:szCs w:val="20"/>
              </w:rPr>
            </w:pPr>
          </w:p>
        </w:tc>
        <w:tc>
          <w:tcPr>
            <w:tcW w:w="1440" w:type="dxa"/>
            <w:vMerge/>
          </w:tcPr>
          <w:p w14:paraId="089995D7" w14:textId="77777777" w:rsidR="008C4744" w:rsidRPr="00AF2A22" w:rsidRDefault="008C4744" w:rsidP="00905859">
            <w:pPr>
              <w:jc w:val="both"/>
              <w:rPr>
                <w:rFonts w:eastAsia="Times New Roman"/>
                <w:color w:val="000000"/>
                <w:sz w:val="20"/>
                <w:szCs w:val="20"/>
              </w:rPr>
            </w:pPr>
          </w:p>
        </w:tc>
        <w:tc>
          <w:tcPr>
            <w:tcW w:w="1080" w:type="dxa"/>
            <w:vMerge/>
          </w:tcPr>
          <w:p w14:paraId="07161281" w14:textId="77777777" w:rsidR="008C4744" w:rsidRPr="00AF2A22" w:rsidRDefault="008C4744" w:rsidP="00905859">
            <w:pPr>
              <w:jc w:val="both"/>
              <w:rPr>
                <w:rFonts w:eastAsia="Times New Roman"/>
                <w:color w:val="000000"/>
                <w:sz w:val="20"/>
                <w:szCs w:val="20"/>
              </w:rPr>
            </w:pPr>
          </w:p>
        </w:tc>
        <w:tc>
          <w:tcPr>
            <w:tcW w:w="1260" w:type="dxa"/>
          </w:tcPr>
          <w:p w14:paraId="74D09795"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260" w:type="dxa"/>
          </w:tcPr>
          <w:p w14:paraId="01541C3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Market orientation</w:t>
            </w:r>
          </w:p>
        </w:tc>
        <w:tc>
          <w:tcPr>
            <w:tcW w:w="1620" w:type="dxa"/>
            <w:vMerge/>
          </w:tcPr>
          <w:p w14:paraId="12CBA288" w14:textId="77777777" w:rsidR="008C4744" w:rsidRPr="00AF2A22" w:rsidRDefault="008C4744" w:rsidP="00B341E9">
            <w:pPr>
              <w:rPr>
                <w:rFonts w:eastAsia="Times New Roman"/>
                <w:color w:val="000000"/>
                <w:sz w:val="20"/>
                <w:szCs w:val="20"/>
              </w:rPr>
            </w:pPr>
          </w:p>
        </w:tc>
      </w:tr>
      <w:tr w:rsidR="008C4744" w:rsidRPr="00AF2A22" w14:paraId="401DC961" w14:textId="77777777" w:rsidTr="008C4744">
        <w:trPr>
          <w:trHeight w:val="197"/>
        </w:trPr>
        <w:tc>
          <w:tcPr>
            <w:tcW w:w="1458" w:type="dxa"/>
          </w:tcPr>
          <w:p w14:paraId="57D7B80E" w14:textId="77777777" w:rsidR="008C4744" w:rsidRPr="00AF2A22" w:rsidRDefault="008C4744" w:rsidP="00905859">
            <w:pPr>
              <w:ind w:left="-90"/>
              <w:jc w:val="both"/>
              <w:rPr>
                <w:rFonts w:eastAsia="Times New Roman"/>
                <w:color w:val="000000"/>
                <w:sz w:val="20"/>
                <w:szCs w:val="20"/>
              </w:rPr>
            </w:pPr>
            <w:r>
              <w:rPr>
                <w:rFonts w:eastAsia="Times New Roman"/>
                <w:color w:val="000000"/>
                <w:sz w:val="20"/>
                <w:szCs w:val="20"/>
              </w:rPr>
              <w:t>450 MHz (452.5-457.475 /462.5-</w:t>
            </w:r>
            <w:r w:rsidRPr="00AF2A22">
              <w:rPr>
                <w:rFonts w:eastAsia="Times New Roman"/>
                <w:color w:val="000000"/>
                <w:sz w:val="20"/>
                <w:szCs w:val="20"/>
              </w:rPr>
              <w:t>467.475)</w:t>
            </w:r>
          </w:p>
        </w:tc>
        <w:tc>
          <w:tcPr>
            <w:tcW w:w="990" w:type="dxa"/>
          </w:tcPr>
          <w:p w14:paraId="09BCDB2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CDMA </w:t>
            </w:r>
          </w:p>
        </w:tc>
        <w:tc>
          <w:tcPr>
            <w:tcW w:w="1440" w:type="dxa"/>
          </w:tcPr>
          <w:p w14:paraId="2D300BBC" w14:textId="77777777" w:rsidR="008C4744" w:rsidRPr="00AF2A22" w:rsidRDefault="008C4744"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p>
        </w:tc>
        <w:tc>
          <w:tcPr>
            <w:tcW w:w="1080" w:type="dxa"/>
          </w:tcPr>
          <w:p w14:paraId="273EF75A"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 Not Allotted</w:t>
            </w:r>
          </w:p>
        </w:tc>
        <w:tc>
          <w:tcPr>
            <w:tcW w:w="1260" w:type="dxa"/>
          </w:tcPr>
          <w:p w14:paraId="35A3F92F" w14:textId="77777777" w:rsidR="008C4744" w:rsidRPr="00AF2A22" w:rsidRDefault="008C4744" w:rsidP="00905859">
            <w:pPr>
              <w:jc w:val="both"/>
              <w:rPr>
                <w:rFonts w:eastAsia="Times New Roman"/>
                <w:color w:val="000000"/>
                <w:sz w:val="20"/>
                <w:szCs w:val="20"/>
              </w:rPr>
            </w:pPr>
          </w:p>
        </w:tc>
        <w:tc>
          <w:tcPr>
            <w:tcW w:w="1260" w:type="dxa"/>
          </w:tcPr>
          <w:p w14:paraId="6E9B5078" w14:textId="77777777" w:rsidR="008C4744" w:rsidRPr="00AF2A22" w:rsidRDefault="008C4744" w:rsidP="00905859">
            <w:pPr>
              <w:jc w:val="both"/>
              <w:rPr>
                <w:rFonts w:eastAsia="Times New Roman"/>
                <w:color w:val="000000"/>
                <w:sz w:val="20"/>
                <w:szCs w:val="20"/>
              </w:rPr>
            </w:pPr>
          </w:p>
        </w:tc>
        <w:tc>
          <w:tcPr>
            <w:tcW w:w="1620" w:type="dxa"/>
          </w:tcPr>
          <w:p w14:paraId="576B07F9"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Will be</w:t>
            </w:r>
            <w:r w:rsidR="005001CE">
              <w:rPr>
                <w:rFonts w:eastAsia="Times New Roman"/>
                <w:color w:val="000000"/>
                <w:sz w:val="20"/>
                <w:szCs w:val="20"/>
              </w:rPr>
              <w:t xml:space="preserve"> made available as and when available</w:t>
            </w:r>
          </w:p>
        </w:tc>
      </w:tr>
      <w:tr w:rsidR="008C4744" w:rsidRPr="00AF2A22" w14:paraId="0E5E7B0B" w14:textId="77777777" w:rsidTr="008C4744">
        <w:trPr>
          <w:trHeight w:val="278"/>
        </w:trPr>
        <w:tc>
          <w:tcPr>
            <w:tcW w:w="1458" w:type="dxa"/>
          </w:tcPr>
          <w:p w14:paraId="51C3539F"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700 MHz </w:t>
            </w:r>
          </w:p>
        </w:tc>
        <w:tc>
          <w:tcPr>
            <w:tcW w:w="990" w:type="dxa"/>
          </w:tcPr>
          <w:p w14:paraId="4D6BDC3E" w14:textId="77777777" w:rsidR="008C4744" w:rsidRPr="00AF2A22" w:rsidRDefault="008C4744" w:rsidP="00905859">
            <w:pPr>
              <w:jc w:val="both"/>
              <w:rPr>
                <w:rFonts w:eastAsia="Times New Roman"/>
                <w:color w:val="000000"/>
                <w:sz w:val="20"/>
                <w:szCs w:val="20"/>
              </w:rPr>
            </w:pPr>
          </w:p>
        </w:tc>
        <w:tc>
          <w:tcPr>
            <w:tcW w:w="1440" w:type="dxa"/>
          </w:tcPr>
          <w:p w14:paraId="3DED1C6D" w14:textId="77777777" w:rsidR="008C4744" w:rsidRPr="00AF2A22" w:rsidRDefault="008C4744" w:rsidP="00905859">
            <w:pPr>
              <w:jc w:val="both"/>
              <w:rPr>
                <w:rFonts w:eastAsia="Times New Roman"/>
                <w:color w:val="000000"/>
                <w:sz w:val="20"/>
                <w:szCs w:val="20"/>
              </w:rPr>
            </w:pPr>
          </w:p>
        </w:tc>
        <w:tc>
          <w:tcPr>
            <w:tcW w:w="1080" w:type="dxa"/>
          </w:tcPr>
          <w:p w14:paraId="4C685CA3" w14:textId="77777777" w:rsidR="008C4744" w:rsidRPr="00AF2A22" w:rsidRDefault="008C4744" w:rsidP="00905859">
            <w:pPr>
              <w:jc w:val="both"/>
              <w:rPr>
                <w:rFonts w:eastAsia="Times New Roman"/>
                <w:color w:val="000000"/>
                <w:sz w:val="20"/>
                <w:szCs w:val="20"/>
              </w:rPr>
            </w:pPr>
          </w:p>
        </w:tc>
        <w:tc>
          <w:tcPr>
            <w:tcW w:w="1260" w:type="dxa"/>
          </w:tcPr>
          <w:p w14:paraId="5AB6A74A" w14:textId="77777777" w:rsidR="008C4744" w:rsidRPr="00AF2A22" w:rsidRDefault="008C4744" w:rsidP="00905859">
            <w:pPr>
              <w:jc w:val="both"/>
              <w:rPr>
                <w:rFonts w:eastAsia="Times New Roman"/>
                <w:color w:val="000000"/>
                <w:sz w:val="20"/>
                <w:szCs w:val="20"/>
              </w:rPr>
            </w:pPr>
          </w:p>
        </w:tc>
        <w:tc>
          <w:tcPr>
            <w:tcW w:w="1260" w:type="dxa"/>
          </w:tcPr>
          <w:p w14:paraId="2C3CA610" w14:textId="77777777" w:rsidR="008C4744" w:rsidRPr="00AF2A22" w:rsidRDefault="008C4744" w:rsidP="00905859">
            <w:pPr>
              <w:jc w:val="both"/>
              <w:rPr>
                <w:rFonts w:eastAsia="Times New Roman"/>
                <w:color w:val="000000"/>
                <w:sz w:val="20"/>
                <w:szCs w:val="20"/>
              </w:rPr>
            </w:pPr>
          </w:p>
        </w:tc>
        <w:tc>
          <w:tcPr>
            <w:tcW w:w="1620" w:type="dxa"/>
          </w:tcPr>
          <w:p w14:paraId="2DBB8809"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Will be made</w:t>
            </w:r>
            <w:r w:rsidR="005001CE">
              <w:rPr>
                <w:rFonts w:eastAsia="Times New Roman"/>
                <w:color w:val="000000"/>
                <w:sz w:val="20"/>
                <w:szCs w:val="20"/>
              </w:rPr>
              <w:t xml:space="preserve"> available as and when available</w:t>
            </w:r>
            <w:r w:rsidRPr="00AF2A22" w:rsidDel="00C47C2A">
              <w:rPr>
                <w:rFonts w:eastAsia="Times New Roman"/>
                <w:color w:val="000000"/>
                <w:sz w:val="20"/>
                <w:szCs w:val="20"/>
              </w:rPr>
              <w:t xml:space="preserve"> </w:t>
            </w:r>
          </w:p>
        </w:tc>
      </w:tr>
      <w:tr w:rsidR="008C4744" w:rsidRPr="00AF2A22" w14:paraId="2173AEB2" w14:textId="77777777" w:rsidTr="008C4744">
        <w:tc>
          <w:tcPr>
            <w:tcW w:w="1458" w:type="dxa"/>
          </w:tcPr>
          <w:p w14:paraId="59A30A3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800 MHz (82</w:t>
            </w:r>
            <w:r>
              <w:rPr>
                <w:rFonts w:eastAsia="Times New Roman"/>
                <w:color w:val="000000"/>
                <w:sz w:val="20"/>
                <w:szCs w:val="20"/>
              </w:rPr>
              <w:t>4</w:t>
            </w:r>
            <w:r w:rsidRPr="00AF2A22">
              <w:rPr>
                <w:rFonts w:eastAsia="Times New Roman"/>
                <w:color w:val="000000"/>
                <w:sz w:val="20"/>
                <w:szCs w:val="20"/>
              </w:rPr>
              <w:t>-84</w:t>
            </w:r>
            <w:r>
              <w:rPr>
                <w:rFonts w:eastAsia="Times New Roman"/>
                <w:color w:val="000000"/>
                <w:sz w:val="20"/>
                <w:szCs w:val="20"/>
              </w:rPr>
              <w:t>4</w:t>
            </w:r>
            <w:r w:rsidRPr="00AF2A22">
              <w:rPr>
                <w:rFonts w:eastAsia="Times New Roman"/>
                <w:color w:val="000000"/>
                <w:sz w:val="20"/>
                <w:szCs w:val="20"/>
              </w:rPr>
              <w:t>/</w:t>
            </w:r>
            <w:r>
              <w:rPr>
                <w:rFonts w:eastAsia="Times New Roman"/>
                <w:color w:val="000000"/>
                <w:sz w:val="20"/>
                <w:szCs w:val="20"/>
              </w:rPr>
              <w:t xml:space="preserve">  869-889</w:t>
            </w:r>
            <w:r w:rsidRPr="00AF2A22">
              <w:rPr>
                <w:rFonts w:eastAsia="Times New Roman"/>
                <w:color w:val="000000"/>
                <w:sz w:val="20"/>
                <w:szCs w:val="20"/>
              </w:rPr>
              <w:t xml:space="preserve"> MHz)</w:t>
            </w:r>
          </w:p>
        </w:tc>
        <w:tc>
          <w:tcPr>
            <w:tcW w:w="990" w:type="dxa"/>
          </w:tcPr>
          <w:p w14:paraId="5ECAF8A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CDMA</w:t>
            </w:r>
          </w:p>
        </w:tc>
        <w:tc>
          <w:tcPr>
            <w:tcW w:w="1440" w:type="dxa"/>
          </w:tcPr>
          <w:p w14:paraId="2BB20C5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Mobile services </w:t>
            </w:r>
          </w:p>
          <w:p w14:paraId="689122A0" w14:textId="77777777" w:rsidR="008C4744" w:rsidRPr="00AF2A22" w:rsidRDefault="008C4744" w:rsidP="00905859">
            <w:pPr>
              <w:jc w:val="both"/>
              <w:rPr>
                <w:rFonts w:eastAsia="Times New Roman"/>
                <w:color w:val="000000"/>
                <w:sz w:val="20"/>
                <w:szCs w:val="20"/>
              </w:rPr>
            </w:pPr>
          </w:p>
        </w:tc>
        <w:tc>
          <w:tcPr>
            <w:tcW w:w="1080" w:type="dxa"/>
          </w:tcPr>
          <w:p w14:paraId="22EA41F9"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1.25 MHz (2 to 4 blocks)</w:t>
            </w:r>
          </w:p>
          <w:p w14:paraId="0FF1ABE0" w14:textId="77777777" w:rsidR="008C4744" w:rsidRPr="00AF2A22" w:rsidRDefault="008C4744" w:rsidP="00905859">
            <w:pPr>
              <w:jc w:val="both"/>
              <w:rPr>
                <w:rFonts w:eastAsia="Times New Roman"/>
                <w:color w:val="000000"/>
                <w:sz w:val="20"/>
                <w:szCs w:val="20"/>
              </w:rPr>
            </w:pPr>
          </w:p>
        </w:tc>
        <w:tc>
          <w:tcPr>
            <w:tcW w:w="1260" w:type="dxa"/>
          </w:tcPr>
          <w:p w14:paraId="455B6F9D"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So far based on </w:t>
            </w:r>
            <w:r w:rsidRPr="00AF2A22">
              <w:rPr>
                <w:rFonts w:eastAsia="Times New Roman"/>
                <w:color w:val="000000"/>
                <w:sz w:val="20"/>
                <w:szCs w:val="20"/>
              </w:rPr>
              <w:t>Subscriber base criteria</w:t>
            </w:r>
          </w:p>
        </w:tc>
        <w:tc>
          <w:tcPr>
            <w:tcW w:w="1260" w:type="dxa"/>
          </w:tcPr>
          <w:p w14:paraId="5FD5BF90" w14:textId="77777777" w:rsidR="008C4744" w:rsidRPr="00AF2A22" w:rsidRDefault="008C4744" w:rsidP="00905859">
            <w:pPr>
              <w:jc w:val="both"/>
              <w:rPr>
                <w:rFonts w:eastAsia="Times New Roman"/>
                <w:color w:val="000000"/>
                <w:sz w:val="20"/>
                <w:szCs w:val="20"/>
              </w:rPr>
            </w:pPr>
          </w:p>
        </w:tc>
        <w:tc>
          <w:tcPr>
            <w:tcW w:w="1620" w:type="dxa"/>
          </w:tcPr>
          <w:p w14:paraId="2622D5E0" w14:textId="77777777" w:rsidR="008C4744" w:rsidRPr="00AF2A22" w:rsidRDefault="005001CE" w:rsidP="00B341E9">
            <w:pPr>
              <w:rPr>
                <w:rFonts w:eastAsia="Times New Roman"/>
                <w:color w:val="000000"/>
                <w:sz w:val="20"/>
                <w:szCs w:val="20"/>
              </w:rPr>
            </w:pPr>
            <w:r>
              <w:rPr>
                <w:rFonts w:eastAsia="Times New Roman"/>
                <w:color w:val="000000"/>
                <w:sz w:val="20"/>
                <w:szCs w:val="20"/>
              </w:rPr>
              <w:t xml:space="preserve"> </w:t>
            </w:r>
          </w:p>
        </w:tc>
      </w:tr>
      <w:tr w:rsidR="008C4744" w:rsidRPr="00AF2A22" w14:paraId="3E52C060" w14:textId="77777777" w:rsidTr="008C4744">
        <w:tc>
          <w:tcPr>
            <w:tcW w:w="1458" w:type="dxa"/>
          </w:tcPr>
          <w:p w14:paraId="6E019E9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900 MHz (890-915/ 935-960 MHz</w:t>
            </w:r>
          </w:p>
        </w:tc>
        <w:tc>
          <w:tcPr>
            <w:tcW w:w="990" w:type="dxa"/>
          </w:tcPr>
          <w:p w14:paraId="4F2E862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GSM</w:t>
            </w:r>
          </w:p>
        </w:tc>
        <w:tc>
          <w:tcPr>
            <w:tcW w:w="1440" w:type="dxa"/>
          </w:tcPr>
          <w:p w14:paraId="46DCC0D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Mobile services</w:t>
            </w:r>
          </w:p>
        </w:tc>
        <w:tc>
          <w:tcPr>
            <w:tcW w:w="1080" w:type="dxa"/>
          </w:tcPr>
          <w:p w14:paraId="1DDF911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4.4 – 15.0 MHz (After 6.2 MHz it is in increments of 1 MHz)</w:t>
            </w:r>
          </w:p>
          <w:p w14:paraId="24CDD8AD" w14:textId="77777777" w:rsidR="008C4744" w:rsidRPr="00AF2A22" w:rsidRDefault="008C4744" w:rsidP="00905859">
            <w:pPr>
              <w:jc w:val="both"/>
              <w:rPr>
                <w:rFonts w:eastAsia="Times New Roman"/>
                <w:color w:val="000000"/>
                <w:sz w:val="20"/>
                <w:szCs w:val="20"/>
              </w:rPr>
            </w:pPr>
          </w:p>
        </w:tc>
        <w:tc>
          <w:tcPr>
            <w:tcW w:w="1260" w:type="dxa"/>
          </w:tcPr>
          <w:p w14:paraId="07FE3CF8"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So far based on </w:t>
            </w:r>
            <w:r w:rsidRPr="00AF2A22">
              <w:rPr>
                <w:rFonts w:eastAsia="Times New Roman"/>
                <w:color w:val="000000"/>
                <w:sz w:val="20"/>
                <w:szCs w:val="20"/>
              </w:rPr>
              <w:t>Subscriber base criteria</w:t>
            </w:r>
          </w:p>
        </w:tc>
        <w:tc>
          <w:tcPr>
            <w:tcW w:w="1260" w:type="dxa"/>
          </w:tcPr>
          <w:p w14:paraId="3F759A96"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 </w:t>
            </w:r>
          </w:p>
        </w:tc>
        <w:tc>
          <w:tcPr>
            <w:tcW w:w="1620" w:type="dxa"/>
          </w:tcPr>
          <w:p w14:paraId="1DB83194" w14:textId="77777777" w:rsidR="008C4744" w:rsidRPr="00AF2A22" w:rsidRDefault="008C4744" w:rsidP="00B341E9">
            <w:pPr>
              <w:rPr>
                <w:rFonts w:eastAsia="Times New Roman"/>
                <w:color w:val="000000"/>
                <w:sz w:val="20"/>
                <w:szCs w:val="20"/>
              </w:rPr>
            </w:pPr>
          </w:p>
        </w:tc>
      </w:tr>
      <w:tr w:rsidR="008C4744" w:rsidRPr="00AF2A22" w14:paraId="3D4E9FA0" w14:textId="77777777" w:rsidTr="008C4744">
        <w:tc>
          <w:tcPr>
            <w:tcW w:w="1458" w:type="dxa"/>
          </w:tcPr>
          <w:p w14:paraId="07AAF2E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1800 MHz</w:t>
            </w:r>
          </w:p>
          <w:p w14:paraId="44353B1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(1710-1785/1805-1880 MHz)</w:t>
            </w:r>
          </w:p>
        </w:tc>
        <w:tc>
          <w:tcPr>
            <w:tcW w:w="990" w:type="dxa"/>
          </w:tcPr>
          <w:p w14:paraId="4928E3E1"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GSM</w:t>
            </w:r>
          </w:p>
        </w:tc>
        <w:tc>
          <w:tcPr>
            <w:tcW w:w="1440" w:type="dxa"/>
          </w:tcPr>
          <w:p w14:paraId="40BB189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Mobile services</w:t>
            </w:r>
          </w:p>
        </w:tc>
        <w:tc>
          <w:tcPr>
            <w:tcW w:w="1080" w:type="dxa"/>
          </w:tcPr>
          <w:p w14:paraId="64AC0BC3" w14:textId="77777777" w:rsidR="008C4744" w:rsidRPr="00AF2A22" w:rsidRDefault="008C4744" w:rsidP="00905859">
            <w:pPr>
              <w:ind w:left="-108"/>
              <w:jc w:val="both"/>
              <w:rPr>
                <w:rFonts w:eastAsia="Times New Roman"/>
                <w:color w:val="000000"/>
                <w:sz w:val="20"/>
                <w:szCs w:val="20"/>
              </w:rPr>
            </w:pPr>
            <w:r w:rsidRPr="00AF2A22">
              <w:rPr>
                <w:rFonts w:eastAsia="Times New Roman"/>
                <w:color w:val="000000"/>
                <w:sz w:val="20"/>
                <w:szCs w:val="20"/>
              </w:rPr>
              <w:t>4.4 – 1</w:t>
            </w:r>
            <w:r>
              <w:rPr>
                <w:rFonts w:eastAsia="Times New Roman"/>
                <w:color w:val="000000"/>
                <w:sz w:val="20"/>
                <w:szCs w:val="20"/>
              </w:rPr>
              <w:t>5.0 MHz (After 6.2 MHz it is incremental in</w:t>
            </w:r>
            <w:r w:rsidRPr="00AF2A22">
              <w:rPr>
                <w:rFonts w:eastAsia="Times New Roman"/>
                <w:color w:val="000000"/>
                <w:sz w:val="20"/>
                <w:szCs w:val="20"/>
              </w:rPr>
              <w:t xml:space="preserve"> 1 MHz)</w:t>
            </w:r>
          </w:p>
          <w:p w14:paraId="374C11AE" w14:textId="77777777" w:rsidR="008C4744" w:rsidRPr="00AF2A22" w:rsidRDefault="008C4744" w:rsidP="00905859">
            <w:pPr>
              <w:jc w:val="both"/>
              <w:rPr>
                <w:rFonts w:eastAsia="Times New Roman"/>
                <w:color w:val="000000"/>
                <w:sz w:val="20"/>
                <w:szCs w:val="20"/>
              </w:rPr>
            </w:pPr>
          </w:p>
        </w:tc>
        <w:tc>
          <w:tcPr>
            <w:tcW w:w="1260" w:type="dxa"/>
          </w:tcPr>
          <w:p w14:paraId="7C4F11E1"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So far based on </w:t>
            </w:r>
            <w:r w:rsidRPr="00AF2A22">
              <w:rPr>
                <w:rFonts w:eastAsia="Times New Roman"/>
                <w:color w:val="000000"/>
                <w:sz w:val="20"/>
                <w:szCs w:val="20"/>
              </w:rPr>
              <w:t>Subscriber base criteria</w:t>
            </w:r>
          </w:p>
        </w:tc>
        <w:tc>
          <w:tcPr>
            <w:tcW w:w="1260" w:type="dxa"/>
          </w:tcPr>
          <w:p w14:paraId="006DE47F"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 </w:t>
            </w:r>
          </w:p>
        </w:tc>
        <w:tc>
          <w:tcPr>
            <w:tcW w:w="1620" w:type="dxa"/>
          </w:tcPr>
          <w:p w14:paraId="12E38414" w14:textId="77777777" w:rsidR="008C4744" w:rsidRPr="00AF2A22" w:rsidRDefault="008C4744" w:rsidP="00B341E9">
            <w:pPr>
              <w:rPr>
                <w:rFonts w:eastAsia="Times New Roman"/>
                <w:color w:val="000000"/>
                <w:sz w:val="20"/>
                <w:szCs w:val="20"/>
              </w:rPr>
            </w:pPr>
          </w:p>
        </w:tc>
      </w:tr>
      <w:tr w:rsidR="008C4744" w:rsidRPr="00AF2A22" w14:paraId="48373AE5" w14:textId="77777777" w:rsidTr="008C4744">
        <w:trPr>
          <w:trHeight w:val="872"/>
        </w:trPr>
        <w:tc>
          <w:tcPr>
            <w:tcW w:w="1458" w:type="dxa"/>
          </w:tcPr>
          <w:p w14:paraId="0C4E907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1900 MHz (1900-1910 / 1980-1990)</w:t>
            </w:r>
          </w:p>
        </w:tc>
        <w:tc>
          <w:tcPr>
            <w:tcW w:w="990" w:type="dxa"/>
          </w:tcPr>
          <w:p w14:paraId="3D09AEA1" w14:textId="77777777" w:rsidR="008C4744" w:rsidRPr="00AF2A22" w:rsidRDefault="008C4744" w:rsidP="00905859">
            <w:pPr>
              <w:jc w:val="both"/>
              <w:rPr>
                <w:rFonts w:eastAsia="Times New Roman"/>
                <w:color w:val="000000"/>
                <w:sz w:val="20"/>
                <w:szCs w:val="20"/>
              </w:rPr>
            </w:pPr>
          </w:p>
        </w:tc>
        <w:tc>
          <w:tcPr>
            <w:tcW w:w="1440" w:type="dxa"/>
          </w:tcPr>
          <w:p w14:paraId="377D1834" w14:textId="77777777" w:rsidR="008C4744" w:rsidRPr="00AF2A22" w:rsidRDefault="008C4744" w:rsidP="00905859">
            <w:pPr>
              <w:jc w:val="both"/>
              <w:rPr>
                <w:rFonts w:eastAsia="Times New Roman"/>
                <w:color w:val="000000"/>
                <w:sz w:val="20"/>
                <w:szCs w:val="20"/>
              </w:rPr>
            </w:pPr>
          </w:p>
        </w:tc>
        <w:tc>
          <w:tcPr>
            <w:tcW w:w="1080" w:type="dxa"/>
          </w:tcPr>
          <w:p w14:paraId="551641D4" w14:textId="77777777" w:rsidR="008C4744" w:rsidRPr="00AF2A22" w:rsidRDefault="008C4744" w:rsidP="00905859">
            <w:pPr>
              <w:jc w:val="both"/>
              <w:rPr>
                <w:rFonts w:eastAsia="Times New Roman"/>
                <w:color w:val="000000"/>
                <w:sz w:val="20"/>
                <w:szCs w:val="20"/>
              </w:rPr>
            </w:pPr>
          </w:p>
        </w:tc>
        <w:tc>
          <w:tcPr>
            <w:tcW w:w="1260" w:type="dxa"/>
          </w:tcPr>
          <w:p w14:paraId="51E85208" w14:textId="77777777" w:rsidR="008C4744" w:rsidRPr="00AF2A22" w:rsidRDefault="008C4744" w:rsidP="00905859">
            <w:pPr>
              <w:jc w:val="both"/>
              <w:rPr>
                <w:rFonts w:eastAsia="Times New Roman"/>
                <w:color w:val="000000"/>
                <w:sz w:val="20"/>
                <w:szCs w:val="20"/>
              </w:rPr>
            </w:pPr>
          </w:p>
        </w:tc>
        <w:tc>
          <w:tcPr>
            <w:tcW w:w="1260" w:type="dxa"/>
          </w:tcPr>
          <w:p w14:paraId="589FEBF3" w14:textId="77777777" w:rsidR="008C4744" w:rsidRPr="00AF2A22" w:rsidRDefault="008C4744" w:rsidP="00905859">
            <w:pPr>
              <w:jc w:val="both"/>
              <w:rPr>
                <w:rFonts w:eastAsia="Times New Roman"/>
                <w:color w:val="000000"/>
                <w:sz w:val="20"/>
                <w:szCs w:val="20"/>
              </w:rPr>
            </w:pPr>
          </w:p>
        </w:tc>
        <w:tc>
          <w:tcPr>
            <w:tcW w:w="1620" w:type="dxa"/>
          </w:tcPr>
          <w:p w14:paraId="0A2BAA77"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 xml:space="preserve">Will be made available as and when </w:t>
            </w:r>
            <w:r w:rsidR="005001CE">
              <w:rPr>
                <w:rFonts w:eastAsia="Times New Roman"/>
                <w:color w:val="000000"/>
                <w:sz w:val="20"/>
                <w:szCs w:val="20"/>
              </w:rPr>
              <w:t>available</w:t>
            </w:r>
          </w:p>
        </w:tc>
      </w:tr>
      <w:tr w:rsidR="008C4744" w:rsidRPr="00AF2A22" w14:paraId="666061C7" w14:textId="77777777" w:rsidTr="008C4744">
        <w:tc>
          <w:tcPr>
            <w:tcW w:w="1458" w:type="dxa"/>
          </w:tcPr>
          <w:p w14:paraId="09DB4EB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2.1 GHz (1920-1980/</w:t>
            </w:r>
            <w:r w:rsidR="00EE5906">
              <w:rPr>
                <w:rFonts w:eastAsia="Times New Roman"/>
                <w:color w:val="000000"/>
                <w:sz w:val="20"/>
                <w:szCs w:val="20"/>
              </w:rPr>
              <w:t xml:space="preserve"> </w:t>
            </w:r>
            <w:r w:rsidRPr="00AF2A22">
              <w:rPr>
                <w:rFonts w:eastAsia="Times New Roman"/>
                <w:color w:val="000000"/>
                <w:sz w:val="20"/>
                <w:szCs w:val="20"/>
              </w:rPr>
              <w:t>2110-2170 MHz)</w:t>
            </w:r>
          </w:p>
        </w:tc>
        <w:tc>
          <w:tcPr>
            <w:tcW w:w="990" w:type="dxa"/>
          </w:tcPr>
          <w:p w14:paraId="3D678F0F" w14:textId="77777777" w:rsidR="008C4744" w:rsidRPr="00AF2A22" w:rsidRDefault="008C4744" w:rsidP="00905859">
            <w:pPr>
              <w:ind w:hanging="108"/>
              <w:jc w:val="both"/>
              <w:rPr>
                <w:rFonts w:eastAsia="Times New Roman"/>
                <w:color w:val="000000"/>
                <w:sz w:val="20"/>
                <w:szCs w:val="20"/>
              </w:rPr>
            </w:pPr>
            <w:r>
              <w:rPr>
                <w:rFonts w:eastAsia="Times New Roman"/>
                <w:color w:val="000000"/>
                <w:sz w:val="20"/>
                <w:szCs w:val="20"/>
              </w:rPr>
              <w:t>WCDMA</w:t>
            </w:r>
          </w:p>
        </w:tc>
        <w:tc>
          <w:tcPr>
            <w:tcW w:w="1440" w:type="dxa"/>
          </w:tcPr>
          <w:p w14:paraId="48E7FE5A"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3G </w:t>
            </w:r>
            <w:r w:rsidRPr="00AF2A22">
              <w:rPr>
                <w:rFonts w:eastAsia="Times New Roman"/>
                <w:color w:val="000000"/>
                <w:sz w:val="20"/>
                <w:szCs w:val="20"/>
              </w:rPr>
              <w:t>Mobile services</w:t>
            </w:r>
          </w:p>
        </w:tc>
        <w:tc>
          <w:tcPr>
            <w:tcW w:w="1080" w:type="dxa"/>
          </w:tcPr>
          <w:p w14:paraId="07159C9D" w14:textId="77777777" w:rsidR="008C4744" w:rsidRDefault="008C4744" w:rsidP="00905859">
            <w:pPr>
              <w:jc w:val="both"/>
              <w:rPr>
                <w:rFonts w:eastAsia="Times New Roman"/>
                <w:color w:val="000000"/>
                <w:sz w:val="20"/>
                <w:szCs w:val="20"/>
              </w:rPr>
            </w:pPr>
            <w:r>
              <w:rPr>
                <w:rFonts w:eastAsia="Times New Roman"/>
                <w:color w:val="000000"/>
                <w:sz w:val="20"/>
                <w:szCs w:val="20"/>
              </w:rPr>
              <w:t>5 MHz,</w:t>
            </w:r>
          </w:p>
          <w:p w14:paraId="6325E54F" w14:textId="77777777" w:rsidR="008C4744" w:rsidRDefault="008C4744" w:rsidP="00905859">
            <w:pPr>
              <w:jc w:val="both"/>
              <w:rPr>
                <w:rFonts w:eastAsia="Times New Roman"/>
                <w:color w:val="000000"/>
                <w:sz w:val="20"/>
                <w:szCs w:val="20"/>
              </w:rPr>
            </w:pPr>
          </w:p>
          <w:p w14:paraId="3FDB0355" w14:textId="77777777" w:rsidR="008C4744" w:rsidRPr="00AF2A22" w:rsidRDefault="008C4744" w:rsidP="00905859">
            <w:pPr>
              <w:jc w:val="both"/>
              <w:rPr>
                <w:rFonts w:eastAsia="Times New Roman"/>
                <w:color w:val="000000"/>
                <w:sz w:val="20"/>
                <w:szCs w:val="20"/>
              </w:rPr>
            </w:pPr>
            <w:r>
              <w:rPr>
                <w:rFonts w:eastAsia="Times New Roman"/>
                <w:color w:val="000000"/>
                <w:sz w:val="20"/>
                <w:szCs w:val="20"/>
              </w:rPr>
              <w:t xml:space="preserve">4-5blocks in various service areas    </w:t>
            </w:r>
            <w:r w:rsidRPr="00AF2A22">
              <w:rPr>
                <w:rFonts w:eastAsia="Times New Roman"/>
                <w:color w:val="000000"/>
                <w:sz w:val="20"/>
                <w:szCs w:val="20"/>
              </w:rPr>
              <w:t xml:space="preserve"> </w:t>
            </w:r>
          </w:p>
        </w:tc>
        <w:tc>
          <w:tcPr>
            <w:tcW w:w="1260" w:type="dxa"/>
          </w:tcPr>
          <w:p w14:paraId="501BA27A" w14:textId="77777777" w:rsidR="008C4744" w:rsidRPr="00AF2A22" w:rsidRDefault="008C4744" w:rsidP="00905859">
            <w:pPr>
              <w:jc w:val="both"/>
              <w:rPr>
                <w:rFonts w:eastAsia="Times New Roman"/>
                <w:color w:val="000000"/>
                <w:sz w:val="20"/>
                <w:szCs w:val="20"/>
              </w:rPr>
            </w:pPr>
          </w:p>
        </w:tc>
        <w:tc>
          <w:tcPr>
            <w:tcW w:w="1260" w:type="dxa"/>
          </w:tcPr>
          <w:p w14:paraId="4F3510EA"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1620" w:type="dxa"/>
          </w:tcPr>
          <w:p w14:paraId="41D6BEBE" w14:textId="77777777" w:rsidR="008C4744" w:rsidRPr="00AF2A22" w:rsidRDefault="008C4744" w:rsidP="00B341E9">
            <w:pPr>
              <w:rPr>
                <w:rFonts w:eastAsia="Times New Roman"/>
                <w:color w:val="000000"/>
                <w:sz w:val="20"/>
                <w:szCs w:val="20"/>
              </w:rPr>
            </w:pPr>
          </w:p>
        </w:tc>
      </w:tr>
      <w:tr w:rsidR="008C4744" w:rsidRPr="00AF2A22" w14:paraId="16A0F16F" w14:textId="77777777" w:rsidTr="008C4744">
        <w:tc>
          <w:tcPr>
            <w:tcW w:w="1458" w:type="dxa"/>
          </w:tcPr>
          <w:p w14:paraId="1A93F89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2.3 GHz (2300-2400 MHz)</w:t>
            </w:r>
          </w:p>
        </w:tc>
        <w:tc>
          <w:tcPr>
            <w:tcW w:w="990" w:type="dxa"/>
          </w:tcPr>
          <w:p w14:paraId="39B3B46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WiMAX or others</w:t>
            </w:r>
          </w:p>
        </w:tc>
        <w:tc>
          <w:tcPr>
            <w:tcW w:w="1440" w:type="dxa"/>
          </w:tcPr>
          <w:p w14:paraId="3E1BE80C" w14:textId="77777777" w:rsidR="008C4744" w:rsidRPr="00AF2A22" w:rsidRDefault="008C4744"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BWA</w:t>
              </w:r>
            </w:smartTag>
            <w:r w:rsidRPr="00AF2A22">
              <w:rPr>
                <w:rFonts w:eastAsia="Times New Roman"/>
                <w:color w:val="000000"/>
                <w:sz w:val="20"/>
                <w:szCs w:val="20"/>
              </w:rPr>
              <w:t xml:space="preserve"> </w:t>
            </w:r>
          </w:p>
        </w:tc>
        <w:tc>
          <w:tcPr>
            <w:tcW w:w="1080" w:type="dxa"/>
          </w:tcPr>
          <w:p w14:paraId="4FA1E309"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20 MHz / 2</w:t>
            </w:r>
            <w:r>
              <w:rPr>
                <w:rFonts w:eastAsia="Times New Roman"/>
                <w:color w:val="000000"/>
                <w:sz w:val="20"/>
                <w:szCs w:val="20"/>
              </w:rPr>
              <w:t xml:space="preserve"> blocks</w:t>
            </w:r>
          </w:p>
        </w:tc>
        <w:tc>
          <w:tcPr>
            <w:tcW w:w="1260" w:type="dxa"/>
          </w:tcPr>
          <w:p w14:paraId="108F9F79" w14:textId="77777777" w:rsidR="008C4744" w:rsidRPr="00AF2A22" w:rsidRDefault="008C4744" w:rsidP="00905859">
            <w:pPr>
              <w:jc w:val="both"/>
              <w:rPr>
                <w:rFonts w:eastAsia="Times New Roman"/>
                <w:color w:val="000000"/>
                <w:sz w:val="20"/>
                <w:szCs w:val="20"/>
              </w:rPr>
            </w:pPr>
          </w:p>
        </w:tc>
        <w:tc>
          <w:tcPr>
            <w:tcW w:w="1260" w:type="dxa"/>
          </w:tcPr>
          <w:p w14:paraId="70E59835"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1620" w:type="dxa"/>
          </w:tcPr>
          <w:p w14:paraId="330D0C63" w14:textId="77777777" w:rsidR="008C4744" w:rsidRPr="00AF2A22" w:rsidRDefault="008C4744" w:rsidP="00B341E9">
            <w:pPr>
              <w:rPr>
                <w:rFonts w:eastAsia="Times New Roman"/>
                <w:color w:val="000000"/>
                <w:sz w:val="20"/>
                <w:szCs w:val="20"/>
              </w:rPr>
            </w:pPr>
          </w:p>
        </w:tc>
      </w:tr>
      <w:tr w:rsidR="008C4744" w:rsidRPr="00AF2A22" w14:paraId="09BDC23E" w14:textId="77777777" w:rsidTr="008C4744">
        <w:tc>
          <w:tcPr>
            <w:tcW w:w="1458" w:type="dxa"/>
          </w:tcPr>
          <w:p w14:paraId="375ADD0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2.5 GHz (2500-2690 MHz)</w:t>
            </w:r>
          </w:p>
        </w:tc>
        <w:tc>
          <w:tcPr>
            <w:tcW w:w="990" w:type="dxa"/>
          </w:tcPr>
          <w:p w14:paraId="33DE4E1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WiMAX or others </w:t>
            </w:r>
          </w:p>
        </w:tc>
        <w:tc>
          <w:tcPr>
            <w:tcW w:w="1440" w:type="dxa"/>
          </w:tcPr>
          <w:p w14:paraId="72671F3F" w14:textId="77777777" w:rsidR="008C4744" w:rsidRPr="00AF2A22" w:rsidRDefault="008C4744"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BWA</w:t>
              </w:r>
            </w:smartTag>
            <w:r w:rsidRPr="00AF2A22">
              <w:rPr>
                <w:rFonts w:eastAsia="Times New Roman"/>
                <w:color w:val="000000"/>
                <w:sz w:val="20"/>
                <w:szCs w:val="20"/>
              </w:rPr>
              <w:t xml:space="preserve"> </w:t>
            </w:r>
          </w:p>
        </w:tc>
        <w:tc>
          <w:tcPr>
            <w:tcW w:w="1080" w:type="dxa"/>
          </w:tcPr>
          <w:p w14:paraId="7926B1F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20 MHz / 2</w:t>
            </w:r>
            <w:r>
              <w:rPr>
                <w:rFonts w:eastAsia="Times New Roman"/>
                <w:color w:val="000000"/>
                <w:sz w:val="20"/>
                <w:szCs w:val="20"/>
              </w:rPr>
              <w:t xml:space="preserve"> blocks</w:t>
            </w:r>
          </w:p>
        </w:tc>
        <w:tc>
          <w:tcPr>
            <w:tcW w:w="1260" w:type="dxa"/>
          </w:tcPr>
          <w:p w14:paraId="5C872BB9" w14:textId="77777777" w:rsidR="008C4744" w:rsidRPr="00AF2A22" w:rsidRDefault="008C4744" w:rsidP="00905859">
            <w:pPr>
              <w:jc w:val="both"/>
              <w:rPr>
                <w:rFonts w:eastAsia="Times New Roman"/>
                <w:color w:val="000000"/>
                <w:sz w:val="20"/>
                <w:szCs w:val="20"/>
              </w:rPr>
            </w:pPr>
          </w:p>
        </w:tc>
        <w:tc>
          <w:tcPr>
            <w:tcW w:w="1260" w:type="dxa"/>
          </w:tcPr>
          <w:p w14:paraId="48A538F0"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1620" w:type="dxa"/>
          </w:tcPr>
          <w:p w14:paraId="05863C23" w14:textId="77777777" w:rsidR="008C4744" w:rsidRPr="00AF2A22" w:rsidRDefault="008C4744" w:rsidP="00B341E9">
            <w:pPr>
              <w:rPr>
                <w:rFonts w:eastAsia="Times New Roman"/>
                <w:color w:val="000000"/>
                <w:sz w:val="20"/>
                <w:szCs w:val="20"/>
              </w:rPr>
            </w:pPr>
          </w:p>
        </w:tc>
      </w:tr>
      <w:tr w:rsidR="008C4744" w:rsidRPr="00AF2A22" w14:paraId="587A3253" w14:textId="77777777" w:rsidTr="008C4744">
        <w:tc>
          <w:tcPr>
            <w:tcW w:w="1458" w:type="dxa"/>
          </w:tcPr>
          <w:p w14:paraId="4FD1687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3.3 GHz (3300-3400 MHz)</w:t>
            </w:r>
          </w:p>
        </w:tc>
        <w:tc>
          <w:tcPr>
            <w:tcW w:w="990" w:type="dxa"/>
          </w:tcPr>
          <w:p w14:paraId="2FA2647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WiMAX or others</w:t>
            </w:r>
          </w:p>
        </w:tc>
        <w:tc>
          <w:tcPr>
            <w:tcW w:w="1440" w:type="dxa"/>
          </w:tcPr>
          <w:p w14:paraId="03F42583" w14:textId="77777777" w:rsidR="008C4744" w:rsidRPr="00AF2A22" w:rsidRDefault="008C4744"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BWA</w:t>
              </w:r>
            </w:smartTag>
          </w:p>
        </w:tc>
        <w:tc>
          <w:tcPr>
            <w:tcW w:w="1080" w:type="dxa"/>
          </w:tcPr>
          <w:p w14:paraId="484FB9A1" w14:textId="77777777" w:rsidR="008C4744" w:rsidRPr="00AF2A22" w:rsidRDefault="008C4744" w:rsidP="00905859">
            <w:pPr>
              <w:jc w:val="both"/>
              <w:rPr>
                <w:rFonts w:eastAsia="Times New Roman"/>
                <w:color w:val="000000"/>
                <w:sz w:val="20"/>
                <w:szCs w:val="20"/>
              </w:rPr>
            </w:pPr>
            <w:proofErr w:type="spellStart"/>
            <w:r w:rsidRPr="00AF2A22">
              <w:rPr>
                <w:rFonts w:eastAsia="Times New Roman"/>
                <w:color w:val="000000"/>
                <w:sz w:val="20"/>
                <w:szCs w:val="20"/>
              </w:rPr>
              <w:t>Upto</w:t>
            </w:r>
            <w:proofErr w:type="spellEnd"/>
            <w:r w:rsidRPr="00AF2A22">
              <w:rPr>
                <w:rFonts w:eastAsia="Times New Roman"/>
                <w:color w:val="000000"/>
                <w:sz w:val="20"/>
                <w:szCs w:val="20"/>
              </w:rPr>
              <w:t xml:space="preserve"> 14</w:t>
            </w:r>
            <w:r>
              <w:rPr>
                <w:rFonts w:eastAsia="Times New Roman"/>
                <w:color w:val="000000"/>
                <w:sz w:val="20"/>
                <w:szCs w:val="20"/>
              </w:rPr>
              <w:t>MHz total</w:t>
            </w:r>
            <w:r w:rsidRPr="00AF2A22">
              <w:rPr>
                <w:rFonts w:eastAsia="Times New Roman"/>
                <w:color w:val="000000"/>
                <w:sz w:val="20"/>
                <w:szCs w:val="20"/>
              </w:rPr>
              <w:t xml:space="preserve"> </w:t>
            </w:r>
            <w:r>
              <w:rPr>
                <w:rFonts w:eastAsia="Times New Roman"/>
                <w:color w:val="000000"/>
                <w:sz w:val="20"/>
                <w:szCs w:val="20"/>
              </w:rPr>
              <w:t xml:space="preserve">         </w:t>
            </w:r>
            <w:r w:rsidRPr="00AF2A22">
              <w:rPr>
                <w:rFonts w:eastAsia="Times New Roman"/>
                <w:color w:val="000000"/>
                <w:sz w:val="20"/>
                <w:szCs w:val="20"/>
              </w:rPr>
              <w:t>7</w:t>
            </w:r>
            <w:r>
              <w:rPr>
                <w:rFonts w:eastAsia="Times New Roman"/>
                <w:color w:val="000000"/>
                <w:sz w:val="20"/>
                <w:szCs w:val="20"/>
              </w:rPr>
              <w:t xml:space="preserve"> blocks</w:t>
            </w:r>
          </w:p>
        </w:tc>
        <w:tc>
          <w:tcPr>
            <w:tcW w:w="1260" w:type="dxa"/>
          </w:tcPr>
          <w:p w14:paraId="35912151" w14:textId="77777777" w:rsidR="008C4744" w:rsidRPr="00AF2A22" w:rsidRDefault="008C4744" w:rsidP="00905859">
            <w:pPr>
              <w:jc w:val="both"/>
              <w:rPr>
                <w:rFonts w:eastAsia="Times New Roman"/>
                <w:color w:val="000000"/>
                <w:sz w:val="20"/>
                <w:szCs w:val="20"/>
              </w:rPr>
            </w:pPr>
          </w:p>
        </w:tc>
        <w:tc>
          <w:tcPr>
            <w:tcW w:w="1260" w:type="dxa"/>
          </w:tcPr>
          <w:p w14:paraId="1BB7F360" w14:textId="77777777" w:rsidR="008C4744" w:rsidRPr="00AF2A22" w:rsidRDefault="008C4744" w:rsidP="00905859">
            <w:pPr>
              <w:jc w:val="both"/>
              <w:rPr>
                <w:rFonts w:eastAsia="Times New Roman"/>
                <w:color w:val="000000"/>
                <w:sz w:val="20"/>
                <w:szCs w:val="20"/>
              </w:rPr>
            </w:pPr>
          </w:p>
        </w:tc>
        <w:tc>
          <w:tcPr>
            <w:tcW w:w="1620" w:type="dxa"/>
          </w:tcPr>
          <w:p w14:paraId="7B006045"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Wi</w:t>
            </w:r>
            <w:r w:rsidR="005001CE">
              <w:rPr>
                <w:rFonts w:eastAsia="Times New Roman"/>
                <w:color w:val="000000"/>
                <w:sz w:val="20"/>
                <w:szCs w:val="20"/>
              </w:rPr>
              <w:t>ll be made available as and when available</w:t>
            </w:r>
          </w:p>
        </w:tc>
      </w:tr>
      <w:tr w:rsidR="008C4744" w:rsidRPr="00AF2A22" w14:paraId="46A32D16" w14:textId="77777777" w:rsidTr="008C4744">
        <w:tc>
          <w:tcPr>
            <w:tcW w:w="1458" w:type="dxa"/>
          </w:tcPr>
          <w:p w14:paraId="62E96C59"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3.5 GHz (3400-3600 MHz)</w:t>
            </w:r>
          </w:p>
        </w:tc>
        <w:tc>
          <w:tcPr>
            <w:tcW w:w="990" w:type="dxa"/>
          </w:tcPr>
          <w:p w14:paraId="2FEE7623" w14:textId="77777777" w:rsidR="008C4744" w:rsidRPr="00AF2A22" w:rsidRDefault="008C4744" w:rsidP="00905859">
            <w:pPr>
              <w:jc w:val="both"/>
              <w:rPr>
                <w:rFonts w:eastAsia="Times New Roman"/>
                <w:color w:val="000000"/>
                <w:sz w:val="20"/>
                <w:szCs w:val="20"/>
              </w:rPr>
            </w:pPr>
          </w:p>
        </w:tc>
        <w:tc>
          <w:tcPr>
            <w:tcW w:w="1440" w:type="dxa"/>
          </w:tcPr>
          <w:p w14:paraId="6A36F474" w14:textId="77777777" w:rsidR="008C4744" w:rsidRPr="00AF2A22" w:rsidRDefault="008C4744" w:rsidP="00905859">
            <w:pPr>
              <w:jc w:val="both"/>
              <w:rPr>
                <w:rFonts w:eastAsia="Times New Roman"/>
                <w:color w:val="000000"/>
                <w:sz w:val="20"/>
                <w:szCs w:val="20"/>
              </w:rPr>
            </w:pPr>
          </w:p>
        </w:tc>
        <w:tc>
          <w:tcPr>
            <w:tcW w:w="1080" w:type="dxa"/>
          </w:tcPr>
          <w:p w14:paraId="594CFAE1" w14:textId="77777777" w:rsidR="008C4744" w:rsidRPr="00AF2A22" w:rsidRDefault="008C4744" w:rsidP="00905859">
            <w:pPr>
              <w:jc w:val="both"/>
              <w:rPr>
                <w:rFonts w:eastAsia="Times New Roman"/>
                <w:color w:val="000000"/>
                <w:sz w:val="20"/>
                <w:szCs w:val="20"/>
              </w:rPr>
            </w:pPr>
          </w:p>
        </w:tc>
        <w:tc>
          <w:tcPr>
            <w:tcW w:w="1260" w:type="dxa"/>
          </w:tcPr>
          <w:p w14:paraId="7941636D" w14:textId="77777777" w:rsidR="008C4744" w:rsidRPr="00AF2A22" w:rsidRDefault="008C4744" w:rsidP="00905859">
            <w:pPr>
              <w:jc w:val="both"/>
              <w:rPr>
                <w:rFonts w:eastAsia="Times New Roman"/>
                <w:color w:val="000000"/>
                <w:sz w:val="20"/>
                <w:szCs w:val="20"/>
              </w:rPr>
            </w:pPr>
          </w:p>
        </w:tc>
        <w:tc>
          <w:tcPr>
            <w:tcW w:w="1260" w:type="dxa"/>
          </w:tcPr>
          <w:p w14:paraId="5C9036B2" w14:textId="77777777" w:rsidR="008C4744" w:rsidRPr="00AF2A22" w:rsidRDefault="008C4744" w:rsidP="00905859">
            <w:pPr>
              <w:jc w:val="both"/>
              <w:rPr>
                <w:rFonts w:eastAsia="Times New Roman"/>
                <w:color w:val="000000"/>
                <w:sz w:val="20"/>
                <w:szCs w:val="20"/>
              </w:rPr>
            </w:pPr>
          </w:p>
        </w:tc>
        <w:tc>
          <w:tcPr>
            <w:tcW w:w="1620" w:type="dxa"/>
          </w:tcPr>
          <w:p w14:paraId="238F2C4C" w14:textId="77777777" w:rsidR="008C4744" w:rsidRPr="00AF2A22" w:rsidRDefault="008C4744" w:rsidP="00B341E9">
            <w:pPr>
              <w:ind w:right="252"/>
              <w:rPr>
                <w:rFonts w:eastAsia="Times New Roman"/>
                <w:color w:val="000000"/>
                <w:sz w:val="20"/>
                <w:szCs w:val="20"/>
              </w:rPr>
            </w:pPr>
            <w:r w:rsidRPr="00AF2A22">
              <w:rPr>
                <w:rFonts w:eastAsia="Times New Roman"/>
                <w:color w:val="000000"/>
                <w:sz w:val="20"/>
                <w:szCs w:val="20"/>
              </w:rPr>
              <w:t xml:space="preserve">available </w:t>
            </w:r>
            <w:r w:rsidR="005001CE">
              <w:rPr>
                <w:rFonts w:eastAsia="Times New Roman"/>
                <w:color w:val="000000"/>
                <w:sz w:val="20"/>
                <w:szCs w:val="20"/>
              </w:rPr>
              <w:t>with the bro</w:t>
            </w:r>
            <w:r>
              <w:rPr>
                <w:rFonts w:eastAsia="Times New Roman"/>
                <w:color w:val="000000"/>
                <w:sz w:val="20"/>
                <w:szCs w:val="20"/>
              </w:rPr>
              <w:t>adcasters</w:t>
            </w:r>
          </w:p>
        </w:tc>
      </w:tr>
    </w:tbl>
    <w:p w14:paraId="7D0577C9" w14:textId="77777777" w:rsidR="00AF2A22" w:rsidRPr="00AF2A22" w:rsidRDefault="00AF2A22" w:rsidP="00905859">
      <w:pPr>
        <w:jc w:val="both"/>
        <w:rPr>
          <w:rFonts w:eastAsia="Times New Roman"/>
          <w:color w:val="000000"/>
          <w:sz w:val="20"/>
          <w:szCs w:val="20"/>
        </w:rPr>
      </w:pPr>
    </w:p>
    <w:p w14:paraId="55D14F35" w14:textId="77777777" w:rsidR="00AF2A22" w:rsidRPr="007E3254" w:rsidRDefault="00AF2A22" w:rsidP="00905859">
      <w:pPr>
        <w:jc w:val="both"/>
        <w:rPr>
          <w:rFonts w:eastAsia="Times New Roman"/>
          <w:b/>
          <w:color w:val="000000"/>
          <w:sz w:val="20"/>
          <w:szCs w:val="20"/>
        </w:rPr>
      </w:pPr>
      <w:r w:rsidRPr="007E3254">
        <w:rPr>
          <w:rFonts w:eastAsia="Times New Roman"/>
          <w:b/>
          <w:color w:val="000000"/>
          <w:sz w:val="20"/>
          <w:szCs w:val="20"/>
        </w:rPr>
        <w:br w:type="page"/>
      </w:r>
      <w:r w:rsidRPr="005A5C6E">
        <w:rPr>
          <w:rFonts w:eastAsia="Times New Roman"/>
          <w:b/>
          <w:color w:val="000000"/>
          <w:sz w:val="22"/>
          <w:szCs w:val="20"/>
        </w:rPr>
        <w:lastRenderedPageBreak/>
        <w:t>Pakistan</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945"/>
        <w:gridCol w:w="900"/>
        <w:gridCol w:w="1260"/>
        <w:gridCol w:w="1080"/>
        <w:gridCol w:w="1080"/>
        <w:gridCol w:w="2340"/>
      </w:tblGrid>
      <w:tr w:rsidR="008C4744" w:rsidRPr="00AF2A22" w14:paraId="184F14B8" w14:textId="77777777" w:rsidTr="008C4744">
        <w:trPr>
          <w:tblHeader/>
        </w:trPr>
        <w:tc>
          <w:tcPr>
            <w:tcW w:w="1323" w:type="dxa"/>
            <w:vMerge w:val="restart"/>
          </w:tcPr>
          <w:p w14:paraId="59D88163" w14:textId="77777777" w:rsidR="008C4744" w:rsidRPr="00AF2A22" w:rsidRDefault="008C4744" w:rsidP="00905859">
            <w:pPr>
              <w:jc w:val="both"/>
              <w:rPr>
                <w:rFonts w:eastAsia="Times New Roman"/>
                <w:color w:val="000000"/>
                <w:sz w:val="20"/>
                <w:szCs w:val="20"/>
              </w:rPr>
            </w:pPr>
          </w:p>
          <w:p w14:paraId="61E8AAB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Band (range)</w:t>
            </w:r>
          </w:p>
        </w:tc>
        <w:tc>
          <w:tcPr>
            <w:tcW w:w="945" w:type="dxa"/>
            <w:vMerge w:val="restart"/>
          </w:tcPr>
          <w:p w14:paraId="35E978E8" w14:textId="77777777" w:rsidR="008C4744" w:rsidRPr="00AF2A22" w:rsidRDefault="008C4744" w:rsidP="00905859">
            <w:pPr>
              <w:jc w:val="both"/>
              <w:rPr>
                <w:rFonts w:eastAsia="Times New Roman"/>
                <w:color w:val="000000"/>
                <w:sz w:val="20"/>
                <w:szCs w:val="20"/>
              </w:rPr>
            </w:pPr>
          </w:p>
          <w:p w14:paraId="58D03AFD" w14:textId="77777777" w:rsidR="008C4744" w:rsidRPr="00AF2A22" w:rsidRDefault="008C4744" w:rsidP="00905859">
            <w:pPr>
              <w:ind w:hanging="63"/>
              <w:jc w:val="both"/>
              <w:rPr>
                <w:rFonts w:eastAsia="Times New Roman"/>
                <w:color w:val="000000"/>
                <w:sz w:val="20"/>
                <w:szCs w:val="20"/>
              </w:rPr>
            </w:pPr>
            <w:r w:rsidRPr="00AF2A22">
              <w:rPr>
                <w:rFonts w:eastAsia="Times New Roman"/>
                <w:color w:val="000000"/>
                <w:sz w:val="20"/>
                <w:szCs w:val="20"/>
              </w:rPr>
              <w:t>Technology</w:t>
            </w:r>
          </w:p>
        </w:tc>
        <w:tc>
          <w:tcPr>
            <w:tcW w:w="900" w:type="dxa"/>
            <w:vMerge w:val="restart"/>
          </w:tcPr>
          <w:p w14:paraId="4773EC87" w14:textId="77777777" w:rsidR="008C4744" w:rsidRPr="00AF2A22" w:rsidRDefault="008C4744" w:rsidP="00905859">
            <w:pPr>
              <w:jc w:val="both"/>
              <w:rPr>
                <w:rFonts w:eastAsia="Times New Roman"/>
                <w:color w:val="000000"/>
                <w:sz w:val="20"/>
                <w:szCs w:val="20"/>
              </w:rPr>
            </w:pPr>
          </w:p>
          <w:p w14:paraId="4545D11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Service/Jurisdiction</w:t>
            </w:r>
          </w:p>
          <w:p w14:paraId="2273DF63" w14:textId="77777777" w:rsidR="008C4744" w:rsidRPr="00AF2A22" w:rsidRDefault="008C4744" w:rsidP="00905859">
            <w:pPr>
              <w:jc w:val="both"/>
              <w:rPr>
                <w:rFonts w:eastAsia="Times New Roman"/>
                <w:color w:val="000000"/>
                <w:sz w:val="20"/>
                <w:szCs w:val="20"/>
              </w:rPr>
            </w:pPr>
          </w:p>
        </w:tc>
        <w:tc>
          <w:tcPr>
            <w:tcW w:w="1260" w:type="dxa"/>
            <w:vMerge w:val="restart"/>
          </w:tcPr>
          <w:p w14:paraId="524DA5FE" w14:textId="77777777" w:rsidR="008C4744" w:rsidRPr="00AF2A22" w:rsidRDefault="008C4744" w:rsidP="00905859">
            <w:pPr>
              <w:jc w:val="both"/>
              <w:rPr>
                <w:rFonts w:eastAsia="Times New Roman"/>
                <w:color w:val="000000"/>
                <w:sz w:val="20"/>
                <w:szCs w:val="20"/>
              </w:rPr>
            </w:pPr>
          </w:p>
          <w:p w14:paraId="07E5D0A0"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 Block BW / No. of Blocks</w:t>
            </w:r>
          </w:p>
        </w:tc>
        <w:tc>
          <w:tcPr>
            <w:tcW w:w="2160" w:type="dxa"/>
            <w:gridSpan w:val="2"/>
          </w:tcPr>
          <w:p w14:paraId="16814B51"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 xml:space="preserve">  Allocation method</w:t>
            </w:r>
          </w:p>
        </w:tc>
        <w:tc>
          <w:tcPr>
            <w:tcW w:w="2340" w:type="dxa"/>
            <w:vMerge w:val="restart"/>
          </w:tcPr>
          <w:p w14:paraId="793316F3" w14:textId="77777777" w:rsidR="008C4744" w:rsidRPr="00AF2A22" w:rsidRDefault="008C4744" w:rsidP="00B341E9">
            <w:pPr>
              <w:rPr>
                <w:rFonts w:eastAsia="Times New Roman"/>
                <w:color w:val="000000"/>
                <w:sz w:val="20"/>
                <w:szCs w:val="20"/>
              </w:rPr>
            </w:pPr>
          </w:p>
          <w:p w14:paraId="38044EC8"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Remarks</w:t>
            </w:r>
          </w:p>
        </w:tc>
      </w:tr>
      <w:tr w:rsidR="008C4744" w:rsidRPr="00AF2A22" w14:paraId="575869AB" w14:textId="77777777" w:rsidTr="008C4744">
        <w:trPr>
          <w:trHeight w:val="683"/>
          <w:tblHeader/>
        </w:trPr>
        <w:tc>
          <w:tcPr>
            <w:tcW w:w="1323" w:type="dxa"/>
            <w:vMerge/>
          </w:tcPr>
          <w:p w14:paraId="2CDA83F4" w14:textId="77777777" w:rsidR="008C4744" w:rsidRPr="00AF2A22" w:rsidRDefault="008C4744" w:rsidP="00905859">
            <w:pPr>
              <w:jc w:val="both"/>
              <w:rPr>
                <w:rFonts w:eastAsia="Times New Roman"/>
                <w:color w:val="000000"/>
                <w:sz w:val="20"/>
                <w:szCs w:val="20"/>
              </w:rPr>
            </w:pPr>
          </w:p>
        </w:tc>
        <w:tc>
          <w:tcPr>
            <w:tcW w:w="945" w:type="dxa"/>
            <w:vMerge/>
          </w:tcPr>
          <w:p w14:paraId="5604E874" w14:textId="77777777" w:rsidR="008C4744" w:rsidRPr="00AF2A22" w:rsidRDefault="008C4744" w:rsidP="00905859">
            <w:pPr>
              <w:jc w:val="both"/>
              <w:rPr>
                <w:rFonts w:eastAsia="Times New Roman"/>
                <w:color w:val="000000"/>
                <w:sz w:val="20"/>
                <w:szCs w:val="20"/>
              </w:rPr>
            </w:pPr>
          </w:p>
        </w:tc>
        <w:tc>
          <w:tcPr>
            <w:tcW w:w="900" w:type="dxa"/>
            <w:vMerge/>
          </w:tcPr>
          <w:p w14:paraId="1556888E" w14:textId="77777777" w:rsidR="008C4744" w:rsidRPr="00AF2A22" w:rsidRDefault="008C4744" w:rsidP="00905859">
            <w:pPr>
              <w:jc w:val="both"/>
              <w:rPr>
                <w:rFonts w:eastAsia="Times New Roman"/>
                <w:color w:val="000000"/>
                <w:sz w:val="20"/>
                <w:szCs w:val="20"/>
              </w:rPr>
            </w:pPr>
          </w:p>
        </w:tc>
        <w:tc>
          <w:tcPr>
            <w:tcW w:w="1260" w:type="dxa"/>
            <w:vMerge/>
          </w:tcPr>
          <w:p w14:paraId="33C15DF8" w14:textId="77777777" w:rsidR="008C4744" w:rsidRPr="00AF2A22" w:rsidRDefault="008C4744" w:rsidP="00905859">
            <w:pPr>
              <w:jc w:val="both"/>
              <w:rPr>
                <w:rFonts w:eastAsia="Times New Roman"/>
                <w:color w:val="000000"/>
                <w:sz w:val="20"/>
                <w:szCs w:val="20"/>
              </w:rPr>
            </w:pPr>
          </w:p>
        </w:tc>
        <w:tc>
          <w:tcPr>
            <w:tcW w:w="1080" w:type="dxa"/>
          </w:tcPr>
          <w:p w14:paraId="1C3EB74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Command &amp; Control</w:t>
            </w:r>
          </w:p>
        </w:tc>
        <w:tc>
          <w:tcPr>
            <w:tcW w:w="1080" w:type="dxa"/>
          </w:tcPr>
          <w:p w14:paraId="2D0A03DF" w14:textId="77777777" w:rsidR="008C4744" w:rsidRPr="00AF2A22" w:rsidRDefault="008C4744" w:rsidP="00905859">
            <w:pPr>
              <w:ind w:left="-108"/>
              <w:jc w:val="both"/>
              <w:rPr>
                <w:rFonts w:eastAsia="Times New Roman"/>
                <w:color w:val="000000"/>
                <w:sz w:val="20"/>
                <w:szCs w:val="20"/>
              </w:rPr>
            </w:pPr>
            <w:r w:rsidRPr="00AF2A22">
              <w:rPr>
                <w:rFonts w:eastAsia="Times New Roman"/>
                <w:color w:val="000000"/>
                <w:sz w:val="20"/>
                <w:szCs w:val="20"/>
              </w:rPr>
              <w:t>Market orientation</w:t>
            </w:r>
          </w:p>
        </w:tc>
        <w:tc>
          <w:tcPr>
            <w:tcW w:w="2340" w:type="dxa"/>
            <w:vMerge/>
          </w:tcPr>
          <w:p w14:paraId="74435D1F" w14:textId="77777777" w:rsidR="008C4744" w:rsidRPr="00AF2A22" w:rsidRDefault="008C4744" w:rsidP="00B341E9">
            <w:pPr>
              <w:rPr>
                <w:rFonts w:eastAsia="Times New Roman"/>
                <w:color w:val="000000"/>
                <w:sz w:val="20"/>
                <w:szCs w:val="20"/>
              </w:rPr>
            </w:pPr>
          </w:p>
        </w:tc>
      </w:tr>
      <w:tr w:rsidR="008C4744" w:rsidRPr="00AF2A22" w14:paraId="18124E38" w14:textId="77777777" w:rsidTr="008C4744">
        <w:trPr>
          <w:trHeight w:val="197"/>
        </w:trPr>
        <w:tc>
          <w:tcPr>
            <w:tcW w:w="1323" w:type="dxa"/>
          </w:tcPr>
          <w:p w14:paraId="75DAA540"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450 MHz (450.55------)</w:t>
            </w:r>
          </w:p>
        </w:tc>
        <w:tc>
          <w:tcPr>
            <w:tcW w:w="945" w:type="dxa"/>
          </w:tcPr>
          <w:p w14:paraId="60028A2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CDMA/Neutral</w:t>
            </w:r>
          </w:p>
        </w:tc>
        <w:tc>
          <w:tcPr>
            <w:tcW w:w="900" w:type="dxa"/>
          </w:tcPr>
          <w:p w14:paraId="5C7BB8FD" w14:textId="77777777" w:rsidR="008C4744" w:rsidRPr="00AF2A22" w:rsidRDefault="008C4744" w:rsidP="00905859">
            <w:pPr>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 xml:space="preserve"> /Regional</w:t>
            </w:r>
          </w:p>
        </w:tc>
        <w:tc>
          <w:tcPr>
            <w:tcW w:w="1260" w:type="dxa"/>
          </w:tcPr>
          <w:p w14:paraId="1174972F" w14:textId="77777777" w:rsidR="008C4744" w:rsidRPr="00AF2A22" w:rsidRDefault="008C4744" w:rsidP="00905859">
            <w:pPr>
              <w:ind w:hanging="108"/>
              <w:jc w:val="both"/>
              <w:rPr>
                <w:rFonts w:eastAsia="Times New Roman"/>
                <w:color w:val="000000"/>
                <w:sz w:val="20"/>
                <w:szCs w:val="20"/>
              </w:rPr>
            </w:pPr>
            <w:r>
              <w:rPr>
                <w:rFonts w:eastAsia="Times New Roman"/>
                <w:color w:val="000000"/>
                <w:sz w:val="20"/>
                <w:szCs w:val="20"/>
              </w:rPr>
              <w:t xml:space="preserve"> </w:t>
            </w:r>
            <w:r w:rsidRPr="00AF2A22">
              <w:rPr>
                <w:rFonts w:eastAsia="Times New Roman"/>
                <w:color w:val="000000"/>
                <w:sz w:val="20"/>
                <w:szCs w:val="20"/>
              </w:rPr>
              <w:t>1.25 MHz / 2</w:t>
            </w:r>
          </w:p>
          <w:p w14:paraId="40D88E50" w14:textId="77777777" w:rsidR="008C4744" w:rsidRPr="00AF2A22" w:rsidRDefault="008C4744" w:rsidP="00905859">
            <w:pPr>
              <w:jc w:val="both"/>
              <w:rPr>
                <w:rFonts w:eastAsia="Times New Roman"/>
                <w:color w:val="000000"/>
                <w:sz w:val="20"/>
                <w:szCs w:val="20"/>
              </w:rPr>
            </w:pPr>
          </w:p>
          <w:p w14:paraId="4ED85B4B" w14:textId="77777777" w:rsidR="008C4744" w:rsidRPr="00AF2A22" w:rsidRDefault="008C4744" w:rsidP="00905859">
            <w:pPr>
              <w:ind w:hanging="108"/>
              <w:jc w:val="both"/>
              <w:rPr>
                <w:rFonts w:eastAsia="Times New Roman"/>
                <w:color w:val="000000"/>
                <w:sz w:val="20"/>
                <w:szCs w:val="20"/>
              </w:rPr>
            </w:pPr>
            <w:r>
              <w:rPr>
                <w:rFonts w:eastAsia="Times New Roman"/>
                <w:color w:val="000000"/>
                <w:sz w:val="20"/>
                <w:szCs w:val="20"/>
              </w:rPr>
              <w:t xml:space="preserve"> </w:t>
            </w:r>
            <w:r w:rsidRPr="00AF2A22">
              <w:rPr>
                <w:rFonts w:eastAsia="Times New Roman"/>
                <w:color w:val="000000"/>
                <w:sz w:val="20"/>
                <w:szCs w:val="20"/>
              </w:rPr>
              <w:t xml:space="preserve">1.25 MHz/1 </w:t>
            </w:r>
          </w:p>
        </w:tc>
        <w:tc>
          <w:tcPr>
            <w:tcW w:w="1080" w:type="dxa"/>
          </w:tcPr>
          <w:p w14:paraId="5D3329FB" w14:textId="77777777" w:rsidR="008C4744" w:rsidRPr="00AF2A22" w:rsidRDefault="008C4744" w:rsidP="00905859">
            <w:pPr>
              <w:jc w:val="both"/>
              <w:rPr>
                <w:rFonts w:eastAsia="Times New Roman"/>
                <w:color w:val="000000"/>
                <w:sz w:val="20"/>
                <w:szCs w:val="20"/>
              </w:rPr>
            </w:pPr>
          </w:p>
          <w:p w14:paraId="0EDE64F1" w14:textId="77777777" w:rsidR="008C4744" w:rsidRPr="00AF2A22" w:rsidRDefault="008C4744" w:rsidP="00905859">
            <w:pPr>
              <w:jc w:val="both"/>
              <w:rPr>
                <w:rFonts w:eastAsia="Times New Roman"/>
                <w:color w:val="000000"/>
                <w:sz w:val="20"/>
                <w:szCs w:val="20"/>
              </w:rPr>
            </w:pPr>
          </w:p>
          <w:p w14:paraId="04D33477" w14:textId="77777777" w:rsidR="008C4744" w:rsidRPr="00AF2A22" w:rsidRDefault="008C4744" w:rsidP="00905859">
            <w:pPr>
              <w:jc w:val="both"/>
              <w:rPr>
                <w:rFonts w:eastAsia="Times New Roman"/>
                <w:color w:val="000000"/>
                <w:sz w:val="20"/>
                <w:szCs w:val="20"/>
              </w:rPr>
            </w:pPr>
          </w:p>
          <w:p w14:paraId="3590749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Yes</w:t>
            </w:r>
          </w:p>
        </w:tc>
        <w:tc>
          <w:tcPr>
            <w:tcW w:w="1080" w:type="dxa"/>
          </w:tcPr>
          <w:p w14:paraId="01D4FFDA"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2340" w:type="dxa"/>
          </w:tcPr>
          <w:p w14:paraId="6367F681"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Blocks are not contiguous.</w:t>
            </w:r>
          </w:p>
          <w:p w14:paraId="2668A86E"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PTCL was allocated one block before auction for rural coverage. However, subsequently price of the auction was paid for the block.</w:t>
            </w:r>
          </w:p>
        </w:tc>
      </w:tr>
      <w:tr w:rsidR="008C4744" w:rsidRPr="00AF2A22" w14:paraId="34870467" w14:textId="77777777" w:rsidTr="008C4744">
        <w:trPr>
          <w:trHeight w:val="278"/>
        </w:trPr>
        <w:tc>
          <w:tcPr>
            <w:tcW w:w="1323" w:type="dxa"/>
          </w:tcPr>
          <w:p w14:paraId="114F6E0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479 MHz</w:t>
            </w:r>
          </w:p>
        </w:tc>
        <w:tc>
          <w:tcPr>
            <w:tcW w:w="945" w:type="dxa"/>
            <w:shd w:val="clear" w:color="auto" w:fill="auto"/>
          </w:tcPr>
          <w:p w14:paraId="2F3D829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Neutral</w:t>
            </w:r>
          </w:p>
        </w:tc>
        <w:tc>
          <w:tcPr>
            <w:tcW w:w="900" w:type="dxa"/>
            <w:shd w:val="clear" w:color="auto" w:fill="auto"/>
          </w:tcPr>
          <w:p w14:paraId="65C70E6D" w14:textId="77777777" w:rsidR="008C4744" w:rsidRPr="00AF2A22" w:rsidRDefault="008C4744" w:rsidP="00905859">
            <w:pPr>
              <w:ind w:right="-108"/>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w:t>
            </w:r>
            <w:r>
              <w:rPr>
                <w:rFonts w:eastAsia="Times New Roman"/>
                <w:color w:val="000000"/>
                <w:sz w:val="20"/>
                <w:szCs w:val="20"/>
              </w:rPr>
              <w:t xml:space="preserve"> </w:t>
            </w:r>
            <w:r w:rsidRPr="00AF2A22">
              <w:rPr>
                <w:rFonts w:eastAsia="Times New Roman"/>
                <w:color w:val="000000"/>
                <w:sz w:val="20"/>
                <w:szCs w:val="20"/>
              </w:rPr>
              <w:t>Regional</w:t>
            </w:r>
          </w:p>
        </w:tc>
        <w:tc>
          <w:tcPr>
            <w:tcW w:w="1260" w:type="dxa"/>
            <w:shd w:val="clear" w:color="auto" w:fill="auto"/>
          </w:tcPr>
          <w:p w14:paraId="20816150"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5 MHz/1</w:t>
            </w:r>
          </w:p>
        </w:tc>
        <w:tc>
          <w:tcPr>
            <w:tcW w:w="1080" w:type="dxa"/>
            <w:shd w:val="clear" w:color="auto" w:fill="auto"/>
          </w:tcPr>
          <w:p w14:paraId="1E7EFB41" w14:textId="77777777" w:rsidR="008C4744" w:rsidRPr="00AF2A22" w:rsidRDefault="008C4744" w:rsidP="00905859">
            <w:pPr>
              <w:jc w:val="both"/>
              <w:rPr>
                <w:rFonts w:eastAsia="Times New Roman"/>
                <w:color w:val="000000"/>
                <w:sz w:val="20"/>
                <w:szCs w:val="20"/>
              </w:rPr>
            </w:pPr>
          </w:p>
        </w:tc>
        <w:tc>
          <w:tcPr>
            <w:tcW w:w="1080" w:type="dxa"/>
            <w:shd w:val="clear" w:color="auto" w:fill="auto"/>
          </w:tcPr>
          <w:p w14:paraId="0879A12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Auctioned</w:t>
            </w:r>
          </w:p>
        </w:tc>
        <w:tc>
          <w:tcPr>
            <w:tcW w:w="2340" w:type="dxa"/>
            <w:shd w:val="clear" w:color="auto" w:fill="auto"/>
          </w:tcPr>
          <w:p w14:paraId="3D27A238" w14:textId="77777777" w:rsidR="008C4744" w:rsidRPr="00AF2A22" w:rsidRDefault="008C4744" w:rsidP="00B341E9">
            <w:pPr>
              <w:rPr>
                <w:rFonts w:eastAsia="Times New Roman"/>
                <w:color w:val="000000"/>
                <w:sz w:val="20"/>
                <w:szCs w:val="20"/>
              </w:rPr>
            </w:pPr>
          </w:p>
        </w:tc>
      </w:tr>
      <w:tr w:rsidR="008C4744" w:rsidRPr="00AF2A22" w14:paraId="6CF2A75B" w14:textId="77777777" w:rsidTr="008C4744">
        <w:trPr>
          <w:trHeight w:val="277"/>
        </w:trPr>
        <w:tc>
          <w:tcPr>
            <w:tcW w:w="1323" w:type="dxa"/>
          </w:tcPr>
          <w:p w14:paraId="3AC0B6E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700 MHz (706-712/---)</w:t>
            </w:r>
          </w:p>
        </w:tc>
        <w:tc>
          <w:tcPr>
            <w:tcW w:w="945" w:type="dxa"/>
            <w:shd w:val="clear" w:color="auto" w:fill="auto"/>
          </w:tcPr>
          <w:p w14:paraId="0E3509A5" w14:textId="77777777" w:rsidR="008C4744" w:rsidRPr="00AF2A22" w:rsidRDefault="008C4744" w:rsidP="00905859">
            <w:pPr>
              <w:jc w:val="both"/>
              <w:rPr>
                <w:rFonts w:eastAsia="Times New Roman"/>
                <w:color w:val="000000"/>
                <w:sz w:val="20"/>
                <w:szCs w:val="20"/>
              </w:rPr>
            </w:pPr>
          </w:p>
        </w:tc>
        <w:tc>
          <w:tcPr>
            <w:tcW w:w="900" w:type="dxa"/>
            <w:shd w:val="clear" w:color="auto" w:fill="auto"/>
          </w:tcPr>
          <w:p w14:paraId="23BFB6FD" w14:textId="77777777" w:rsidR="008C4744" w:rsidRPr="00AF2A22" w:rsidRDefault="008C4744" w:rsidP="00905859">
            <w:pPr>
              <w:jc w:val="both"/>
              <w:rPr>
                <w:rFonts w:eastAsia="Times New Roman"/>
                <w:color w:val="000000"/>
                <w:sz w:val="20"/>
                <w:szCs w:val="20"/>
              </w:rPr>
            </w:pPr>
          </w:p>
        </w:tc>
        <w:tc>
          <w:tcPr>
            <w:tcW w:w="1260" w:type="dxa"/>
            <w:shd w:val="clear" w:color="auto" w:fill="auto"/>
          </w:tcPr>
          <w:p w14:paraId="0CDBDCA8" w14:textId="77777777" w:rsidR="008C4744" w:rsidRPr="00AF2A22" w:rsidRDefault="008C4744" w:rsidP="00905859">
            <w:pPr>
              <w:jc w:val="both"/>
              <w:rPr>
                <w:rFonts w:eastAsia="Times New Roman"/>
                <w:color w:val="000000"/>
                <w:sz w:val="20"/>
                <w:szCs w:val="20"/>
              </w:rPr>
            </w:pPr>
          </w:p>
        </w:tc>
        <w:tc>
          <w:tcPr>
            <w:tcW w:w="1080" w:type="dxa"/>
            <w:shd w:val="clear" w:color="auto" w:fill="auto"/>
          </w:tcPr>
          <w:p w14:paraId="69ACDD37" w14:textId="77777777" w:rsidR="008C4744" w:rsidRPr="00AF2A22" w:rsidRDefault="008C4744" w:rsidP="00905859">
            <w:pPr>
              <w:jc w:val="both"/>
              <w:rPr>
                <w:rFonts w:eastAsia="Times New Roman"/>
                <w:color w:val="000000"/>
                <w:sz w:val="20"/>
                <w:szCs w:val="20"/>
              </w:rPr>
            </w:pPr>
          </w:p>
        </w:tc>
        <w:tc>
          <w:tcPr>
            <w:tcW w:w="1080" w:type="dxa"/>
            <w:shd w:val="clear" w:color="auto" w:fill="auto"/>
          </w:tcPr>
          <w:p w14:paraId="27AF6C0F" w14:textId="77777777" w:rsidR="008C4744" w:rsidRPr="00AF2A22" w:rsidRDefault="008C4744" w:rsidP="00905859">
            <w:pPr>
              <w:jc w:val="both"/>
              <w:rPr>
                <w:rFonts w:eastAsia="Times New Roman"/>
                <w:color w:val="000000"/>
                <w:sz w:val="20"/>
                <w:szCs w:val="20"/>
              </w:rPr>
            </w:pPr>
          </w:p>
        </w:tc>
        <w:tc>
          <w:tcPr>
            <w:tcW w:w="2340" w:type="dxa"/>
            <w:shd w:val="clear" w:color="auto" w:fill="auto"/>
          </w:tcPr>
          <w:p w14:paraId="0FD15691"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Refarming is needed</w:t>
            </w:r>
          </w:p>
        </w:tc>
      </w:tr>
      <w:tr w:rsidR="008C4744" w:rsidRPr="00AF2A22" w14:paraId="2A06B9F1" w14:textId="77777777" w:rsidTr="008C4744">
        <w:tc>
          <w:tcPr>
            <w:tcW w:w="1323" w:type="dxa"/>
          </w:tcPr>
          <w:p w14:paraId="340B2E1E"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800 MHz (825-845/</w:t>
            </w:r>
            <w:r>
              <w:rPr>
                <w:rFonts w:eastAsia="Times New Roman"/>
                <w:color w:val="000000"/>
                <w:sz w:val="20"/>
                <w:szCs w:val="20"/>
              </w:rPr>
              <w:t xml:space="preserve"> </w:t>
            </w:r>
            <w:r w:rsidRPr="00AF2A22">
              <w:rPr>
                <w:rFonts w:eastAsia="Times New Roman"/>
                <w:color w:val="000000"/>
                <w:sz w:val="20"/>
                <w:szCs w:val="20"/>
              </w:rPr>
              <w:t>870-890 MHz)</w:t>
            </w:r>
          </w:p>
        </w:tc>
        <w:tc>
          <w:tcPr>
            <w:tcW w:w="945" w:type="dxa"/>
          </w:tcPr>
          <w:p w14:paraId="2BF509A5"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CDMA/Neutral</w:t>
            </w:r>
          </w:p>
        </w:tc>
        <w:tc>
          <w:tcPr>
            <w:tcW w:w="900" w:type="dxa"/>
          </w:tcPr>
          <w:p w14:paraId="727FC320" w14:textId="77777777" w:rsidR="008C4744" w:rsidRPr="00AF2A22" w:rsidRDefault="008C4744" w:rsidP="00905859">
            <w:pPr>
              <w:ind w:left="-28" w:right="-108" w:hanging="80"/>
              <w:jc w:val="both"/>
              <w:rPr>
                <w:rFonts w:eastAsia="Times New Roman"/>
                <w:color w:val="000000"/>
                <w:sz w:val="20"/>
                <w:szCs w:val="20"/>
              </w:rPr>
            </w:pPr>
            <w:r w:rsidRPr="00AF2A22">
              <w:rPr>
                <w:rFonts w:eastAsia="Times New Roman"/>
                <w:color w:val="000000"/>
                <w:sz w:val="20"/>
                <w:szCs w:val="20"/>
              </w:rPr>
              <w:t>Mobile/</w:t>
            </w:r>
            <w:r>
              <w:rPr>
                <w:rFonts w:eastAsia="Times New Roman"/>
                <w:color w:val="000000"/>
                <w:sz w:val="20"/>
                <w:szCs w:val="20"/>
              </w:rPr>
              <w:t xml:space="preserve"> </w:t>
            </w:r>
            <w:r w:rsidRPr="00AF2A22">
              <w:rPr>
                <w:rFonts w:eastAsia="Times New Roman"/>
                <w:color w:val="000000"/>
                <w:sz w:val="20"/>
                <w:szCs w:val="20"/>
              </w:rPr>
              <w:t>National</w:t>
            </w:r>
          </w:p>
        </w:tc>
        <w:tc>
          <w:tcPr>
            <w:tcW w:w="1260" w:type="dxa"/>
          </w:tcPr>
          <w:p w14:paraId="2A6D87B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10 MHz /1</w:t>
            </w:r>
          </w:p>
          <w:p w14:paraId="46FBDF94" w14:textId="77777777" w:rsidR="008C4744" w:rsidRPr="00AF2A22" w:rsidRDefault="008C4744" w:rsidP="00905859">
            <w:pPr>
              <w:jc w:val="both"/>
              <w:rPr>
                <w:rFonts w:eastAsia="Times New Roman"/>
                <w:color w:val="000000"/>
                <w:sz w:val="20"/>
                <w:szCs w:val="20"/>
              </w:rPr>
            </w:pPr>
          </w:p>
          <w:p w14:paraId="47BD0CC7" w14:textId="77777777" w:rsidR="008C4744" w:rsidRPr="00AF2A22" w:rsidRDefault="008C4744" w:rsidP="00905859">
            <w:pPr>
              <w:jc w:val="both"/>
              <w:rPr>
                <w:rFonts w:eastAsia="Times New Roman"/>
                <w:color w:val="000000"/>
                <w:sz w:val="20"/>
                <w:szCs w:val="20"/>
              </w:rPr>
            </w:pPr>
          </w:p>
        </w:tc>
        <w:tc>
          <w:tcPr>
            <w:tcW w:w="1080" w:type="dxa"/>
          </w:tcPr>
          <w:p w14:paraId="3AA00A3B" w14:textId="77777777" w:rsidR="008C4744" w:rsidRPr="00AF2A22" w:rsidRDefault="008C4744" w:rsidP="00905859">
            <w:pPr>
              <w:jc w:val="both"/>
              <w:rPr>
                <w:rFonts w:eastAsia="Times New Roman"/>
                <w:color w:val="000000"/>
                <w:sz w:val="20"/>
                <w:szCs w:val="20"/>
              </w:rPr>
            </w:pPr>
          </w:p>
        </w:tc>
        <w:tc>
          <w:tcPr>
            <w:tcW w:w="1080" w:type="dxa"/>
          </w:tcPr>
          <w:p w14:paraId="28B54E6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2340" w:type="dxa"/>
          </w:tcPr>
          <w:p w14:paraId="4E8D9E82" w14:textId="77777777" w:rsidR="008C4744" w:rsidRPr="00AF2A22" w:rsidRDefault="008C4744" w:rsidP="00B341E9">
            <w:pPr>
              <w:rPr>
                <w:rFonts w:eastAsia="Times New Roman"/>
                <w:color w:val="000000"/>
                <w:sz w:val="20"/>
                <w:szCs w:val="20"/>
              </w:rPr>
            </w:pPr>
          </w:p>
        </w:tc>
      </w:tr>
      <w:tr w:rsidR="008C4744" w:rsidRPr="00AF2A22" w14:paraId="70A5911F" w14:textId="77777777" w:rsidTr="008C4744">
        <w:tc>
          <w:tcPr>
            <w:tcW w:w="1323" w:type="dxa"/>
          </w:tcPr>
          <w:p w14:paraId="5F182EC9"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900 MHz (880-915/ 925-960 MHz</w:t>
            </w:r>
          </w:p>
        </w:tc>
        <w:tc>
          <w:tcPr>
            <w:tcW w:w="945" w:type="dxa"/>
          </w:tcPr>
          <w:p w14:paraId="3DC7C5D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GSM/</w:t>
            </w:r>
            <w:r>
              <w:rPr>
                <w:rFonts w:eastAsia="Times New Roman"/>
                <w:color w:val="000000"/>
                <w:sz w:val="20"/>
                <w:szCs w:val="20"/>
              </w:rPr>
              <w:t xml:space="preserve"> </w:t>
            </w:r>
            <w:r w:rsidRPr="00AF2A22">
              <w:rPr>
                <w:rFonts w:eastAsia="Times New Roman"/>
                <w:color w:val="000000"/>
                <w:sz w:val="20"/>
                <w:szCs w:val="20"/>
              </w:rPr>
              <w:t>Neutral</w:t>
            </w:r>
          </w:p>
        </w:tc>
        <w:tc>
          <w:tcPr>
            <w:tcW w:w="900" w:type="dxa"/>
          </w:tcPr>
          <w:p w14:paraId="33FE77E4" w14:textId="77777777" w:rsidR="008C4744" w:rsidRPr="00AF2A22" w:rsidRDefault="008C4744" w:rsidP="00905859">
            <w:pPr>
              <w:ind w:left="-28" w:right="-108" w:hanging="80"/>
              <w:jc w:val="both"/>
              <w:rPr>
                <w:rFonts w:eastAsia="Times New Roman"/>
                <w:color w:val="000000"/>
                <w:sz w:val="20"/>
                <w:szCs w:val="20"/>
              </w:rPr>
            </w:pPr>
            <w:r w:rsidRPr="00AF2A22">
              <w:rPr>
                <w:rFonts w:eastAsia="Times New Roman"/>
                <w:color w:val="000000"/>
                <w:sz w:val="20"/>
                <w:szCs w:val="20"/>
              </w:rPr>
              <w:t>Mobile/</w:t>
            </w:r>
            <w:r>
              <w:rPr>
                <w:rFonts w:eastAsia="Times New Roman"/>
                <w:color w:val="000000"/>
                <w:sz w:val="20"/>
                <w:szCs w:val="20"/>
              </w:rPr>
              <w:t xml:space="preserve"> </w:t>
            </w:r>
            <w:r w:rsidRPr="00AF2A22">
              <w:rPr>
                <w:rFonts w:eastAsia="Times New Roman"/>
                <w:color w:val="000000"/>
                <w:sz w:val="20"/>
                <w:szCs w:val="20"/>
              </w:rPr>
              <w:t>National</w:t>
            </w:r>
          </w:p>
        </w:tc>
        <w:tc>
          <w:tcPr>
            <w:tcW w:w="1260" w:type="dxa"/>
          </w:tcPr>
          <w:p w14:paraId="444A400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7.8 MHz/3</w:t>
            </w:r>
          </w:p>
          <w:p w14:paraId="6F87B425"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4.8 MHz/2</w:t>
            </w:r>
          </w:p>
          <w:p w14:paraId="4416DA97" w14:textId="77777777" w:rsidR="008C4744" w:rsidRPr="00AF2A22" w:rsidRDefault="008C4744" w:rsidP="00905859">
            <w:pPr>
              <w:jc w:val="both"/>
              <w:rPr>
                <w:rFonts w:eastAsia="Times New Roman"/>
                <w:color w:val="000000"/>
                <w:sz w:val="20"/>
                <w:szCs w:val="20"/>
              </w:rPr>
            </w:pPr>
          </w:p>
        </w:tc>
        <w:tc>
          <w:tcPr>
            <w:tcW w:w="1080" w:type="dxa"/>
          </w:tcPr>
          <w:p w14:paraId="3BCCA31B" w14:textId="77777777" w:rsidR="008C4744" w:rsidRPr="00AF2A22" w:rsidRDefault="008C4744" w:rsidP="00905859">
            <w:pPr>
              <w:jc w:val="both"/>
              <w:rPr>
                <w:rFonts w:eastAsia="Times New Roman"/>
                <w:color w:val="000000"/>
                <w:sz w:val="20"/>
                <w:szCs w:val="20"/>
              </w:rPr>
            </w:pPr>
          </w:p>
        </w:tc>
        <w:tc>
          <w:tcPr>
            <w:tcW w:w="1080" w:type="dxa"/>
          </w:tcPr>
          <w:p w14:paraId="349A0AE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2340" w:type="dxa"/>
          </w:tcPr>
          <w:p w14:paraId="14A09CA1" w14:textId="77777777" w:rsidR="008C4744" w:rsidRPr="00AF2A22" w:rsidRDefault="008C4744" w:rsidP="00B341E9">
            <w:pPr>
              <w:ind w:right="1154"/>
              <w:rPr>
                <w:rFonts w:eastAsia="Times New Roman"/>
                <w:color w:val="000000"/>
                <w:sz w:val="20"/>
                <w:szCs w:val="20"/>
              </w:rPr>
            </w:pPr>
          </w:p>
        </w:tc>
      </w:tr>
      <w:tr w:rsidR="008C4744" w:rsidRPr="00AF2A22" w14:paraId="51B3012E" w14:textId="77777777" w:rsidTr="008C4744">
        <w:tc>
          <w:tcPr>
            <w:tcW w:w="1323" w:type="dxa"/>
          </w:tcPr>
          <w:p w14:paraId="1ABD3ACA"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1800 MHz</w:t>
            </w:r>
          </w:p>
          <w:p w14:paraId="688519D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(1710-1775/</w:t>
            </w:r>
            <w:r>
              <w:rPr>
                <w:rFonts w:eastAsia="Times New Roman"/>
                <w:color w:val="000000"/>
                <w:sz w:val="20"/>
                <w:szCs w:val="20"/>
              </w:rPr>
              <w:t xml:space="preserve"> </w:t>
            </w:r>
            <w:r w:rsidRPr="00AF2A22">
              <w:rPr>
                <w:rFonts w:eastAsia="Times New Roman"/>
                <w:color w:val="000000"/>
                <w:sz w:val="20"/>
                <w:szCs w:val="20"/>
              </w:rPr>
              <w:t>1805-1850 MHz)</w:t>
            </w:r>
          </w:p>
        </w:tc>
        <w:tc>
          <w:tcPr>
            <w:tcW w:w="945" w:type="dxa"/>
          </w:tcPr>
          <w:p w14:paraId="553D51BA"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GSM/</w:t>
            </w:r>
            <w:r>
              <w:rPr>
                <w:rFonts w:eastAsia="Times New Roman"/>
                <w:color w:val="000000"/>
                <w:sz w:val="20"/>
                <w:szCs w:val="20"/>
              </w:rPr>
              <w:t xml:space="preserve"> </w:t>
            </w:r>
            <w:r w:rsidRPr="00AF2A22">
              <w:rPr>
                <w:rFonts w:eastAsia="Times New Roman"/>
                <w:color w:val="000000"/>
                <w:sz w:val="20"/>
                <w:szCs w:val="20"/>
              </w:rPr>
              <w:t>Neutral</w:t>
            </w:r>
          </w:p>
        </w:tc>
        <w:tc>
          <w:tcPr>
            <w:tcW w:w="900" w:type="dxa"/>
          </w:tcPr>
          <w:p w14:paraId="2C7539BE" w14:textId="77777777" w:rsidR="008C4744" w:rsidRPr="00AF2A22" w:rsidRDefault="008C4744" w:rsidP="00905859">
            <w:pPr>
              <w:ind w:left="-28" w:right="-108" w:hanging="80"/>
              <w:jc w:val="both"/>
              <w:rPr>
                <w:rFonts w:eastAsia="Times New Roman"/>
                <w:color w:val="000000"/>
                <w:sz w:val="20"/>
                <w:szCs w:val="20"/>
              </w:rPr>
            </w:pPr>
            <w:r w:rsidRPr="00AF2A22">
              <w:rPr>
                <w:rFonts w:eastAsia="Times New Roman"/>
                <w:color w:val="000000"/>
                <w:sz w:val="20"/>
                <w:szCs w:val="20"/>
              </w:rPr>
              <w:t>Mobile/</w:t>
            </w:r>
            <w:r>
              <w:rPr>
                <w:rFonts w:eastAsia="Times New Roman"/>
                <w:color w:val="000000"/>
                <w:sz w:val="20"/>
                <w:szCs w:val="20"/>
              </w:rPr>
              <w:t xml:space="preserve"> </w:t>
            </w:r>
            <w:r w:rsidRPr="00AF2A22">
              <w:rPr>
                <w:rFonts w:eastAsia="Times New Roman"/>
                <w:color w:val="000000"/>
                <w:sz w:val="20"/>
                <w:szCs w:val="20"/>
              </w:rPr>
              <w:t>N</w:t>
            </w:r>
            <w:r>
              <w:rPr>
                <w:rFonts w:eastAsia="Times New Roman"/>
                <w:color w:val="000000"/>
                <w:sz w:val="20"/>
                <w:szCs w:val="20"/>
              </w:rPr>
              <w:t>a</w:t>
            </w:r>
            <w:r w:rsidRPr="00AF2A22">
              <w:rPr>
                <w:rFonts w:eastAsia="Times New Roman"/>
                <w:color w:val="000000"/>
                <w:sz w:val="20"/>
                <w:szCs w:val="20"/>
              </w:rPr>
              <w:t>tional</w:t>
            </w:r>
          </w:p>
        </w:tc>
        <w:tc>
          <w:tcPr>
            <w:tcW w:w="1260" w:type="dxa"/>
          </w:tcPr>
          <w:p w14:paraId="2834FA7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8.8 MHz/2</w:t>
            </w:r>
          </w:p>
          <w:p w14:paraId="1378F21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6 MHz/3</w:t>
            </w:r>
          </w:p>
          <w:p w14:paraId="21ECD7F8" w14:textId="77777777" w:rsidR="008C4744" w:rsidRPr="00AF2A22" w:rsidRDefault="008C4744" w:rsidP="00905859">
            <w:pPr>
              <w:jc w:val="both"/>
              <w:rPr>
                <w:rFonts w:eastAsia="Times New Roman"/>
                <w:color w:val="000000"/>
                <w:sz w:val="20"/>
                <w:szCs w:val="20"/>
              </w:rPr>
            </w:pPr>
          </w:p>
        </w:tc>
        <w:tc>
          <w:tcPr>
            <w:tcW w:w="1080" w:type="dxa"/>
          </w:tcPr>
          <w:p w14:paraId="1625F6A0" w14:textId="77777777" w:rsidR="008C4744" w:rsidRPr="00AF2A22" w:rsidRDefault="008C4744" w:rsidP="00905859">
            <w:pPr>
              <w:jc w:val="both"/>
              <w:rPr>
                <w:rFonts w:eastAsia="Times New Roman"/>
                <w:color w:val="000000"/>
                <w:sz w:val="20"/>
                <w:szCs w:val="20"/>
              </w:rPr>
            </w:pPr>
          </w:p>
        </w:tc>
        <w:tc>
          <w:tcPr>
            <w:tcW w:w="1080" w:type="dxa"/>
          </w:tcPr>
          <w:p w14:paraId="49730E1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2340" w:type="dxa"/>
          </w:tcPr>
          <w:p w14:paraId="5DEFC059" w14:textId="77777777" w:rsidR="008C4744" w:rsidRPr="00AF2A22" w:rsidRDefault="008C4744" w:rsidP="00B341E9">
            <w:pPr>
              <w:rPr>
                <w:rFonts w:eastAsia="Times New Roman"/>
                <w:color w:val="000000"/>
                <w:sz w:val="20"/>
                <w:szCs w:val="20"/>
              </w:rPr>
            </w:pPr>
          </w:p>
        </w:tc>
      </w:tr>
      <w:tr w:rsidR="008C4744" w:rsidRPr="00AF2A22" w14:paraId="1B125F82" w14:textId="77777777" w:rsidTr="008C4744">
        <w:trPr>
          <w:trHeight w:val="1205"/>
        </w:trPr>
        <w:tc>
          <w:tcPr>
            <w:tcW w:w="1323" w:type="dxa"/>
          </w:tcPr>
          <w:p w14:paraId="5B411C4C"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1900 MHz (1880-1910-1960-1990)</w:t>
            </w:r>
          </w:p>
        </w:tc>
        <w:tc>
          <w:tcPr>
            <w:tcW w:w="945" w:type="dxa"/>
          </w:tcPr>
          <w:p w14:paraId="6BE78099"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CDMA/Neutral</w:t>
            </w:r>
          </w:p>
        </w:tc>
        <w:tc>
          <w:tcPr>
            <w:tcW w:w="900" w:type="dxa"/>
          </w:tcPr>
          <w:p w14:paraId="2B3D6A7D" w14:textId="77777777" w:rsidR="008C4744" w:rsidRPr="00AF2A22" w:rsidRDefault="008C4744" w:rsidP="00905859">
            <w:pPr>
              <w:ind w:left="-108" w:firstLine="108"/>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w:t>
            </w:r>
            <w:r>
              <w:rPr>
                <w:rFonts w:eastAsia="Times New Roman"/>
                <w:color w:val="000000"/>
                <w:sz w:val="20"/>
                <w:szCs w:val="20"/>
              </w:rPr>
              <w:t xml:space="preserve"> </w:t>
            </w:r>
            <w:r w:rsidRPr="00AF2A22">
              <w:rPr>
                <w:rFonts w:eastAsia="Times New Roman"/>
                <w:color w:val="000000"/>
                <w:sz w:val="20"/>
                <w:szCs w:val="20"/>
              </w:rPr>
              <w:t>Regional</w:t>
            </w:r>
          </w:p>
        </w:tc>
        <w:tc>
          <w:tcPr>
            <w:tcW w:w="1260" w:type="dxa"/>
          </w:tcPr>
          <w:p w14:paraId="6E2B0F7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5 MHz / 3</w:t>
            </w:r>
          </w:p>
        </w:tc>
        <w:tc>
          <w:tcPr>
            <w:tcW w:w="1080" w:type="dxa"/>
          </w:tcPr>
          <w:p w14:paraId="04FCD160" w14:textId="77777777" w:rsidR="008C4744" w:rsidRPr="00AF2A22" w:rsidRDefault="008C4744" w:rsidP="00905859">
            <w:pPr>
              <w:jc w:val="both"/>
              <w:rPr>
                <w:rFonts w:eastAsia="Times New Roman"/>
                <w:color w:val="000000"/>
                <w:sz w:val="20"/>
                <w:szCs w:val="20"/>
              </w:rPr>
            </w:pPr>
          </w:p>
        </w:tc>
        <w:tc>
          <w:tcPr>
            <w:tcW w:w="1080" w:type="dxa"/>
          </w:tcPr>
          <w:p w14:paraId="71F909A4"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w:t>
            </w:r>
          </w:p>
        </w:tc>
        <w:tc>
          <w:tcPr>
            <w:tcW w:w="2340" w:type="dxa"/>
          </w:tcPr>
          <w:p w14:paraId="79F3DA80" w14:textId="77777777" w:rsidR="008C4744" w:rsidRPr="00AF2A22" w:rsidRDefault="008C4744" w:rsidP="00B341E9">
            <w:pPr>
              <w:rPr>
                <w:rFonts w:eastAsia="Times New Roman"/>
                <w:color w:val="000000"/>
                <w:sz w:val="20"/>
                <w:szCs w:val="20"/>
              </w:rPr>
            </w:pPr>
          </w:p>
        </w:tc>
      </w:tr>
      <w:tr w:rsidR="008C4744" w:rsidRPr="00AF2A22" w14:paraId="2CA79D4E" w14:textId="77777777" w:rsidTr="008C4744">
        <w:tc>
          <w:tcPr>
            <w:tcW w:w="1323" w:type="dxa"/>
          </w:tcPr>
          <w:p w14:paraId="2AE6AD35"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2.1 GHz (1920-1950/2110-2140 MHz)</w:t>
            </w:r>
          </w:p>
        </w:tc>
        <w:tc>
          <w:tcPr>
            <w:tcW w:w="945" w:type="dxa"/>
          </w:tcPr>
          <w:p w14:paraId="6E8F9FD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3G/</w:t>
            </w:r>
            <w:r>
              <w:rPr>
                <w:rFonts w:eastAsia="Times New Roman"/>
                <w:color w:val="000000"/>
                <w:sz w:val="20"/>
                <w:szCs w:val="20"/>
              </w:rPr>
              <w:t xml:space="preserve"> </w:t>
            </w:r>
            <w:r w:rsidRPr="00AF2A22">
              <w:rPr>
                <w:rFonts w:eastAsia="Times New Roman"/>
                <w:color w:val="000000"/>
                <w:sz w:val="20"/>
                <w:szCs w:val="20"/>
              </w:rPr>
              <w:t>Neutral</w:t>
            </w:r>
          </w:p>
        </w:tc>
        <w:tc>
          <w:tcPr>
            <w:tcW w:w="900" w:type="dxa"/>
          </w:tcPr>
          <w:p w14:paraId="16F325C4" w14:textId="77777777" w:rsidR="008C4744" w:rsidRPr="00AF2A22" w:rsidRDefault="008C4744" w:rsidP="00905859">
            <w:pPr>
              <w:ind w:left="-28" w:right="-108" w:hanging="80"/>
              <w:jc w:val="both"/>
              <w:rPr>
                <w:rFonts w:eastAsia="Times New Roman"/>
                <w:color w:val="000000"/>
                <w:sz w:val="20"/>
                <w:szCs w:val="20"/>
              </w:rPr>
            </w:pPr>
            <w:r w:rsidRPr="00AF2A22">
              <w:rPr>
                <w:rFonts w:eastAsia="Times New Roman"/>
                <w:color w:val="000000"/>
                <w:sz w:val="20"/>
                <w:szCs w:val="20"/>
              </w:rPr>
              <w:t>Mobile/</w:t>
            </w:r>
            <w:r>
              <w:rPr>
                <w:rFonts w:eastAsia="Times New Roman"/>
                <w:color w:val="000000"/>
                <w:sz w:val="20"/>
                <w:szCs w:val="20"/>
              </w:rPr>
              <w:t xml:space="preserve"> </w:t>
            </w:r>
            <w:r w:rsidRPr="00AF2A22">
              <w:rPr>
                <w:rFonts w:eastAsia="Times New Roman"/>
                <w:color w:val="000000"/>
                <w:sz w:val="20"/>
                <w:szCs w:val="20"/>
              </w:rPr>
              <w:t>National</w:t>
            </w:r>
          </w:p>
        </w:tc>
        <w:tc>
          <w:tcPr>
            <w:tcW w:w="1260" w:type="dxa"/>
          </w:tcPr>
          <w:p w14:paraId="08FC880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10 MHz / 3</w:t>
            </w:r>
          </w:p>
        </w:tc>
        <w:tc>
          <w:tcPr>
            <w:tcW w:w="1080" w:type="dxa"/>
          </w:tcPr>
          <w:p w14:paraId="5AFB3461" w14:textId="77777777" w:rsidR="008C4744" w:rsidRPr="00AF2A22" w:rsidRDefault="008C4744" w:rsidP="00905859">
            <w:pPr>
              <w:jc w:val="both"/>
              <w:rPr>
                <w:rFonts w:eastAsia="Times New Roman"/>
                <w:color w:val="000000"/>
                <w:sz w:val="20"/>
                <w:szCs w:val="20"/>
              </w:rPr>
            </w:pPr>
          </w:p>
        </w:tc>
        <w:tc>
          <w:tcPr>
            <w:tcW w:w="1080" w:type="dxa"/>
          </w:tcPr>
          <w:p w14:paraId="72156426" w14:textId="77777777" w:rsidR="008C4744" w:rsidRPr="00AF2A22" w:rsidRDefault="008C4744" w:rsidP="00905859">
            <w:pPr>
              <w:jc w:val="both"/>
              <w:rPr>
                <w:rFonts w:eastAsia="Times New Roman"/>
                <w:color w:val="000000"/>
                <w:sz w:val="20"/>
                <w:szCs w:val="20"/>
              </w:rPr>
            </w:pPr>
          </w:p>
        </w:tc>
        <w:tc>
          <w:tcPr>
            <w:tcW w:w="2340" w:type="dxa"/>
          </w:tcPr>
          <w:p w14:paraId="39AFE9C2"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The blocks will be auctioned in near future. Hopefully by end of 2008.</w:t>
            </w:r>
          </w:p>
        </w:tc>
      </w:tr>
      <w:tr w:rsidR="008C4744" w:rsidRPr="00AF2A22" w14:paraId="74422004" w14:textId="77777777" w:rsidTr="008C4744">
        <w:tc>
          <w:tcPr>
            <w:tcW w:w="1323" w:type="dxa"/>
          </w:tcPr>
          <w:p w14:paraId="354A8D6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2.3 GHz (2300-2400 MHz)</w:t>
            </w:r>
          </w:p>
        </w:tc>
        <w:tc>
          <w:tcPr>
            <w:tcW w:w="945" w:type="dxa"/>
          </w:tcPr>
          <w:p w14:paraId="081FA0FB" w14:textId="77777777" w:rsidR="008C4744" w:rsidRPr="00AF2A22" w:rsidRDefault="008C4744" w:rsidP="00905859">
            <w:pPr>
              <w:jc w:val="both"/>
              <w:rPr>
                <w:rFonts w:eastAsia="Times New Roman"/>
                <w:color w:val="000000"/>
                <w:sz w:val="20"/>
                <w:szCs w:val="20"/>
              </w:rPr>
            </w:pPr>
          </w:p>
        </w:tc>
        <w:tc>
          <w:tcPr>
            <w:tcW w:w="900" w:type="dxa"/>
          </w:tcPr>
          <w:p w14:paraId="406F7AA0" w14:textId="77777777" w:rsidR="008C4744" w:rsidRPr="00AF2A22" w:rsidRDefault="008C4744" w:rsidP="00905859">
            <w:pPr>
              <w:jc w:val="both"/>
              <w:rPr>
                <w:rFonts w:eastAsia="Times New Roman"/>
                <w:color w:val="000000"/>
                <w:sz w:val="20"/>
                <w:szCs w:val="20"/>
              </w:rPr>
            </w:pPr>
          </w:p>
        </w:tc>
        <w:tc>
          <w:tcPr>
            <w:tcW w:w="1260" w:type="dxa"/>
          </w:tcPr>
          <w:p w14:paraId="0FC023DF" w14:textId="77777777" w:rsidR="008C4744" w:rsidRPr="00AF2A22" w:rsidRDefault="008C4744" w:rsidP="00905859">
            <w:pPr>
              <w:jc w:val="both"/>
              <w:rPr>
                <w:rFonts w:eastAsia="Times New Roman"/>
                <w:color w:val="000000"/>
                <w:sz w:val="20"/>
                <w:szCs w:val="20"/>
              </w:rPr>
            </w:pPr>
          </w:p>
        </w:tc>
        <w:tc>
          <w:tcPr>
            <w:tcW w:w="1080" w:type="dxa"/>
          </w:tcPr>
          <w:p w14:paraId="592CCA06" w14:textId="77777777" w:rsidR="008C4744" w:rsidRPr="00AF2A22" w:rsidRDefault="008C4744" w:rsidP="00905859">
            <w:pPr>
              <w:jc w:val="both"/>
              <w:rPr>
                <w:rFonts w:eastAsia="Times New Roman"/>
                <w:color w:val="000000"/>
                <w:sz w:val="20"/>
                <w:szCs w:val="20"/>
              </w:rPr>
            </w:pPr>
          </w:p>
        </w:tc>
        <w:tc>
          <w:tcPr>
            <w:tcW w:w="1080" w:type="dxa"/>
          </w:tcPr>
          <w:p w14:paraId="264F21DF" w14:textId="77777777" w:rsidR="008C4744" w:rsidRPr="00AF2A22" w:rsidRDefault="008C4744" w:rsidP="00905859">
            <w:pPr>
              <w:jc w:val="both"/>
              <w:rPr>
                <w:rFonts w:eastAsia="Times New Roman"/>
                <w:color w:val="000000"/>
                <w:sz w:val="20"/>
                <w:szCs w:val="20"/>
              </w:rPr>
            </w:pPr>
          </w:p>
        </w:tc>
        <w:tc>
          <w:tcPr>
            <w:tcW w:w="2340" w:type="dxa"/>
          </w:tcPr>
          <w:p w14:paraId="44D32BBF"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Refarming is needed.</w:t>
            </w:r>
          </w:p>
        </w:tc>
      </w:tr>
      <w:tr w:rsidR="008C4744" w:rsidRPr="00AF2A22" w14:paraId="17F48DEE" w14:textId="77777777" w:rsidTr="008C4744">
        <w:tc>
          <w:tcPr>
            <w:tcW w:w="1323" w:type="dxa"/>
          </w:tcPr>
          <w:p w14:paraId="27D32D4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2.5 GHz (2500-2690 MHz)</w:t>
            </w:r>
          </w:p>
        </w:tc>
        <w:tc>
          <w:tcPr>
            <w:tcW w:w="945" w:type="dxa"/>
          </w:tcPr>
          <w:p w14:paraId="6B7D6930"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Neutral</w:t>
            </w:r>
          </w:p>
        </w:tc>
        <w:tc>
          <w:tcPr>
            <w:tcW w:w="900" w:type="dxa"/>
          </w:tcPr>
          <w:p w14:paraId="45395990" w14:textId="77777777" w:rsidR="008C4744" w:rsidRPr="00AF2A22" w:rsidRDefault="008C4744" w:rsidP="00905859">
            <w:pPr>
              <w:ind w:left="-28" w:right="-108" w:hanging="80"/>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BWA</w:t>
              </w:r>
            </w:smartTag>
            <w:r w:rsidRPr="00AF2A22">
              <w:rPr>
                <w:rFonts w:eastAsia="Times New Roman"/>
                <w:color w:val="000000"/>
                <w:sz w:val="20"/>
                <w:szCs w:val="20"/>
              </w:rPr>
              <w:t>/</w:t>
            </w:r>
            <w:r>
              <w:rPr>
                <w:rFonts w:eastAsia="Times New Roman"/>
                <w:color w:val="000000"/>
                <w:sz w:val="20"/>
                <w:szCs w:val="20"/>
              </w:rPr>
              <w:t xml:space="preserve"> </w:t>
            </w:r>
            <w:r w:rsidRPr="00AF2A22">
              <w:rPr>
                <w:rFonts w:eastAsia="Times New Roman"/>
                <w:color w:val="000000"/>
                <w:sz w:val="20"/>
                <w:szCs w:val="20"/>
              </w:rPr>
              <w:t>Regional</w:t>
            </w:r>
          </w:p>
        </w:tc>
        <w:tc>
          <w:tcPr>
            <w:tcW w:w="1260" w:type="dxa"/>
          </w:tcPr>
          <w:p w14:paraId="442DBE5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84 MHz / 1</w:t>
            </w:r>
          </w:p>
          <w:p w14:paraId="29EC891E" w14:textId="77777777" w:rsidR="008C4744" w:rsidRPr="00AF2A22" w:rsidRDefault="008C4744" w:rsidP="00905859">
            <w:pPr>
              <w:jc w:val="both"/>
              <w:rPr>
                <w:rFonts w:eastAsia="Times New Roman"/>
                <w:color w:val="000000"/>
                <w:sz w:val="20"/>
                <w:szCs w:val="20"/>
              </w:rPr>
            </w:pPr>
          </w:p>
          <w:p w14:paraId="7255187D"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34MHz/</w:t>
            </w:r>
            <w:r w:rsidR="00101F0E">
              <w:rPr>
                <w:rFonts w:eastAsia="Times New Roman"/>
                <w:color w:val="000000"/>
                <w:sz w:val="20"/>
                <w:szCs w:val="20"/>
              </w:rPr>
              <w:t xml:space="preserve"> </w:t>
            </w:r>
            <w:r w:rsidRPr="00AF2A22">
              <w:rPr>
                <w:rFonts w:eastAsia="Times New Roman"/>
                <w:color w:val="000000"/>
                <w:sz w:val="20"/>
                <w:szCs w:val="20"/>
              </w:rPr>
              <w:t>1</w:t>
            </w:r>
          </w:p>
        </w:tc>
        <w:tc>
          <w:tcPr>
            <w:tcW w:w="1080" w:type="dxa"/>
          </w:tcPr>
          <w:p w14:paraId="45997663"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Yes</w:t>
            </w:r>
          </w:p>
        </w:tc>
        <w:tc>
          <w:tcPr>
            <w:tcW w:w="1080" w:type="dxa"/>
          </w:tcPr>
          <w:p w14:paraId="2B5F7AEC" w14:textId="77777777" w:rsidR="008C4744" w:rsidRPr="00AF2A22" w:rsidRDefault="008C4744" w:rsidP="00905859">
            <w:pPr>
              <w:jc w:val="both"/>
              <w:rPr>
                <w:rFonts w:eastAsia="Times New Roman"/>
                <w:color w:val="000000"/>
                <w:sz w:val="20"/>
                <w:szCs w:val="20"/>
              </w:rPr>
            </w:pPr>
          </w:p>
          <w:p w14:paraId="08FB8A1A" w14:textId="77777777" w:rsidR="008C4744" w:rsidRPr="00AF2A22" w:rsidRDefault="008C4744" w:rsidP="00905859">
            <w:pPr>
              <w:jc w:val="both"/>
              <w:rPr>
                <w:rFonts w:eastAsia="Times New Roman"/>
                <w:color w:val="000000"/>
                <w:sz w:val="20"/>
                <w:szCs w:val="20"/>
              </w:rPr>
            </w:pPr>
          </w:p>
          <w:p w14:paraId="34EDBD2B" w14:textId="77777777" w:rsidR="008C4744" w:rsidRPr="00AF2A22" w:rsidRDefault="008C4744" w:rsidP="00905859">
            <w:pPr>
              <w:jc w:val="both"/>
              <w:rPr>
                <w:rFonts w:eastAsia="Times New Roman"/>
                <w:color w:val="000000"/>
                <w:sz w:val="20"/>
                <w:szCs w:val="20"/>
              </w:rPr>
            </w:pPr>
          </w:p>
          <w:p w14:paraId="1F7EFD87"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 planned</w:t>
            </w:r>
          </w:p>
        </w:tc>
        <w:tc>
          <w:tcPr>
            <w:tcW w:w="2340" w:type="dxa"/>
          </w:tcPr>
          <w:p w14:paraId="65D0F4E3"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In three cities.</w:t>
            </w:r>
          </w:p>
          <w:p w14:paraId="1C4FA84C" w14:textId="77777777" w:rsidR="008C4744" w:rsidRPr="00AF2A22" w:rsidRDefault="008C4744" w:rsidP="00B341E9">
            <w:pPr>
              <w:rPr>
                <w:rFonts w:eastAsia="Times New Roman"/>
                <w:color w:val="000000"/>
                <w:sz w:val="20"/>
                <w:szCs w:val="20"/>
              </w:rPr>
            </w:pPr>
          </w:p>
          <w:p w14:paraId="36F81A71" w14:textId="77777777" w:rsidR="008C4744" w:rsidRPr="00AF2A22" w:rsidRDefault="008C4744" w:rsidP="00B341E9">
            <w:pPr>
              <w:rPr>
                <w:rFonts w:eastAsia="Times New Roman"/>
                <w:color w:val="000000"/>
                <w:sz w:val="20"/>
                <w:szCs w:val="20"/>
              </w:rPr>
            </w:pPr>
          </w:p>
          <w:p w14:paraId="671B28AE"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 xml:space="preserve">Regional basis in most of Telecom Regions </w:t>
            </w:r>
          </w:p>
        </w:tc>
      </w:tr>
      <w:tr w:rsidR="008C4744" w:rsidRPr="00AF2A22" w14:paraId="21FCD6DA" w14:textId="77777777" w:rsidTr="008C4744">
        <w:tc>
          <w:tcPr>
            <w:tcW w:w="1323" w:type="dxa"/>
          </w:tcPr>
          <w:p w14:paraId="1BF59A76"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3.5 GHz (3400-3600 MHz)</w:t>
            </w:r>
          </w:p>
        </w:tc>
        <w:tc>
          <w:tcPr>
            <w:tcW w:w="945" w:type="dxa"/>
          </w:tcPr>
          <w:p w14:paraId="383360C8"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Neutral</w:t>
            </w:r>
          </w:p>
        </w:tc>
        <w:tc>
          <w:tcPr>
            <w:tcW w:w="900" w:type="dxa"/>
          </w:tcPr>
          <w:p w14:paraId="2614B02D" w14:textId="77777777" w:rsidR="008C4744" w:rsidRPr="00AF2A22" w:rsidRDefault="008C4744" w:rsidP="00905859">
            <w:pPr>
              <w:ind w:left="-28" w:right="-108" w:hanging="80"/>
              <w:jc w:val="both"/>
              <w:rPr>
                <w:rFonts w:eastAsia="Times New Roman"/>
                <w:color w:val="000000"/>
                <w:sz w:val="20"/>
                <w:szCs w:val="20"/>
              </w:rPr>
            </w:pPr>
            <w:smartTag w:uri="urn:schemas-microsoft-com:office:smarttags" w:element="stockticker">
              <w:r w:rsidRPr="00AF2A22">
                <w:rPr>
                  <w:rFonts w:eastAsia="Times New Roman"/>
                  <w:color w:val="000000"/>
                  <w:sz w:val="20"/>
                  <w:szCs w:val="20"/>
                </w:rPr>
                <w:t>WLL</w:t>
              </w:r>
            </w:smartTag>
            <w:r w:rsidRPr="00AF2A22">
              <w:rPr>
                <w:rFonts w:eastAsia="Times New Roman"/>
                <w:color w:val="000000"/>
                <w:sz w:val="20"/>
                <w:szCs w:val="20"/>
              </w:rPr>
              <w:t>/</w:t>
            </w:r>
            <w:r>
              <w:rPr>
                <w:rFonts w:eastAsia="Times New Roman"/>
                <w:color w:val="000000"/>
                <w:sz w:val="20"/>
                <w:szCs w:val="20"/>
              </w:rPr>
              <w:t xml:space="preserve"> </w:t>
            </w:r>
            <w:r w:rsidRPr="00AF2A22">
              <w:rPr>
                <w:rFonts w:eastAsia="Times New Roman"/>
                <w:color w:val="000000"/>
                <w:sz w:val="20"/>
                <w:szCs w:val="20"/>
              </w:rPr>
              <w:t>Regional</w:t>
            </w:r>
          </w:p>
        </w:tc>
        <w:tc>
          <w:tcPr>
            <w:tcW w:w="1260" w:type="dxa"/>
          </w:tcPr>
          <w:p w14:paraId="02B767D2"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21 MHz/</w:t>
            </w:r>
            <w:r w:rsidR="00101F0E">
              <w:rPr>
                <w:rFonts w:eastAsia="Times New Roman"/>
                <w:color w:val="000000"/>
                <w:sz w:val="20"/>
                <w:szCs w:val="20"/>
              </w:rPr>
              <w:t xml:space="preserve"> </w:t>
            </w:r>
            <w:r w:rsidRPr="00AF2A22">
              <w:rPr>
                <w:rFonts w:eastAsia="Times New Roman"/>
                <w:color w:val="000000"/>
                <w:sz w:val="20"/>
                <w:szCs w:val="20"/>
              </w:rPr>
              <w:t>7</w:t>
            </w:r>
          </w:p>
        </w:tc>
        <w:tc>
          <w:tcPr>
            <w:tcW w:w="1080" w:type="dxa"/>
          </w:tcPr>
          <w:p w14:paraId="5116A2FA" w14:textId="77777777" w:rsidR="008C4744" w:rsidRPr="00AF2A22" w:rsidRDefault="008C4744" w:rsidP="00905859">
            <w:pPr>
              <w:jc w:val="both"/>
              <w:rPr>
                <w:rFonts w:eastAsia="Times New Roman"/>
                <w:color w:val="000000"/>
                <w:sz w:val="20"/>
                <w:szCs w:val="20"/>
              </w:rPr>
            </w:pPr>
          </w:p>
        </w:tc>
        <w:tc>
          <w:tcPr>
            <w:tcW w:w="1080" w:type="dxa"/>
          </w:tcPr>
          <w:p w14:paraId="6C7739CB" w14:textId="77777777" w:rsidR="008C4744" w:rsidRPr="00AF2A22" w:rsidRDefault="008C4744" w:rsidP="00905859">
            <w:pPr>
              <w:jc w:val="both"/>
              <w:rPr>
                <w:rFonts w:eastAsia="Times New Roman"/>
                <w:color w:val="000000"/>
                <w:sz w:val="20"/>
                <w:szCs w:val="20"/>
              </w:rPr>
            </w:pPr>
            <w:r w:rsidRPr="00AF2A22">
              <w:rPr>
                <w:rFonts w:eastAsia="Times New Roman"/>
                <w:color w:val="000000"/>
                <w:sz w:val="20"/>
                <w:szCs w:val="20"/>
              </w:rPr>
              <w:t>Auctioned</w:t>
            </w:r>
          </w:p>
        </w:tc>
        <w:tc>
          <w:tcPr>
            <w:tcW w:w="2340" w:type="dxa"/>
          </w:tcPr>
          <w:p w14:paraId="34F123F2" w14:textId="77777777" w:rsidR="008C4744" w:rsidRPr="00AF2A22" w:rsidRDefault="008C4744" w:rsidP="00B341E9">
            <w:pPr>
              <w:rPr>
                <w:rFonts w:eastAsia="Times New Roman"/>
                <w:color w:val="000000"/>
                <w:sz w:val="20"/>
                <w:szCs w:val="20"/>
              </w:rPr>
            </w:pPr>
            <w:r w:rsidRPr="00AF2A22">
              <w:rPr>
                <w:rFonts w:eastAsia="Times New Roman"/>
                <w:color w:val="000000"/>
                <w:sz w:val="20"/>
                <w:szCs w:val="20"/>
              </w:rPr>
              <w:t>Regional basis</w:t>
            </w:r>
          </w:p>
        </w:tc>
      </w:tr>
    </w:tbl>
    <w:p w14:paraId="7BCB3E29" w14:textId="77777777" w:rsidR="00431C51" w:rsidRDefault="00431C51" w:rsidP="00905859">
      <w:pPr>
        <w:tabs>
          <w:tab w:val="left" w:pos="248"/>
        </w:tabs>
        <w:jc w:val="both"/>
        <w:rPr>
          <w:b/>
          <w:color w:val="000000"/>
          <w:sz w:val="20"/>
          <w:szCs w:val="20"/>
        </w:rPr>
      </w:pPr>
    </w:p>
    <w:p w14:paraId="3F1CAA59" w14:textId="77777777" w:rsidR="00187450" w:rsidRDefault="00187450" w:rsidP="00905859">
      <w:pPr>
        <w:rPr>
          <w:b/>
          <w:color w:val="000000"/>
          <w:sz w:val="20"/>
          <w:szCs w:val="20"/>
        </w:rPr>
      </w:pPr>
      <w:r>
        <w:rPr>
          <w:b/>
          <w:color w:val="000000"/>
          <w:sz w:val="20"/>
          <w:szCs w:val="20"/>
        </w:rPr>
        <w:br w:type="page"/>
      </w:r>
    </w:p>
    <w:p w14:paraId="49BFF11F" w14:textId="77777777" w:rsidR="00B614DF" w:rsidRPr="00CA74D5" w:rsidRDefault="00B614DF" w:rsidP="00CA74D5">
      <w:pPr>
        <w:pStyle w:val="ListParagraph"/>
        <w:numPr>
          <w:ilvl w:val="0"/>
          <w:numId w:val="47"/>
        </w:numPr>
        <w:ind w:left="720"/>
        <w:jc w:val="both"/>
        <w:rPr>
          <w:rFonts w:ascii="Times New Roman" w:hAnsi="Times New Roman" w:cs="Times New Roman"/>
          <w:b/>
          <w:sz w:val="28"/>
          <w:szCs w:val="28"/>
          <w:lang w:eastAsia="ko-KR"/>
        </w:rPr>
      </w:pPr>
      <w:r w:rsidRPr="00CA74D5">
        <w:rPr>
          <w:rFonts w:ascii="Times New Roman" w:hAnsi="Times New Roman" w:cs="Times New Roman"/>
          <w:b/>
          <w:color w:val="000000"/>
          <w:sz w:val="28"/>
          <w:szCs w:val="28"/>
        </w:rPr>
        <w:lastRenderedPageBreak/>
        <w:t>Challenges</w:t>
      </w:r>
      <w:r w:rsidR="00BC78D7" w:rsidRPr="00CA74D5">
        <w:rPr>
          <w:rFonts w:ascii="Times New Roman" w:hAnsi="Times New Roman" w:cs="Times New Roman"/>
          <w:b/>
          <w:bCs/>
          <w:sz w:val="28"/>
          <w:szCs w:val="28"/>
        </w:rPr>
        <w:t xml:space="preserve"> </w:t>
      </w:r>
      <w:r w:rsidR="00CA74D5">
        <w:rPr>
          <w:rFonts w:ascii="Times New Roman" w:hAnsi="Times New Roman" w:cs="Times New Roman"/>
          <w:b/>
          <w:color w:val="000000"/>
          <w:sz w:val="28"/>
          <w:szCs w:val="28"/>
        </w:rPr>
        <w:t>Posed by Technologies like LTE in Spectrum M</w:t>
      </w:r>
      <w:r w:rsidR="00BC78D7" w:rsidRPr="00CA74D5">
        <w:rPr>
          <w:rFonts w:ascii="Times New Roman" w:hAnsi="Times New Roman" w:cs="Times New Roman"/>
          <w:b/>
          <w:color w:val="000000"/>
          <w:sz w:val="28"/>
          <w:szCs w:val="28"/>
        </w:rPr>
        <w:t>anagement</w:t>
      </w:r>
      <w:r w:rsidRPr="00CA74D5">
        <w:rPr>
          <w:rFonts w:ascii="Times New Roman" w:hAnsi="Times New Roman" w:cs="Times New Roman"/>
          <w:b/>
          <w:color w:val="000000"/>
          <w:sz w:val="28"/>
          <w:szCs w:val="28"/>
        </w:rPr>
        <w:t xml:space="preserve"> </w:t>
      </w:r>
      <w:r w:rsidR="00BC78D7" w:rsidRPr="00CA74D5">
        <w:rPr>
          <w:rFonts w:ascii="Times New Roman" w:hAnsi="Times New Roman" w:cs="Times New Roman"/>
          <w:b/>
          <w:color w:val="000000"/>
          <w:sz w:val="28"/>
          <w:szCs w:val="28"/>
        </w:rPr>
        <w:t xml:space="preserve"> </w:t>
      </w:r>
      <w:r w:rsidRPr="00CA74D5">
        <w:rPr>
          <w:rFonts w:ascii="Times New Roman" w:hAnsi="Times New Roman" w:cs="Times New Roman"/>
          <w:b/>
          <w:color w:val="000000"/>
          <w:sz w:val="28"/>
          <w:szCs w:val="28"/>
        </w:rPr>
        <w:t xml:space="preserve"> </w:t>
      </w:r>
    </w:p>
    <w:p w14:paraId="63921577" w14:textId="77777777" w:rsidR="00BC78D7" w:rsidRPr="00905859" w:rsidRDefault="00BC78D7" w:rsidP="00CA74D5">
      <w:pPr>
        <w:autoSpaceDE w:val="0"/>
        <w:autoSpaceDN w:val="0"/>
        <w:adjustRightInd w:val="0"/>
        <w:spacing w:before="120" w:after="240"/>
        <w:ind w:left="720"/>
        <w:jc w:val="both"/>
        <w:rPr>
          <w:rFonts w:eastAsia="Times New Roman"/>
          <w:color w:val="000000"/>
        </w:rPr>
      </w:pPr>
      <w:r w:rsidRPr="00905859">
        <w:t xml:space="preserve">The challenges </w:t>
      </w:r>
      <w:r w:rsidR="00654935" w:rsidRPr="00905859">
        <w:t xml:space="preserve">are posed by </w:t>
      </w:r>
      <w:r w:rsidRPr="00905859">
        <w:t xml:space="preserve">technologies </w:t>
      </w:r>
      <w:r w:rsidR="00654935" w:rsidRPr="00905859">
        <w:t xml:space="preserve">like LTE or IMT services </w:t>
      </w:r>
      <w:r w:rsidRPr="00905859">
        <w:t>in the management of spectrum. Some of the challenges are given below:-</w:t>
      </w:r>
    </w:p>
    <w:p w14:paraId="764E62F3" w14:textId="77777777" w:rsidR="00957654" w:rsidRPr="00905859" w:rsidRDefault="00957654" w:rsidP="00905859">
      <w:pPr>
        <w:pStyle w:val="ListParagraph"/>
        <w:numPr>
          <w:ilvl w:val="0"/>
          <w:numId w:val="40"/>
        </w:numPr>
        <w:spacing w:line="240" w:lineRule="auto"/>
        <w:ind w:left="540" w:hanging="180"/>
        <w:jc w:val="both"/>
        <w:rPr>
          <w:rFonts w:ascii="Times New Roman" w:hAnsi="Times New Roman" w:cs="Times New Roman"/>
          <w:b/>
          <w:bCs/>
          <w:sz w:val="24"/>
          <w:szCs w:val="24"/>
        </w:rPr>
      </w:pPr>
      <w:r w:rsidRPr="00905859">
        <w:rPr>
          <w:rFonts w:ascii="Times New Roman" w:hAnsi="Times New Roman" w:cs="Times New Roman"/>
          <w:b/>
          <w:bCs/>
          <w:sz w:val="24"/>
          <w:szCs w:val="24"/>
        </w:rPr>
        <w:t>Identification of common spectrum bands:-</w:t>
      </w:r>
    </w:p>
    <w:p w14:paraId="3836F39F" w14:textId="77777777" w:rsidR="00957654" w:rsidRPr="00905859" w:rsidRDefault="00656F76" w:rsidP="00905859">
      <w:pPr>
        <w:pStyle w:val="ListParagraph"/>
        <w:spacing w:line="240" w:lineRule="auto"/>
        <w:ind w:left="540" w:hanging="180"/>
        <w:jc w:val="both"/>
        <w:rPr>
          <w:rFonts w:ascii="Times New Roman" w:hAnsi="Times New Roman" w:cs="Times New Roman"/>
          <w:sz w:val="24"/>
          <w:szCs w:val="24"/>
        </w:rPr>
      </w:pPr>
      <w:r w:rsidRPr="00905859">
        <w:rPr>
          <w:rFonts w:ascii="Times New Roman" w:hAnsi="Times New Roman" w:cs="Times New Roman"/>
          <w:sz w:val="24"/>
          <w:szCs w:val="24"/>
        </w:rPr>
        <w:t xml:space="preserve">   </w:t>
      </w:r>
      <w:r w:rsidR="00957654" w:rsidRPr="00905859">
        <w:rPr>
          <w:rFonts w:ascii="Times New Roman" w:hAnsi="Times New Roman" w:cs="Times New Roman"/>
          <w:sz w:val="24"/>
          <w:szCs w:val="24"/>
        </w:rPr>
        <w:t xml:space="preserve">It is important to identify </w:t>
      </w:r>
      <w:r w:rsidRPr="00905859">
        <w:rPr>
          <w:rFonts w:ascii="Times New Roman" w:hAnsi="Times New Roman" w:cs="Times New Roman"/>
          <w:sz w:val="24"/>
          <w:szCs w:val="24"/>
        </w:rPr>
        <w:t>the spectrum bands which are also common to other countries particularly SATRC countries. This will serve two purposes, first the roaming betw</w:t>
      </w:r>
      <w:r w:rsidR="00655DEB" w:rsidRPr="00905859">
        <w:rPr>
          <w:rFonts w:ascii="Times New Roman" w:hAnsi="Times New Roman" w:cs="Times New Roman"/>
          <w:sz w:val="24"/>
          <w:szCs w:val="24"/>
        </w:rPr>
        <w:t xml:space="preserve">een SATRC countries </w:t>
      </w:r>
      <w:r w:rsidRPr="00905859">
        <w:rPr>
          <w:rFonts w:ascii="Times New Roman" w:hAnsi="Times New Roman" w:cs="Times New Roman"/>
          <w:sz w:val="24"/>
          <w:szCs w:val="24"/>
        </w:rPr>
        <w:t xml:space="preserve">become simple, secondly, </w:t>
      </w:r>
      <w:r w:rsidR="00655DEB" w:rsidRPr="00905859">
        <w:rPr>
          <w:rFonts w:ascii="Times New Roman" w:hAnsi="Times New Roman" w:cs="Times New Roman"/>
          <w:sz w:val="24"/>
          <w:szCs w:val="24"/>
        </w:rPr>
        <w:t xml:space="preserve">cost of UE become low. Another </w:t>
      </w:r>
      <w:r w:rsidRPr="00905859">
        <w:rPr>
          <w:rFonts w:ascii="Times New Roman" w:hAnsi="Times New Roman" w:cs="Times New Roman"/>
          <w:sz w:val="24"/>
          <w:szCs w:val="24"/>
        </w:rPr>
        <w:t>challenge is to identify the availability of large chunk of spectrum in the identified bands, so that high speed connectivity can be achieved.</w:t>
      </w:r>
    </w:p>
    <w:p w14:paraId="2F2CF19B" w14:textId="77777777" w:rsidR="00BC78D7" w:rsidRPr="00905859" w:rsidRDefault="00BC78D7" w:rsidP="00905859">
      <w:pPr>
        <w:pStyle w:val="ListParagraph"/>
        <w:numPr>
          <w:ilvl w:val="0"/>
          <w:numId w:val="40"/>
        </w:numPr>
        <w:spacing w:line="240" w:lineRule="auto"/>
        <w:ind w:left="540" w:hanging="180"/>
        <w:jc w:val="both"/>
        <w:rPr>
          <w:rFonts w:ascii="Times New Roman" w:hAnsi="Times New Roman" w:cs="Times New Roman"/>
          <w:b/>
          <w:bCs/>
          <w:sz w:val="24"/>
          <w:szCs w:val="24"/>
        </w:rPr>
      </w:pPr>
      <w:r w:rsidRPr="00905859">
        <w:rPr>
          <w:rFonts w:ascii="Times New Roman" w:hAnsi="Times New Roman" w:cs="Times New Roman"/>
          <w:b/>
          <w:bCs/>
          <w:sz w:val="24"/>
          <w:szCs w:val="24"/>
        </w:rPr>
        <w:t>Spectrum management planning, allocation, allotment and regulations of frequency bands:</w:t>
      </w:r>
    </w:p>
    <w:p w14:paraId="6A3D8ECA" w14:textId="77777777" w:rsidR="00BC78D7" w:rsidRPr="00905859" w:rsidRDefault="00654935" w:rsidP="00905859">
      <w:pPr>
        <w:pStyle w:val="ListParagraph"/>
        <w:spacing w:line="240" w:lineRule="auto"/>
        <w:ind w:left="540" w:hanging="180"/>
        <w:jc w:val="both"/>
        <w:rPr>
          <w:rFonts w:ascii="Times New Roman" w:hAnsi="Times New Roman" w:cs="Times New Roman"/>
          <w:sz w:val="24"/>
          <w:szCs w:val="24"/>
        </w:rPr>
      </w:pPr>
      <w:r w:rsidRPr="00905859">
        <w:rPr>
          <w:rFonts w:ascii="Times New Roman" w:hAnsi="Times New Roman" w:cs="Times New Roman"/>
          <w:sz w:val="24"/>
          <w:szCs w:val="24"/>
        </w:rPr>
        <w:t xml:space="preserve">   </w:t>
      </w:r>
      <w:r w:rsidR="00BC78D7" w:rsidRPr="00905859">
        <w:rPr>
          <w:rFonts w:ascii="Times New Roman" w:hAnsi="Times New Roman" w:cs="Times New Roman"/>
          <w:sz w:val="24"/>
          <w:szCs w:val="24"/>
        </w:rPr>
        <w:t>With</w:t>
      </w:r>
      <w:r w:rsidR="00BC78D7" w:rsidRPr="00905859">
        <w:rPr>
          <w:rFonts w:ascii="Times New Roman" w:hAnsi="Times New Roman" w:cs="Times New Roman"/>
          <w:b/>
          <w:bCs/>
          <w:sz w:val="24"/>
          <w:szCs w:val="24"/>
        </w:rPr>
        <w:t xml:space="preserve"> </w:t>
      </w:r>
      <w:r w:rsidR="00BC78D7" w:rsidRPr="00905859">
        <w:rPr>
          <w:rFonts w:ascii="Times New Roman" w:hAnsi="Times New Roman" w:cs="Times New Roman"/>
          <w:sz w:val="24"/>
          <w:szCs w:val="24"/>
        </w:rPr>
        <w:t xml:space="preserve">the increasing demand of spectrum the challenge is in terms of allocation of frequency bands to the various radio services, for specific uses. When there are competing interests for spectrum use, it is necessary to determine the use or uses that would best serve the public and government interest, including how to share spectrum. Another challenge is to tackle the transmissions interference unless the user frequencies are sufficiently separated in terms of frequency, geography or time. This includes co-ordination with </w:t>
      </w:r>
      <w:proofErr w:type="spellStart"/>
      <w:r w:rsidR="00BC78D7" w:rsidRPr="00905859">
        <w:rPr>
          <w:rFonts w:ascii="Times New Roman" w:hAnsi="Times New Roman" w:cs="Times New Roman"/>
          <w:sz w:val="24"/>
          <w:szCs w:val="24"/>
        </w:rPr>
        <w:t>neighbouring</w:t>
      </w:r>
      <w:proofErr w:type="spellEnd"/>
      <w:r w:rsidR="00BC78D7" w:rsidRPr="00905859">
        <w:rPr>
          <w:rFonts w:ascii="Times New Roman" w:hAnsi="Times New Roman" w:cs="Times New Roman"/>
          <w:sz w:val="24"/>
          <w:szCs w:val="24"/>
        </w:rPr>
        <w:t xml:space="preserve"> countries, to mitigate the extent of harmful interference. There is a need to strike a balance between reducing the extent of harmful interference, through careful planning, and enabling new and potentially valuable new services to enter the market.</w:t>
      </w:r>
    </w:p>
    <w:p w14:paraId="569BC029" w14:textId="77777777" w:rsidR="00BC78D7" w:rsidRPr="00905859" w:rsidRDefault="00BC78D7" w:rsidP="00905859">
      <w:pPr>
        <w:pStyle w:val="ListParagraph"/>
        <w:numPr>
          <w:ilvl w:val="0"/>
          <w:numId w:val="40"/>
        </w:numPr>
        <w:spacing w:line="240" w:lineRule="auto"/>
        <w:ind w:left="540" w:hanging="180"/>
        <w:jc w:val="both"/>
        <w:rPr>
          <w:rFonts w:ascii="Times New Roman" w:hAnsi="Times New Roman" w:cs="Times New Roman"/>
          <w:b/>
          <w:bCs/>
          <w:sz w:val="24"/>
          <w:szCs w:val="24"/>
        </w:rPr>
      </w:pPr>
      <w:r w:rsidRPr="00905859">
        <w:rPr>
          <w:rFonts w:ascii="Times New Roman" w:hAnsi="Times New Roman" w:cs="Times New Roman"/>
          <w:b/>
          <w:bCs/>
          <w:sz w:val="24"/>
          <w:szCs w:val="24"/>
        </w:rPr>
        <w:t>Frequency assignment and licensing (including non-</w:t>
      </w:r>
      <w:proofErr w:type="spellStart"/>
      <w:r w:rsidRPr="00905859">
        <w:rPr>
          <w:rFonts w:ascii="Times New Roman" w:hAnsi="Times New Roman" w:cs="Times New Roman"/>
          <w:b/>
          <w:bCs/>
          <w:sz w:val="24"/>
          <w:szCs w:val="24"/>
        </w:rPr>
        <w:t>licence</w:t>
      </w:r>
      <w:proofErr w:type="spellEnd"/>
      <w:r w:rsidRPr="00905859">
        <w:rPr>
          <w:rFonts w:ascii="Times New Roman" w:hAnsi="Times New Roman" w:cs="Times New Roman"/>
          <w:b/>
          <w:bCs/>
          <w:sz w:val="24"/>
          <w:szCs w:val="24"/>
        </w:rPr>
        <w:t xml:space="preserve"> allocations);</w:t>
      </w:r>
    </w:p>
    <w:p w14:paraId="3027CA80" w14:textId="77777777" w:rsidR="00BC78D7" w:rsidRPr="00905859" w:rsidRDefault="00654935" w:rsidP="00905859">
      <w:pPr>
        <w:pStyle w:val="ListParagraph"/>
        <w:spacing w:line="240" w:lineRule="auto"/>
        <w:ind w:left="540" w:hanging="180"/>
        <w:jc w:val="both"/>
        <w:rPr>
          <w:rFonts w:ascii="Times New Roman" w:hAnsi="Times New Roman" w:cs="Times New Roman"/>
          <w:sz w:val="24"/>
          <w:szCs w:val="24"/>
        </w:rPr>
      </w:pPr>
      <w:r w:rsidRPr="00905859">
        <w:rPr>
          <w:rFonts w:ascii="Times New Roman" w:hAnsi="Times New Roman" w:cs="Times New Roman"/>
          <w:sz w:val="24"/>
          <w:szCs w:val="24"/>
        </w:rPr>
        <w:t xml:space="preserve">   </w:t>
      </w:r>
      <w:r w:rsidR="00BC78D7" w:rsidRPr="00905859">
        <w:rPr>
          <w:rFonts w:ascii="Times New Roman" w:hAnsi="Times New Roman" w:cs="Times New Roman"/>
          <w:sz w:val="24"/>
          <w:szCs w:val="24"/>
        </w:rPr>
        <w:t xml:space="preserve">Traditional methods of assignment/licensing of the spectrum based on beauty contest(comparative hearings), lotteries, administrative methods etc. poses many challenges in terms of time, technological progress and the delivery of services, thus causing inefficient utilization of this precious resource. In the changing circumstances where the tremendous demand of radio spectrum has led to the many challenges, it is necessary to assign spectrum to those who value it the most and are able to utilize rationally and efficiently.  </w:t>
      </w:r>
    </w:p>
    <w:p w14:paraId="01904FAB" w14:textId="77777777" w:rsidR="00BC78D7" w:rsidRPr="00905859" w:rsidRDefault="00BC78D7" w:rsidP="00905859">
      <w:pPr>
        <w:pStyle w:val="ListParagraph"/>
        <w:numPr>
          <w:ilvl w:val="0"/>
          <w:numId w:val="41"/>
        </w:numPr>
        <w:spacing w:line="240" w:lineRule="auto"/>
        <w:ind w:left="540" w:hanging="180"/>
        <w:jc w:val="both"/>
        <w:rPr>
          <w:rFonts w:ascii="Times New Roman" w:hAnsi="Times New Roman" w:cs="Times New Roman"/>
          <w:b/>
          <w:bCs/>
          <w:sz w:val="24"/>
          <w:szCs w:val="24"/>
        </w:rPr>
      </w:pPr>
      <w:r w:rsidRPr="00905859">
        <w:rPr>
          <w:rFonts w:ascii="Times New Roman" w:hAnsi="Times New Roman" w:cs="Times New Roman"/>
          <w:b/>
          <w:bCs/>
          <w:sz w:val="24"/>
          <w:szCs w:val="24"/>
        </w:rPr>
        <w:t>Responsive</w:t>
      </w:r>
      <w:r w:rsidRPr="00905859">
        <w:rPr>
          <w:rFonts w:ascii="Times New Roman" w:hAnsi="Times New Roman" w:cs="Times New Roman"/>
          <w:b/>
          <w:sz w:val="24"/>
          <w:szCs w:val="24"/>
        </w:rPr>
        <w:t xml:space="preserve"> </w:t>
      </w:r>
      <w:r w:rsidRPr="00905859">
        <w:rPr>
          <w:rFonts w:ascii="Times New Roman" w:hAnsi="Times New Roman" w:cs="Times New Roman"/>
          <w:b/>
          <w:bCs/>
          <w:sz w:val="24"/>
          <w:szCs w:val="24"/>
        </w:rPr>
        <w:t>to change:</w:t>
      </w:r>
    </w:p>
    <w:p w14:paraId="184D0B52" w14:textId="77777777" w:rsidR="00BC78D7" w:rsidRPr="00905859" w:rsidRDefault="00654935" w:rsidP="00905859">
      <w:pPr>
        <w:pStyle w:val="ListParagraph"/>
        <w:spacing w:line="240" w:lineRule="auto"/>
        <w:ind w:left="540" w:hanging="180"/>
        <w:jc w:val="both"/>
        <w:rPr>
          <w:rFonts w:ascii="Times New Roman" w:hAnsi="Times New Roman" w:cs="Times New Roman"/>
          <w:sz w:val="24"/>
          <w:szCs w:val="24"/>
        </w:rPr>
      </w:pPr>
      <w:r w:rsidRPr="00905859">
        <w:rPr>
          <w:rFonts w:ascii="Times New Roman" w:hAnsi="Times New Roman" w:cs="Times New Roman"/>
          <w:sz w:val="24"/>
          <w:szCs w:val="24"/>
        </w:rPr>
        <w:t xml:space="preserve">   </w:t>
      </w:r>
      <w:r w:rsidR="00BC78D7" w:rsidRPr="00905859">
        <w:rPr>
          <w:rFonts w:ascii="Times New Roman" w:hAnsi="Times New Roman" w:cs="Times New Roman"/>
          <w:sz w:val="24"/>
          <w:szCs w:val="24"/>
        </w:rPr>
        <w:t>With a sharp acceleration in demand in recent years, change in the market place is outpacing the ability of the national and international regulatory regime to respond. It requires to devise procedures to ration current and future demand for radio spectrum between competing commercial and public service users. To do so it would require a detailed knowledge of supply and demand trends, technology developments, and the relative value to society of alternative services. This include</w:t>
      </w:r>
      <w:r w:rsidRPr="00905859">
        <w:rPr>
          <w:rFonts w:ascii="Times New Roman" w:hAnsi="Times New Roman" w:cs="Times New Roman"/>
          <w:sz w:val="24"/>
          <w:szCs w:val="24"/>
        </w:rPr>
        <w:t>s</w:t>
      </w:r>
      <w:r w:rsidR="00BC78D7" w:rsidRPr="00905859">
        <w:rPr>
          <w:rFonts w:ascii="Times New Roman" w:hAnsi="Times New Roman" w:cs="Times New Roman"/>
          <w:sz w:val="24"/>
          <w:szCs w:val="24"/>
        </w:rPr>
        <w:t xml:space="preserve"> accumulation and assimilation of sufficient information to make a correct assignment of spectrum to </w:t>
      </w:r>
      <w:proofErr w:type="spellStart"/>
      <w:r w:rsidR="00BC78D7" w:rsidRPr="00905859">
        <w:rPr>
          <w:rFonts w:ascii="Times New Roman" w:hAnsi="Times New Roman" w:cs="Times New Roman"/>
          <w:sz w:val="24"/>
          <w:szCs w:val="24"/>
        </w:rPr>
        <w:t>optimise</w:t>
      </w:r>
      <w:proofErr w:type="spellEnd"/>
      <w:r w:rsidR="00BC78D7" w:rsidRPr="00905859">
        <w:rPr>
          <w:rFonts w:ascii="Times New Roman" w:hAnsi="Times New Roman" w:cs="Times New Roman"/>
          <w:sz w:val="24"/>
          <w:szCs w:val="24"/>
        </w:rPr>
        <w:t xml:space="preserve"> use over time.  </w:t>
      </w:r>
    </w:p>
    <w:p w14:paraId="5EB8051B" w14:textId="77777777" w:rsidR="00BC78D7" w:rsidRPr="00905859" w:rsidRDefault="00BC78D7" w:rsidP="00905859">
      <w:pPr>
        <w:pStyle w:val="ListParagraph"/>
        <w:numPr>
          <w:ilvl w:val="0"/>
          <w:numId w:val="41"/>
        </w:numPr>
        <w:spacing w:line="240" w:lineRule="auto"/>
        <w:ind w:left="540" w:hanging="180"/>
        <w:jc w:val="both"/>
        <w:rPr>
          <w:rFonts w:ascii="Times New Roman" w:hAnsi="Times New Roman" w:cs="Times New Roman"/>
          <w:b/>
          <w:bCs/>
          <w:sz w:val="24"/>
          <w:szCs w:val="24"/>
        </w:rPr>
      </w:pPr>
      <w:r w:rsidRPr="00905859">
        <w:rPr>
          <w:rFonts w:ascii="Times New Roman" w:hAnsi="Times New Roman" w:cs="Times New Roman"/>
          <w:b/>
          <w:bCs/>
          <w:sz w:val="24"/>
          <w:szCs w:val="24"/>
        </w:rPr>
        <w:t>Need for spectrum audit</w:t>
      </w:r>
    </w:p>
    <w:p w14:paraId="54A8CA9D" w14:textId="77777777" w:rsidR="00654935" w:rsidRPr="00905859" w:rsidRDefault="00654935" w:rsidP="00905859">
      <w:pPr>
        <w:pStyle w:val="ListParagraph"/>
        <w:spacing w:line="240" w:lineRule="auto"/>
        <w:ind w:left="540" w:hanging="180"/>
        <w:jc w:val="both"/>
        <w:rPr>
          <w:rFonts w:ascii="Times New Roman" w:hAnsi="Times New Roman" w:cs="Times New Roman"/>
          <w:sz w:val="24"/>
          <w:szCs w:val="24"/>
        </w:rPr>
      </w:pPr>
      <w:r w:rsidRPr="00905859">
        <w:rPr>
          <w:rFonts w:ascii="Times New Roman" w:hAnsi="Times New Roman" w:cs="Times New Roman"/>
          <w:sz w:val="24"/>
          <w:szCs w:val="24"/>
        </w:rPr>
        <w:t xml:space="preserve">   </w:t>
      </w:r>
      <w:r w:rsidR="00BC78D7" w:rsidRPr="00905859">
        <w:rPr>
          <w:rFonts w:ascii="Times New Roman" w:hAnsi="Times New Roman" w:cs="Times New Roman"/>
          <w:sz w:val="24"/>
          <w:szCs w:val="24"/>
        </w:rPr>
        <w:t xml:space="preserve">With the increasing demand of spectrum its supply needs to be assured. For this there is need to conduct periodic audit about the spectrum held by the Government agencies and other agencies to see whether they are using all the available spectral efficient techniques. The audit needs to be conducted with an objective to vacate some spectrum from these agencies and if possible to relocate their operations in some other commercially less useful band. Another way of auditing of spectrum is with the existing mobile service providers with the objective to see whether they are using the available spectrum with them efficiently, if not the pricing of spectrum can be </w:t>
      </w:r>
      <w:r w:rsidR="00BC78D7" w:rsidRPr="00905859">
        <w:rPr>
          <w:rFonts w:ascii="Times New Roman" w:hAnsi="Times New Roman" w:cs="Times New Roman"/>
          <w:sz w:val="24"/>
          <w:szCs w:val="24"/>
        </w:rPr>
        <w:lastRenderedPageBreak/>
        <w:t>modified to ensure that this scarce natural resource is utilized rationally, optimally and efficiently. However to conduct spectrum audit will also pose challenges before the regulators and the Government in terms of technical, economic, legal and operational issues.</w:t>
      </w:r>
    </w:p>
    <w:p w14:paraId="6A71DD79" w14:textId="77777777" w:rsidR="00905859" w:rsidRDefault="00905859" w:rsidP="00905859">
      <w:pPr>
        <w:pStyle w:val="Heading1"/>
        <w:ind w:firstLine="360"/>
        <w:jc w:val="left"/>
        <w:rPr>
          <w:u w:val="none"/>
        </w:rPr>
      </w:pPr>
    </w:p>
    <w:p w14:paraId="2D4A4F23" w14:textId="77777777" w:rsidR="00BC78D7" w:rsidRPr="00CA74D5" w:rsidRDefault="00985F9A" w:rsidP="00CA74D5">
      <w:pPr>
        <w:pStyle w:val="Heading1"/>
        <w:numPr>
          <w:ilvl w:val="0"/>
          <w:numId w:val="47"/>
        </w:numPr>
        <w:jc w:val="left"/>
        <w:rPr>
          <w:sz w:val="28"/>
          <w:szCs w:val="28"/>
          <w:u w:val="none"/>
        </w:rPr>
      </w:pPr>
      <w:r w:rsidRPr="00CA74D5">
        <w:rPr>
          <w:sz w:val="28"/>
          <w:szCs w:val="28"/>
          <w:u w:val="none"/>
        </w:rPr>
        <w:t xml:space="preserve">Recommendations to </w:t>
      </w:r>
      <w:r w:rsidR="00CA74D5">
        <w:rPr>
          <w:sz w:val="28"/>
          <w:szCs w:val="28"/>
          <w:u w:val="none"/>
        </w:rPr>
        <w:t>Overcome the C</w:t>
      </w:r>
      <w:r w:rsidRPr="00CA74D5">
        <w:rPr>
          <w:sz w:val="28"/>
          <w:szCs w:val="28"/>
          <w:u w:val="none"/>
        </w:rPr>
        <w:t>hallenges:</w:t>
      </w:r>
    </w:p>
    <w:p w14:paraId="16CAC5F0" w14:textId="77777777" w:rsidR="00BC78D7" w:rsidRPr="00905859" w:rsidRDefault="00BC78D7" w:rsidP="00CA74D5">
      <w:pPr>
        <w:pStyle w:val="ListParagraph"/>
        <w:spacing w:before="240" w:line="240" w:lineRule="auto"/>
        <w:jc w:val="both"/>
        <w:rPr>
          <w:rFonts w:ascii="Times New Roman" w:hAnsi="Times New Roman" w:cs="Times New Roman"/>
          <w:sz w:val="24"/>
          <w:szCs w:val="24"/>
        </w:rPr>
      </w:pPr>
      <w:r w:rsidRPr="00905859">
        <w:rPr>
          <w:rFonts w:ascii="Times New Roman" w:hAnsi="Times New Roman" w:cs="Times New Roman"/>
          <w:sz w:val="24"/>
          <w:szCs w:val="24"/>
        </w:rPr>
        <w:t>With the pace of technology march, SATRC countries need to prepare themselves to tackle the challenges posed by the new technologies.  Timely preparation will help in orderly growth of the telecom radio sector.</w:t>
      </w:r>
    </w:p>
    <w:p w14:paraId="7C1841F4" w14:textId="77777777" w:rsidR="00985F9A" w:rsidRPr="00905859" w:rsidRDefault="00985F9A" w:rsidP="00905859">
      <w:pPr>
        <w:pStyle w:val="ListParagraph"/>
        <w:spacing w:line="240" w:lineRule="auto"/>
        <w:ind w:left="0" w:firstLine="720"/>
        <w:jc w:val="both"/>
        <w:rPr>
          <w:rFonts w:ascii="Times New Roman" w:hAnsi="Times New Roman" w:cs="Times New Roman"/>
          <w:sz w:val="24"/>
          <w:szCs w:val="24"/>
        </w:rPr>
      </w:pPr>
      <w:r w:rsidRPr="00905859">
        <w:rPr>
          <w:rFonts w:ascii="Times New Roman" w:hAnsi="Times New Roman" w:cs="Times New Roman"/>
          <w:sz w:val="24"/>
          <w:szCs w:val="24"/>
        </w:rPr>
        <w:t>Some of the recommendations to overcome challenges are:</w:t>
      </w:r>
    </w:p>
    <w:p w14:paraId="49A72F91" w14:textId="77777777" w:rsidR="00985F9A" w:rsidRPr="00905859" w:rsidRDefault="00985F9A" w:rsidP="00CA74D5">
      <w:pPr>
        <w:pStyle w:val="ListParagraph"/>
        <w:spacing w:before="240" w:line="240" w:lineRule="auto"/>
        <w:jc w:val="both"/>
        <w:rPr>
          <w:rFonts w:ascii="Times New Roman" w:hAnsi="Times New Roman" w:cs="Times New Roman"/>
          <w:sz w:val="24"/>
          <w:szCs w:val="24"/>
        </w:rPr>
      </w:pPr>
      <w:proofErr w:type="spellStart"/>
      <w:r w:rsidRPr="00905859">
        <w:rPr>
          <w:rFonts w:ascii="Times New Roman" w:hAnsi="Times New Roman" w:cs="Times New Roman"/>
          <w:b/>
          <w:sz w:val="24"/>
          <w:szCs w:val="24"/>
        </w:rPr>
        <w:t>Refarm</w:t>
      </w:r>
      <w:proofErr w:type="spellEnd"/>
      <w:r w:rsidRPr="00905859">
        <w:rPr>
          <w:rFonts w:ascii="Times New Roman" w:hAnsi="Times New Roman" w:cs="Times New Roman"/>
          <w:b/>
          <w:sz w:val="24"/>
          <w:szCs w:val="24"/>
        </w:rPr>
        <w:t xml:space="preserve"> the spectrum</w:t>
      </w:r>
      <w:r w:rsidR="00CA74D5">
        <w:rPr>
          <w:rFonts w:ascii="Times New Roman" w:hAnsi="Times New Roman" w:cs="Times New Roman"/>
          <w:sz w:val="24"/>
          <w:szCs w:val="24"/>
        </w:rPr>
        <w:t>:</w:t>
      </w:r>
      <w:r w:rsidRPr="00905859">
        <w:rPr>
          <w:rFonts w:ascii="Times New Roman" w:hAnsi="Times New Roman" w:cs="Times New Roman"/>
          <w:sz w:val="24"/>
          <w:szCs w:val="24"/>
        </w:rPr>
        <w:t xml:space="preserve"> As new applications are bandwidth hungry, there is a need to make available spectrum by way to making new bands available or by reframing the existing bands. If there is large shortage spectrum existing users may be asked to shift to other bands or they may be asked to start new technologies in the same band i.e. 2G spectrum bands may be </w:t>
      </w:r>
      <w:proofErr w:type="spellStart"/>
      <w:r w:rsidRPr="00905859">
        <w:rPr>
          <w:rFonts w:ascii="Times New Roman" w:hAnsi="Times New Roman" w:cs="Times New Roman"/>
          <w:sz w:val="24"/>
          <w:szCs w:val="24"/>
        </w:rPr>
        <w:t>refarmed</w:t>
      </w:r>
      <w:proofErr w:type="spellEnd"/>
      <w:r w:rsidRPr="00905859">
        <w:rPr>
          <w:rFonts w:ascii="Times New Roman" w:hAnsi="Times New Roman" w:cs="Times New Roman"/>
          <w:sz w:val="24"/>
          <w:szCs w:val="24"/>
        </w:rPr>
        <w:t xml:space="preserve"> for its usage for IMT or IMT advanced application and the operators may be asked to switch over to the new bands or it can be done after expiry of their validity of license. Another way could be to permit them to use the existing band for IMT advanced services however they may be requi</w:t>
      </w:r>
      <w:r w:rsidR="0062736D" w:rsidRPr="00905859">
        <w:rPr>
          <w:rFonts w:ascii="Times New Roman" w:hAnsi="Times New Roman" w:cs="Times New Roman"/>
          <w:sz w:val="24"/>
          <w:szCs w:val="24"/>
        </w:rPr>
        <w:t>red to pay to the</w:t>
      </w:r>
      <w:r w:rsidRPr="00905859">
        <w:rPr>
          <w:rFonts w:ascii="Times New Roman" w:hAnsi="Times New Roman" w:cs="Times New Roman"/>
          <w:sz w:val="24"/>
          <w:szCs w:val="24"/>
        </w:rPr>
        <w:t xml:space="preserve"> Govt or regulator</w:t>
      </w:r>
      <w:r w:rsidR="00A97050" w:rsidRPr="00905859">
        <w:rPr>
          <w:rFonts w:ascii="Times New Roman" w:hAnsi="Times New Roman" w:cs="Times New Roman"/>
          <w:sz w:val="24"/>
          <w:szCs w:val="24"/>
        </w:rPr>
        <w:t xml:space="preserve"> the balance the price they already have paid and the price which can be discovered using auction methodology or market driven mechanism. </w:t>
      </w:r>
    </w:p>
    <w:p w14:paraId="2DD8A651" w14:textId="77777777" w:rsidR="00985F9A" w:rsidRPr="00905859" w:rsidRDefault="00DB3570" w:rsidP="00CA74D5">
      <w:pPr>
        <w:pStyle w:val="ListParagraph"/>
        <w:spacing w:line="240" w:lineRule="auto"/>
        <w:jc w:val="both"/>
        <w:rPr>
          <w:rFonts w:ascii="Times New Roman" w:hAnsi="Times New Roman" w:cs="Times New Roman"/>
          <w:sz w:val="24"/>
          <w:szCs w:val="24"/>
        </w:rPr>
      </w:pPr>
      <w:r w:rsidRPr="00905859">
        <w:rPr>
          <w:rFonts w:ascii="Times New Roman" w:hAnsi="Times New Roman" w:cs="Times New Roman"/>
          <w:b/>
          <w:sz w:val="24"/>
          <w:szCs w:val="24"/>
        </w:rPr>
        <w:t>Audit the spectrum</w:t>
      </w:r>
      <w:r w:rsidRPr="00905859">
        <w:rPr>
          <w:rFonts w:ascii="Times New Roman" w:hAnsi="Times New Roman" w:cs="Times New Roman"/>
          <w:sz w:val="24"/>
          <w:szCs w:val="24"/>
        </w:rPr>
        <w:t xml:space="preserve"> held by various agencies: Another way to make spectrum available for new technology applications will be to audit the spectrum held by the Govt agencies and by the telecom/broadcasting operators to see if they are employing spectrum efficient techniques. If they are not doing so they may be asked to deploy these techniques so that the</w:t>
      </w:r>
      <w:r w:rsidR="001F6734" w:rsidRPr="00905859">
        <w:rPr>
          <w:rFonts w:ascii="Times New Roman" w:hAnsi="Times New Roman" w:cs="Times New Roman"/>
          <w:sz w:val="24"/>
          <w:szCs w:val="24"/>
        </w:rPr>
        <w:t>y can serve more subscribers in</w:t>
      </w:r>
      <w:r w:rsidRPr="00905859">
        <w:rPr>
          <w:rFonts w:ascii="Times New Roman" w:hAnsi="Times New Roman" w:cs="Times New Roman"/>
          <w:sz w:val="24"/>
          <w:szCs w:val="24"/>
        </w:rPr>
        <w:t xml:space="preserve"> the same amount of spectrum or may serve same number of subscribers in the smaller chunk of spectrum and leaving some of the spectrum for the new technology applications.</w:t>
      </w:r>
    </w:p>
    <w:p w14:paraId="6B7146B1" w14:textId="77777777" w:rsidR="00DB3570" w:rsidRPr="00905859" w:rsidRDefault="00DB3570" w:rsidP="00CA74D5">
      <w:pPr>
        <w:pStyle w:val="ListParagraph"/>
        <w:spacing w:line="240" w:lineRule="auto"/>
        <w:jc w:val="both"/>
        <w:rPr>
          <w:rFonts w:ascii="Times New Roman" w:hAnsi="Times New Roman" w:cs="Times New Roman"/>
          <w:sz w:val="24"/>
          <w:szCs w:val="24"/>
        </w:rPr>
      </w:pPr>
      <w:r w:rsidRPr="00905859">
        <w:rPr>
          <w:rFonts w:ascii="Times New Roman" w:hAnsi="Times New Roman" w:cs="Times New Roman"/>
          <w:b/>
          <w:sz w:val="24"/>
          <w:szCs w:val="24"/>
        </w:rPr>
        <w:t>Change the traditional way of spectrum planning and engineering</w:t>
      </w:r>
      <w:r w:rsidR="00CA74D5">
        <w:rPr>
          <w:rFonts w:ascii="Times New Roman" w:hAnsi="Times New Roman" w:cs="Times New Roman"/>
          <w:sz w:val="24"/>
          <w:szCs w:val="24"/>
        </w:rPr>
        <w:t>:</w:t>
      </w:r>
      <w:r w:rsidRPr="00905859">
        <w:rPr>
          <w:rFonts w:ascii="Times New Roman" w:hAnsi="Times New Roman" w:cs="Times New Roman"/>
          <w:sz w:val="24"/>
          <w:szCs w:val="24"/>
        </w:rPr>
        <w:t xml:space="preserve"> The new ways will have to evolved for the planning and engineering of the spectrum management. While doing so not only the interests of the operators to kee</w:t>
      </w:r>
      <w:r w:rsidR="0010334F" w:rsidRPr="00905859">
        <w:rPr>
          <w:rFonts w:ascii="Times New Roman" w:hAnsi="Times New Roman" w:cs="Times New Roman"/>
          <w:sz w:val="24"/>
          <w:szCs w:val="24"/>
        </w:rPr>
        <w:t>p the sight of but also revenue</w:t>
      </w:r>
      <w:r w:rsidRPr="00905859">
        <w:rPr>
          <w:rFonts w:ascii="Times New Roman" w:hAnsi="Times New Roman" w:cs="Times New Roman"/>
          <w:sz w:val="24"/>
          <w:szCs w:val="24"/>
        </w:rPr>
        <w:t xml:space="preserve"> to the Govt should not be sighted-off.  The spectrum should be assigned to th</w:t>
      </w:r>
      <w:r w:rsidR="001F6734" w:rsidRPr="00905859">
        <w:rPr>
          <w:rFonts w:ascii="Times New Roman" w:hAnsi="Times New Roman" w:cs="Times New Roman"/>
          <w:sz w:val="24"/>
          <w:szCs w:val="24"/>
        </w:rPr>
        <w:t>ose operators who value it the m</w:t>
      </w:r>
      <w:r w:rsidRPr="00905859">
        <w:rPr>
          <w:rFonts w:ascii="Times New Roman" w:hAnsi="Times New Roman" w:cs="Times New Roman"/>
          <w:sz w:val="24"/>
          <w:szCs w:val="24"/>
        </w:rPr>
        <w:t>ost.</w:t>
      </w:r>
    </w:p>
    <w:p w14:paraId="73B1E943" w14:textId="77777777" w:rsidR="00DB3570" w:rsidRPr="00905859" w:rsidRDefault="00DB3570" w:rsidP="00CA74D5">
      <w:pPr>
        <w:pStyle w:val="ListParagraph"/>
        <w:spacing w:line="240" w:lineRule="auto"/>
        <w:jc w:val="both"/>
        <w:rPr>
          <w:rFonts w:ascii="Times New Roman" w:hAnsi="Times New Roman" w:cs="Times New Roman"/>
          <w:sz w:val="24"/>
          <w:szCs w:val="24"/>
        </w:rPr>
      </w:pPr>
      <w:r w:rsidRPr="00905859">
        <w:rPr>
          <w:rFonts w:ascii="Times New Roman" w:hAnsi="Times New Roman" w:cs="Times New Roman"/>
          <w:b/>
          <w:sz w:val="24"/>
          <w:szCs w:val="24"/>
        </w:rPr>
        <w:t>Spectrum sharing and trading</w:t>
      </w:r>
      <w:r w:rsidRPr="00905859">
        <w:rPr>
          <w:rFonts w:ascii="Times New Roman" w:hAnsi="Times New Roman" w:cs="Times New Roman"/>
          <w:sz w:val="24"/>
          <w:szCs w:val="24"/>
        </w:rPr>
        <w:t xml:space="preserve">: Traditionally spectrum sharing and trading is not permitted in the SATRC region. In the new environment, </w:t>
      </w:r>
      <w:proofErr w:type="gramStart"/>
      <w:r w:rsidRPr="00905859">
        <w:rPr>
          <w:rFonts w:ascii="Times New Roman" w:hAnsi="Times New Roman" w:cs="Times New Roman"/>
          <w:sz w:val="24"/>
          <w:szCs w:val="24"/>
        </w:rPr>
        <w:t>this aspects</w:t>
      </w:r>
      <w:proofErr w:type="gramEnd"/>
      <w:r w:rsidRPr="00905859">
        <w:rPr>
          <w:rFonts w:ascii="Times New Roman" w:hAnsi="Times New Roman" w:cs="Times New Roman"/>
          <w:sz w:val="24"/>
          <w:szCs w:val="24"/>
        </w:rPr>
        <w:t xml:space="preserve"> has to be </w:t>
      </w:r>
      <w:r w:rsidR="00202057" w:rsidRPr="00905859">
        <w:rPr>
          <w:rFonts w:ascii="Times New Roman" w:hAnsi="Times New Roman" w:cs="Times New Roman"/>
          <w:sz w:val="24"/>
          <w:szCs w:val="24"/>
        </w:rPr>
        <w:t>re</w:t>
      </w:r>
      <w:r w:rsidRPr="00905859">
        <w:rPr>
          <w:rFonts w:ascii="Times New Roman" w:hAnsi="Times New Roman" w:cs="Times New Roman"/>
          <w:sz w:val="24"/>
          <w:szCs w:val="24"/>
        </w:rPr>
        <w:t>looked into.</w:t>
      </w:r>
      <w:r w:rsidR="00B046B0" w:rsidRPr="00905859">
        <w:rPr>
          <w:rFonts w:ascii="Times New Roman" w:hAnsi="Times New Roman" w:cs="Times New Roman"/>
          <w:sz w:val="24"/>
          <w:szCs w:val="24"/>
        </w:rPr>
        <w:t xml:space="preserve"> Spectrum sharing</w:t>
      </w:r>
      <w:r w:rsidR="00202057" w:rsidRPr="00905859">
        <w:rPr>
          <w:rFonts w:ascii="Times New Roman" w:hAnsi="Times New Roman" w:cs="Times New Roman"/>
          <w:sz w:val="24"/>
          <w:szCs w:val="24"/>
        </w:rPr>
        <w:t xml:space="preserve">, trading and spectrum pooling are some of the ways to </w:t>
      </w:r>
      <w:r w:rsidR="00864AE7" w:rsidRPr="00905859">
        <w:rPr>
          <w:rFonts w:ascii="Times New Roman" w:hAnsi="Times New Roman" w:cs="Times New Roman"/>
          <w:sz w:val="24"/>
          <w:szCs w:val="24"/>
        </w:rPr>
        <w:t>efficiently</w:t>
      </w:r>
      <w:r w:rsidR="00202057" w:rsidRPr="00905859">
        <w:rPr>
          <w:rFonts w:ascii="Times New Roman" w:hAnsi="Times New Roman" w:cs="Times New Roman"/>
          <w:sz w:val="24"/>
          <w:szCs w:val="24"/>
        </w:rPr>
        <w:t xml:space="preserve"> utilize the available spectrum</w:t>
      </w:r>
      <w:r w:rsidR="00864AE7" w:rsidRPr="00905859">
        <w:rPr>
          <w:rFonts w:ascii="Times New Roman" w:hAnsi="Times New Roman" w:cs="Times New Roman"/>
          <w:sz w:val="24"/>
          <w:szCs w:val="24"/>
        </w:rPr>
        <w:t xml:space="preserve">. In the developed countries </w:t>
      </w:r>
      <w:r w:rsidR="008D3B58" w:rsidRPr="00905859">
        <w:rPr>
          <w:rFonts w:ascii="Times New Roman" w:hAnsi="Times New Roman" w:cs="Times New Roman"/>
          <w:sz w:val="24"/>
          <w:szCs w:val="24"/>
        </w:rPr>
        <w:t xml:space="preserve">spectrum trading and sharing is permitted in some of the spectrum bands. Looking at the growth of smart handsets and looking at the new concepts like smart grid, smart cities and smart homes it is expected that bandwidth requirement will increase in leap and bound, in such a scenario it seems necessary to permit spectrum sharing and trading. </w:t>
      </w:r>
    </w:p>
    <w:p w14:paraId="0B4E9E03" w14:textId="77777777" w:rsidR="008D3B58" w:rsidRPr="00905859" w:rsidRDefault="00B046B0" w:rsidP="00CA74D5">
      <w:pPr>
        <w:pStyle w:val="ListParagraph"/>
        <w:spacing w:line="240" w:lineRule="auto"/>
        <w:jc w:val="both"/>
        <w:rPr>
          <w:rFonts w:ascii="Times New Roman" w:hAnsi="Times New Roman" w:cs="Times New Roman"/>
          <w:sz w:val="24"/>
          <w:szCs w:val="24"/>
        </w:rPr>
      </w:pPr>
      <w:r w:rsidRPr="00905859">
        <w:rPr>
          <w:rFonts w:ascii="Times New Roman" w:hAnsi="Times New Roman" w:cs="Times New Roman"/>
          <w:b/>
          <w:sz w:val="24"/>
          <w:szCs w:val="24"/>
        </w:rPr>
        <w:t>Exploring the new bands</w:t>
      </w:r>
      <w:r w:rsidR="00CA74D5">
        <w:rPr>
          <w:rFonts w:ascii="Times New Roman" w:hAnsi="Times New Roman" w:cs="Times New Roman"/>
          <w:sz w:val="24"/>
          <w:szCs w:val="24"/>
        </w:rPr>
        <w:t xml:space="preserve">: </w:t>
      </w:r>
      <w:r w:rsidRPr="00905859">
        <w:rPr>
          <w:rFonts w:ascii="Times New Roman" w:hAnsi="Times New Roman" w:cs="Times New Roman"/>
          <w:sz w:val="24"/>
          <w:szCs w:val="24"/>
        </w:rPr>
        <w:t>As discussed earlier new bands may be explored either for the telecom applications or for the application which are running in the bands meant for the telecom applications, so that other applications can be shifted to these bands and bands for the telecom applications may be made available for the telecom applications.</w:t>
      </w:r>
    </w:p>
    <w:p w14:paraId="62109781" w14:textId="77777777" w:rsidR="00851E02" w:rsidRPr="00905859" w:rsidRDefault="00B046B0" w:rsidP="00CA74D5">
      <w:pPr>
        <w:pStyle w:val="ListParagraph"/>
        <w:spacing w:line="240" w:lineRule="auto"/>
        <w:jc w:val="both"/>
        <w:rPr>
          <w:color w:val="000000"/>
        </w:rPr>
      </w:pPr>
      <w:r w:rsidRPr="00905859">
        <w:rPr>
          <w:rFonts w:ascii="Times New Roman" w:hAnsi="Times New Roman" w:cs="Times New Roman"/>
          <w:sz w:val="24"/>
          <w:szCs w:val="24"/>
        </w:rPr>
        <w:t xml:space="preserve">SATRC countries need to face the challenges posed by the new technologies and adopt their policies and planning for the new changes in the environment. </w:t>
      </w:r>
      <w:r w:rsidR="00DB3570" w:rsidRPr="00905859">
        <w:rPr>
          <w:color w:val="000000"/>
          <w:sz w:val="24"/>
          <w:szCs w:val="24"/>
        </w:rPr>
        <w:t xml:space="preserve"> </w:t>
      </w:r>
      <w:r w:rsidR="00851E02" w:rsidRPr="00905859">
        <w:rPr>
          <w:color w:val="000000"/>
        </w:rPr>
        <w:br w:type="page"/>
      </w:r>
    </w:p>
    <w:p w14:paraId="31911578" w14:textId="77777777" w:rsidR="00851E02" w:rsidRPr="00CA74D5" w:rsidRDefault="00CA74D5" w:rsidP="00905859">
      <w:pPr>
        <w:pStyle w:val="ListParagraph"/>
        <w:spacing w:line="240" w:lineRule="auto"/>
        <w:jc w:val="both"/>
        <w:rPr>
          <w:rFonts w:ascii="Times New Roman" w:hAnsi="Times New Roman" w:cs="Times New Roman"/>
          <w:b/>
          <w:bCs/>
          <w:color w:val="000000"/>
          <w:sz w:val="24"/>
          <w:szCs w:val="24"/>
        </w:rPr>
      </w:pPr>
      <w:r w:rsidRPr="00CA74D5">
        <w:rPr>
          <w:rFonts w:ascii="Times New Roman" w:hAnsi="Times New Roman" w:cs="Times New Roman"/>
          <w:b/>
          <w:bCs/>
          <w:color w:val="000000"/>
          <w:sz w:val="24"/>
          <w:szCs w:val="24"/>
        </w:rPr>
        <w:lastRenderedPageBreak/>
        <w:t>References</w:t>
      </w:r>
      <w:r w:rsidR="00851E02" w:rsidRPr="00CA74D5">
        <w:rPr>
          <w:rFonts w:ascii="Times New Roman" w:hAnsi="Times New Roman" w:cs="Times New Roman"/>
          <w:b/>
          <w:bCs/>
          <w:color w:val="000000"/>
          <w:sz w:val="24"/>
          <w:szCs w:val="24"/>
        </w:rPr>
        <w:t>:-</w:t>
      </w:r>
    </w:p>
    <w:p w14:paraId="25F15BC3"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color w:val="000000"/>
          <w:sz w:val="24"/>
          <w:szCs w:val="24"/>
        </w:rPr>
        <w:t xml:space="preserve">ITU website : </w:t>
      </w:r>
      <w:hyperlink r:id="rId11" w:history="1">
        <w:r w:rsidRPr="00CA74D5">
          <w:rPr>
            <w:rStyle w:val="Hyperlink"/>
            <w:rFonts w:ascii="Times New Roman" w:hAnsi="Times New Roman" w:cs="Times New Roman"/>
            <w:sz w:val="24"/>
            <w:szCs w:val="24"/>
          </w:rPr>
          <w:t>www.itu.int</w:t>
        </w:r>
      </w:hyperlink>
    </w:p>
    <w:p w14:paraId="375A0009"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sz w:val="24"/>
          <w:szCs w:val="24"/>
        </w:rPr>
        <w:t>Recommendation ITU-R M.1645</w:t>
      </w:r>
    </w:p>
    <w:p w14:paraId="12C03BF4"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sz w:val="24"/>
          <w:szCs w:val="24"/>
        </w:rPr>
        <w:t>Mobile WiMAX Approach: A System Approach to Understanding IEEE802.16m Radio Access technology” by Sassan Ahmadi, 2011 Edition</w:t>
      </w:r>
    </w:p>
    <w:p w14:paraId="73C8BB95" w14:textId="77777777" w:rsidR="00851E02" w:rsidRPr="00CA74D5" w:rsidRDefault="00000000" w:rsidP="00905859">
      <w:pPr>
        <w:pStyle w:val="ListParagraph"/>
        <w:numPr>
          <w:ilvl w:val="0"/>
          <w:numId w:val="46"/>
        </w:numPr>
        <w:spacing w:line="240" w:lineRule="auto"/>
        <w:jc w:val="both"/>
        <w:rPr>
          <w:rFonts w:ascii="Times New Roman" w:hAnsi="Times New Roman" w:cs="Times New Roman"/>
          <w:color w:val="000000"/>
          <w:sz w:val="24"/>
          <w:szCs w:val="24"/>
        </w:rPr>
      </w:pPr>
      <w:hyperlink r:id="rId12" w:history="1">
        <w:r w:rsidR="00851E02" w:rsidRPr="00CA74D5">
          <w:rPr>
            <w:rStyle w:val="Hyperlink"/>
            <w:rFonts w:ascii="Times New Roman" w:hAnsi="Times New Roman" w:cs="Times New Roman"/>
            <w:sz w:val="24"/>
            <w:szCs w:val="24"/>
          </w:rPr>
          <w:t>http://www.itu.int/net/pressoffice/press_releases/2010/40.aspx</w:t>
        </w:r>
      </w:hyperlink>
    </w:p>
    <w:p w14:paraId="76D128F4"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sz w:val="24"/>
          <w:szCs w:val="24"/>
        </w:rPr>
        <w:t>Websites of SATRC Countries websites</w:t>
      </w:r>
    </w:p>
    <w:p w14:paraId="511D1326"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sz w:val="24"/>
          <w:szCs w:val="24"/>
        </w:rPr>
        <w:t>TRAI Consultation paper on IMT- Advanced services.</w:t>
      </w:r>
    </w:p>
    <w:p w14:paraId="6374720B" w14:textId="77777777" w:rsidR="00851E02" w:rsidRPr="00CA74D5" w:rsidRDefault="00851E02" w:rsidP="00905859">
      <w:pPr>
        <w:pStyle w:val="ListParagraph"/>
        <w:numPr>
          <w:ilvl w:val="0"/>
          <w:numId w:val="46"/>
        </w:numPr>
        <w:spacing w:line="240" w:lineRule="auto"/>
        <w:jc w:val="both"/>
        <w:rPr>
          <w:rFonts w:ascii="Times New Roman" w:hAnsi="Times New Roman" w:cs="Times New Roman"/>
          <w:color w:val="000000"/>
          <w:sz w:val="24"/>
          <w:szCs w:val="24"/>
        </w:rPr>
      </w:pPr>
      <w:r w:rsidRPr="00CA74D5">
        <w:rPr>
          <w:rFonts w:ascii="Times New Roman" w:hAnsi="Times New Roman" w:cs="Times New Roman"/>
          <w:sz w:val="24"/>
          <w:szCs w:val="24"/>
        </w:rPr>
        <w:t>www.wimaxforum.org</w:t>
      </w:r>
    </w:p>
    <w:sectPr w:rsidR="00851E02" w:rsidRPr="00CA74D5" w:rsidSect="00082F83">
      <w:type w:val="continuous"/>
      <w:pgSz w:w="11909" w:h="16834" w:code="9"/>
      <w:pgMar w:top="1134" w:right="1134" w:bottom="1134"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C81" w14:textId="77777777" w:rsidR="00376145" w:rsidRDefault="00376145">
      <w:r>
        <w:separator/>
      </w:r>
    </w:p>
  </w:endnote>
  <w:endnote w:type="continuationSeparator" w:id="0">
    <w:p w14:paraId="3893484B" w14:textId="77777777" w:rsidR="00376145" w:rsidRDefault="0037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23227"/>
      <w:docPartObj>
        <w:docPartGallery w:val="Page Numbers (Bottom of Page)"/>
        <w:docPartUnique/>
      </w:docPartObj>
    </w:sdtPr>
    <w:sdtContent>
      <w:sdt>
        <w:sdtPr>
          <w:id w:val="860082579"/>
          <w:docPartObj>
            <w:docPartGallery w:val="Page Numbers (Top of Page)"/>
            <w:docPartUnique/>
          </w:docPartObj>
        </w:sdtPr>
        <w:sdtContent>
          <w:p w14:paraId="3EF8F7E9" w14:textId="77777777" w:rsidR="00FC3B06" w:rsidRDefault="00FC3B06">
            <w:pPr>
              <w:pStyle w:val="Footer"/>
              <w:jc w:val="right"/>
            </w:pPr>
            <w:r>
              <w:t xml:space="preserve">Page </w:t>
            </w:r>
            <w:r>
              <w:rPr>
                <w:b/>
                <w:bCs/>
              </w:rPr>
              <w:fldChar w:fldCharType="begin"/>
            </w:r>
            <w:r>
              <w:rPr>
                <w:b/>
                <w:bCs/>
              </w:rPr>
              <w:instrText xml:space="preserve"> PAGE </w:instrText>
            </w:r>
            <w:r>
              <w:rPr>
                <w:b/>
                <w:bCs/>
              </w:rPr>
              <w:fldChar w:fldCharType="separate"/>
            </w:r>
            <w:r w:rsidR="00CA74D5">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A74D5">
              <w:rPr>
                <w:b/>
                <w:bCs/>
                <w:noProof/>
              </w:rPr>
              <w:t>24</w:t>
            </w:r>
            <w:r>
              <w:rPr>
                <w:b/>
                <w:bCs/>
              </w:rPr>
              <w:fldChar w:fldCharType="end"/>
            </w:r>
          </w:p>
        </w:sdtContent>
      </w:sdt>
    </w:sdtContent>
  </w:sdt>
  <w:p w14:paraId="704B78D0" w14:textId="77777777" w:rsidR="00FC3B06" w:rsidRDefault="00FC3B06" w:rsidP="002C7EA9">
    <w:pPr>
      <w:pStyle w:val="Foote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5706"/>
      <w:gridCol w:w="2600"/>
    </w:tblGrid>
    <w:tr w:rsidR="00FC3B06" w:rsidRPr="00FC24EC" w14:paraId="3EE71855" w14:textId="77777777">
      <w:trPr>
        <w:cantSplit/>
        <w:trHeight w:val="204"/>
        <w:jc w:val="center"/>
      </w:trPr>
      <w:tc>
        <w:tcPr>
          <w:tcW w:w="1617" w:type="dxa"/>
          <w:tcBorders>
            <w:top w:val="single" w:sz="12" w:space="0" w:color="auto"/>
          </w:tcBorders>
        </w:tcPr>
        <w:p w14:paraId="71436109" w14:textId="77777777" w:rsidR="00FC3B06" w:rsidRPr="00FC24EC" w:rsidRDefault="00FC3B06" w:rsidP="0030588D">
          <w:pPr>
            <w:rPr>
              <w:b/>
              <w:bCs/>
              <w:noProof/>
              <w:sz w:val="20"/>
              <w:szCs w:val="20"/>
            </w:rPr>
          </w:pPr>
        </w:p>
      </w:tc>
      <w:tc>
        <w:tcPr>
          <w:tcW w:w="5706" w:type="dxa"/>
          <w:tcBorders>
            <w:top w:val="single" w:sz="12" w:space="0" w:color="auto"/>
          </w:tcBorders>
        </w:tcPr>
        <w:p w14:paraId="40EE96D9" w14:textId="77777777" w:rsidR="00FC3B06" w:rsidRPr="00FC24EC" w:rsidRDefault="00FC3B06" w:rsidP="00843C68">
          <w:pPr>
            <w:rPr>
              <w:noProof/>
              <w:sz w:val="20"/>
              <w:szCs w:val="20"/>
            </w:rPr>
          </w:pPr>
        </w:p>
      </w:tc>
      <w:tc>
        <w:tcPr>
          <w:tcW w:w="2600" w:type="dxa"/>
          <w:tcBorders>
            <w:top w:val="single" w:sz="12" w:space="0" w:color="auto"/>
          </w:tcBorders>
        </w:tcPr>
        <w:p w14:paraId="1C1DD0FC" w14:textId="77777777" w:rsidR="00FC3B06" w:rsidRPr="00FC24EC" w:rsidRDefault="00FC3B06" w:rsidP="00843C68">
          <w:pPr>
            <w:rPr>
              <w:noProof/>
              <w:sz w:val="20"/>
              <w:szCs w:val="20"/>
            </w:rPr>
          </w:pPr>
        </w:p>
      </w:tc>
    </w:tr>
  </w:tbl>
  <w:p w14:paraId="429D44FA" w14:textId="77777777" w:rsidR="00FC3B06" w:rsidRPr="006719B9" w:rsidRDefault="00FC3B06" w:rsidP="0067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B790" w14:textId="77777777" w:rsidR="00376145" w:rsidRDefault="00376145">
      <w:r>
        <w:separator/>
      </w:r>
    </w:p>
  </w:footnote>
  <w:footnote w:type="continuationSeparator" w:id="0">
    <w:p w14:paraId="02568B27" w14:textId="77777777" w:rsidR="00376145" w:rsidRDefault="00376145">
      <w:r>
        <w:continuationSeparator/>
      </w:r>
    </w:p>
  </w:footnote>
  <w:footnote w:id="1">
    <w:p w14:paraId="5DA6CAD5" w14:textId="77777777" w:rsidR="00FC3B06" w:rsidRPr="00431C51" w:rsidRDefault="00FC3B06" w:rsidP="001F0D3D">
      <w:pPr>
        <w:pStyle w:val="FootnoteText"/>
        <w:rPr>
          <w:sz w:val="16"/>
        </w:rPr>
      </w:pPr>
      <w:r w:rsidRPr="00431C51">
        <w:rPr>
          <w:rStyle w:val="FootnoteReference"/>
          <w:sz w:val="16"/>
        </w:rPr>
        <w:footnoteRef/>
      </w:r>
      <w:r w:rsidRPr="00431C51">
        <w:rPr>
          <w:sz w:val="16"/>
        </w:rPr>
        <w:t xml:space="preserve"> </w:t>
      </w:r>
      <w:r w:rsidRPr="00431C51">
        <w:rPr>
          <w:sz w:val="16"/>
        </w:rPr>
        <w:tab/>
        <w:t>Data rates sourced from Recommendation ITU-R M.1645.</w:t>
      </w:r>
    </w:p>
  </w:footnote>
  <w:footnote w:id="2">
    <w:p w14:paraId="62C03CF2" w14:textId="77777777" w:rsidR="00FC3B06" w:rsidRPr="00EA5C3B" w:rsidRDefault="00FC3B06">
      <w:pPr>
        <w:pStyle w:val="FootnoteText"/>
        <w:rPr>
          <w:sz w:val="16"/>
        </w:rPr>
      </w:pPr>
      <w:r>
        <w:rPr>
          <w:rStyle w:val="FootnoteReference"/>
        </w:rPr>
        <w:footnoteRef/>
      </w:r>
      <w:r>
        <w:t xml:space="preserve"> </w:t>
      </w:r>
      <w:hyperlink r:id="rId1" w:history="1">
        <w:r w:rsidRPr="00EA5C3B">
          <w:rPr>
            <w:rStyle w:val="Hyperlink"/>
            <w:sz w:val="16"/>
          </w:rPr>
          <w:t>http://www.itu.int/net/pressoffice/press_releases/2010/40.aspx</w:t>
        </w:r>
      </w:hyperlink>
    </w:p>
  </w:footnote>
  <w:footnote w:id="3">
    <w:p w14:paraId="03EEFB84" w14:textId="77777777" w:rsidR="00FC3B06" w:rsidRDefault="00FC3B06" w:rsidP="001F0D3D">
      <w:pPr>
        <w:pStyle w:val="FootnoteText"/>
      </w:pPr>
      <w:r w:rsidRPr="00D063B8">
        <w:rPr>
          <w:rStyle w:val="FootnoteReference"/>
          <w:sz w:val="16"/>
        </w:rPr>
        <w:footnoteRef/>
      </w:r>
      <w:r w:rsidRPr="00D063B8">
        <w:rPr>
          <w:sz w:val="16"/>
        </w:rPr>
        <w:t xml:space="preserve"> “Mobile WiMAX Approach: A System Approach to Understanding IEEE802.16m Radio Access technology” by Sassan Ahmadi, 2011 Edition.</w:t>
      </w:r>
    </w:p>
  </w:footnote>
  <w:footnote w:id="4">
    <w:p w14:paraId="0233A424" w14:textId="77777777" w:rsidR="00FC3B06" w:rsidRPr="005A5C6E" w:rsidRDefault="00FC3B06" w:rsidP="001F0D3D">
      <w:pPr>
        <w:pStyle w:val="FootnoteText"/>
        <w:rPr>
          <w:sz w:val="16"/>
        </w:rPr>
      </w:pPr>
      <w:r>
        <w:rPr>
          <w:rStyle w:val="FootnoteReference"/>
        </w:rPr>
        <w:footnoteRef/>
      </w:r>
      <w:r>
        <w:t xml:space="preserve"> “</w:t>
      </w:r>
      <w:r w:rsidRPr="005A5C6E">
        <w:rPr>
          <w:sz w:val="16"/>
        </w:rPr>
        <w:t>Mobile WiMAX Approach: A System Approach to Understanding IEEE802.16m Radio Access technology” by Sassan Ahmadi, 2011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3D5"/>
    <w:multiLevelType w:val="multilevel"/>
    <w:tmpl w:val="9A68ECA4"/>
    <w:lvl w:ilvl="0">
      <w:start w:val="1"/>
      <w:numFmt w:val="decimal"/>
      <w:lvlText w:val="%1"/>
      <w:lvlJc w:val="left"/>
      <w:pPr>
        <w:ind w:left="375" w:hanging="375"/>
      </w:pPr>
      <w:rPr>
        <w:rFonts w:hint="default"/>
      </w:rPr>
    </w:lvl>
    <w:lvl w:ilvl="1">
      <w:start w:val="1"/>
      <w:numFmt w:val="decimal"/>
      <w:lvlText w:val="6.%2"/>
      <w:lvlJc w:val="left"/>
      <w:pPr>
        <w:ind w:left="1080" w:hanging="72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E16E50"/>
    <w:multiLevelType w:val="hybridMultilevel"/>
    <w:tmpl w:val="A902204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89C0573"/>
    <w:multiLevelType w:val="hybridMultilevel"/>
    <w:tmpl w:val="5FD877DA"/>
    <w:lvl w:ilvl="0" w:tplc="92A66B0C">
      <w:start w:val="9"/>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B03955"/>
    <w:multiLevelType w:val="hybridMultilevel"/>
    <w:tmpl w:val="B3A2DBA2"/>
    <w:lvl w:ilvl="0" w:tplc="A07E937A">
      <w:start w:val="34"/>
      <w:numFmt w:val="decimal"/>
      <w:lvlText w:val="6.3%1"/>
      <w:lvlJc w:val="left"/>
      <w:pPr>
        <w:ind w:left="1440" w:hanging="360"/>
      </w:pPr>
      <w:rPr>
        <w:rFonts w:hint="default"/>
        <w:b w:val="0"/>
        <w:bCs w:val="0"/>
        <w:color w:val="auto"/>
      </w:rPr>
    </w:lvl>
    <w:lvl w:ilvl="1" w:tplc="EFB81D0A">
      <w:start w:val="1"/>
      <w:numFmt w:val="decimal"/>
      <w:lvlText w:val="6.%2"/>
      <w:lvlJc w:val="left"/>
      <w:pPr>
        <w:ind w:left="1440" w:hanging="360"/>
      </w:pPr>
      <w:rPr>
        <w:rFonts w:hint="default"/>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760DC"/>
    <w:multiLevelType w:val="hybridMultilevel"/>
    <w:tmpl w:val="73FE7A22"/>
    <w:lvl w:ilvl="0" w:tplc="16BEEBC0">
      <w:start w:val="1"/>
      <w:numFmt w:val="decimal"/>
      <w:lvlText w:val="3.%1"/>
      <w:lvlJc w:val="left"/>
      <w:pPr>
        <w:ind w:left="1440" w:hanging="36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0C7A5B18"/>
    <w:multiLevelType w:val="hybridMultilevel"/>
    <w:tmpl w:val="71C8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F14C7C"/>
    <w:multiLevelType w:val="hybridMultilevel"/>
    <w:tmpl w:val="CDF83724"/>
    <w:lvl w:ilvl="0" w:tplc="0310CCAE">
      <w:start w:val="4"/>
      <w:numFmt w:val="bullet"/>
      <w:lvlText w:val="-"/>
      <w:lvlJc w:val="left"/>
      <w:pPr>
        <w:ind w:left="1800" w:hanging="360"/>
      </w:pPr>
      <w:rPr>
        <w:rFonts w:ascii="Bookman Old Style" w:eastAsia="Calibri" w:hAnsi="Bookman Old Style" w:cs="Arial" w:hint="default"/>
        <w:b w:val="0"/>
        <w:i w:val="0"/>
        <w:caps w:val="0"/>
        <w:strike w:val="0"/>
        <w:dstrike w:val="0"/>
        <w:outline w:val="0"/>
        <w:shadow w:val="0"/>
        <w:emboss w:val="0"/>
        <w:imprint w:val="0"/>
        <w:vanish w:val="0"/>
        <w:sz w:val="24"/>
        <w:vertAlign w:val="baseli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146F2A35"/>
    <w:multiLevelType w:val="hybridMultilevel"/>
    <w:tmpl w:val="F24A8450"/>
    <w:lvl w:ilvl="0" w:tplc="87AA0116">
      <w:start w:val="1"/>
      <w:numFmt w:val="decimal"/>
      <w:lvlText w:val="6.%1"/>
      <w:lvlJc w:val="left"/>
      <w:pPr>
        <w:ind w:left="720" w:hanging="360"/>
      </w:pPr>
      <w:rPr>
        <w:rFonts w:hint="default"/>
        <w:b/>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C50B7"/>
    <w:multiLevelType w:val="hybridMultilevel"/>
    <w:tmpl w:val="44980B90"/>
    <w:lvl w:ilvl="0" w:tplc="EC3C61A2">
      <w:start w:val="1"/>
      <w:numFmt w:val="upperLetter"/>
      <w:lvlText w:val="%1."/>
      <w:lvlJc w:val="right"/>
      <w:pPr>
        <w:ind w:left="1800" w:hanging="360"/>
      </w:pPr>
      <w:rPr>
        <w:rFonts w:ascii="Bookman Old Style" w:hAnsi="Bookman Old Style" w:hint="default"/>
        <w:b w:val="0"/>
        <w:i w:val="0"/>
        <w:caps w:val="0"/>
        <w:strike w:val="0"/>
        <w:dstrike w:val="0"/>
        <w:outline w:val="0"/>
        <w:shadow w:val="0"/>
        <w:emboss w:val="0"/>
        <w:imprint w:val="0"/>
        <w:vanish w:val="0"/>
        <w:sz w:val="24"/>
        <w:vertAlign w:val="baseli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15:restartNumberingAfterBreak="0">
    <w:nsid w:val="1AB668A9"/>
    <w:multiLevelType w:val="hybridMultilevel"/>
    <w:tmpl w:val="3C8E5EE6"/>
    <w:lvl w:ilvl="0" w:tplc="298A1DE4">
      <w:start w:val="1"/>
      <w:numFmt w:val="decimal"/>
      <w:lvlText w:val="%1."/>
      <w:lvlJc w:val="left"/>
      <w:pPr>
        <w:ind w:left="1069" w:hanging="360"/>
      </w:pPr>
      <w:rPr>
        <w:rFonts w:hint="default"/>
        <w:i w:val="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032456B"/>
    <w:multiLevelType w:val="hybridMultilevel"/>
    <w:tmpl w:val="CCE0303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1625D86"/>
    <w:multiLevelType w:val="hybridMultilevel"/>
    <w:tmpl w:val="44980B90"/>
    <w:lvl w:ilvl="0" w:tplc="EC3C61A2">
      <w:start w:val="1"/>
      <w:numFmt w:val="upperLetter"/>
      <w:lvlText w:val="%1."/>
      <w:lvlJc w:val="right"/>
      <w:pPr>
        <w:ind w:left="1800" w:hanging="360"/>
      </w:pPr>
      <w:rPr>
        <w:rFonts w:ascii="Bookman Old Style" w:hAnsi="Bookman Old Style" w:hint="default"/>
        <w:b w:val="0"/>
        <w:i w:val="0"/>
        <w:caps w:val="0"/>
        <w:strike w:val="0"/>
        <w:dstrike w:val="0"/>
        <w:outline w:val="0"/>
        <w:shadow w:val="0"/>
        <w:emboss w:val="0"/>
        <w:imprint w:val="0"/>
        <w:vanish w:val="0"/>
        <w:sz w:val="24"/>
        <w:vertAlign w:val="baseli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15:restartNumberingAfterBreak="0">
    <w:nsid w:val="24F75FC2"/>
    <w:multiLevelType w:val="hybridMultilevel"/>
    <w:tmpl w:val="A0B8317C"/>
    <w:lvl w:ilvl="0" w:tplc="0310CCAE">
      <w:start w:val="4"/>
      <w:numFmt w:val="bullet"/>
      <w:lvlText w:val="-"/>
      <w:lvlJc w:val="left"/>
      <w:pPr>
        <w:ind w:left="2509" w:hanging="360"/>
      </w:pPr>
      <w:rPr>
        <w:rFonts w:ascii="Bookman Old Style" w:eastAsia="Calibri" w:hAnsi="Bookman Old Style" w:cs="Arial" w:hint="default"/>
        <w:b w:val="0"/>
        <w:i w:val="0"/>
        <w:caps w:val="0"/>
        <w:strike w:val="0"/>
        <w:dstrike w:val="0"/>
        <w:outline w:val="0"/>
        <w:shadow w:val="0"/>
        <w:emboss w:val="0"/>
        <w:imprint w:val="0"/>
        <w:vanish w:val="0"/>
        <w:sz w:val="24"/>
        <w:vertAlign w:val="baseline"/>
      </w:rPr>
    </w:lvl>
    <w:lvl w:ilvl="1" w:tplc="40090019">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13" w15:restartNumberingAfterBreak="0">
    <w:nsid w:val="29DB7F45"/>
    <w:multiLevelType w:val="hybridMultilevel"/>
    <w:tmpl w:val="2AC663AE"/>
    <w:lvl w:ilvl="0" w:tplc="4CD605C2">
      <w:start w:val="1"/>
      <w:numFmt w:val="decimal"/>
      <w:lvlText w:val="%1."/>
      <w:lvlJc w:val="left"/>
      <w:pPr>
        <w:ind w:left="360" w:hanging="360"/>
      </w:pPr>
      <w:rPr>
        <w:rFonts w:hint="default"/>
        <w:b w:val="0"/>
        <w:bCs/>
      </w:rPr>
    </w:lvl>
    <w:lvl w:ilvl="1" w:tplc="4CD605C2">
      <w:start w:val="1"/>
      <w:numFmt w:val="decimal"/>
      <w:lvlText w:val="%2."/>
      <w:lvlJc w:val="left"/>
      <w:pPr>
        <w:ind w:left="1080" w:hanging="360"/>
      </w:pPr>
      <w:rPr>
        <w:rFonts w:hint="default"/>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16AE6"/>
    <w:multiLevelType w:val="hybridMultilevel"/>
    <w:tmpl w:val="F886C388"/>
    <w:lvl w:ilvl="0" w:tplc="DAB4CACA">
      <w:start w:val="35"/>
      <w:numFmt w:val="decimal"/>
      <w:lvlText w:val="6.%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E6416"/>
    <w:multiLevelType w:val="hybridMultilevel"/>
    <w:tmpl w:val="3CB09292"/>
    <w:lvl w:ilvl="0" w:tplc="F5BE4380">
      <w:start w:val="1"/>
      <w:numFmt w:val="decimal"/>
      <w:lvlText w:val="%1."/>
      <w:lvlJc w:val="left"/>
      <w:pPr>
        <w:ind w:left="720" w:hanging="360"/>
      </w:pPr>
      <w:rPr>
        <w:strike w:val="0"/>
        <w:color w:val="auto"/>
        <w:sz w:val="24"/>
        <w:szCs w:val="24"/>
      </w:rPr>
    </w:lvl>
    <w:lvl w:ilvl="1" w:tplc="D05617E6">
      <w:start w:val="1"/>
      <w:numFmt w:val="decimal"/>
      <w:lvlText w:val="6.3%2"/>
      <w:lvlJc w:val="left"/>
      <w:pPr>
        <w:ind w:left="1440" w:hanging="360"/>
      </w:pPr>
      <w:rPr>
        <w:rFonts w:hint="default"/>
        <w:b w:val="0"/>
        <w:bCs w:val="0"/>
        <w:color w:val="auto"/>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F922EA4"/>
    <w:multiLevelType w:val="hybridMultilevel"/>
    <w:tmpl w:val="319A529C"/>
    <w:lvl w:ilvl="0" w:tplc="0D281008">
      <w:start w:val="4"/>
      <w:numFmt w:val="decimal"/>
      <w:lvlText w:val="3.%1"/>
      <w:lvlJc w:val="left"/>
      <w:pPr>
        <w:ind w:left="144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22746B5"/>
    <w:multiLevelType w:val="hybridMultilevel"/>
    <w:tmpl w:val="128499A6"/>
    <w:lvl w:ilvl="0" w:tplc="CAC47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194267"/>
    <w:multiLevelType w:val="hybridMultilevel"/>
    <w:tmpl w:val="0BBEE530"/>
    <w:lvl w:ilvl="0" w:tplc="40090001">
      <w:start w:val="1"/>
      <w:numFmt w:val="bullet"/>
      <w:lvlText w:val=""/>
      <w:lvlJc w:val="left"/>
      <w:pPr>
        <w:ind w:left="1429" w:hanging="360"/>
      </w:pPr>
      <w:rPr>
        <w:rFonts w:ascii="Symbol" w:hAnsi="Symbol" w:hint="default"/>
      </w:rPr>
    </w:lvl>
    <w:lvl w:ilvl="1" w:tplc="40090003">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9" w15:restartNumberingAfterBreak="0">
    <w:nsid w:val="3C960F10"/>
    <w:multiLevelType w:val="hybridMultilevel"/>
    <w:tmpl w:val="289EA564"/>
    <w:lvl w:ilvl="0" w:tplc="6BCE2C48">
      <w:start w:val="1"/>
      <w:numFmt w:val="bullet"/>
      <w:lvlText w:val=""/>
      <w:lvlJc w:val="left"/>
      <w:pPr>
        <w:tabs>
          <w:tab w:val="num" w:pos="720"/>
        </w:tabs>
        <w:ind w:left="720" w:hanging="360"/>
      </w:pPr>
      <w:rPr>
        <w:rFonts w:ascii="Wingdings 2" w:hAnsi="Wingdings 2" w:hint="default"/>
      </w:rPr>
    </w:lvl>
    <w:lvl w:ilvl="1" w:tplc="0D8041CA">
      <w:start w:val="1"/>
      <w:numFmt w:val="bullet"/>
      <w:lvlText w:val=""/>
      <w:lvlJc w:val="left"/>
      <w:pPr>
        <w:tabs>
          <w:tab w:val="num" w:pos="1440"/>
        </w:tabs>
        <w:ind w:left="1440" w:hanging="360"/>
      </w:pPr>
      <w:rPr>
        <w:rFonts w:ascii="Wingdings 2" w:hAnsi="Wingdings 2" w:hint="default"/>
      </w:rPr>
    </w:lvl>
    <w:lvl w:ilvl="2" w:tplc="541AB95A" w:tentative="1">
      <w:start w:val="1"/>
      <w:numFmt w:val="bullet"/>
      <w:lvlText w:val=""/>
      <w:lvlJc w:val="left"/>
      <w:pPr>
        <w:tabs>
          <w:tab w:val="num" w:pos="2160"/>
        </w:tabs>
        <w:ind w:left="2160" w:hanging="360"/>
      </w:pPr>
      <w:rPr>
        <w:rFonts w:ascii="Wingdings 2" w:hAnsi="Wingdings 2" w:hint="default"/>
      </w:rPr>
    </w:lvl>
    <w:lvl w:ilvl="3" w:tplc="319A463A" w:tentative="1">
      <w:start w:val="1"/>
      <w:numFmt w:val="bullet"/>
      <w:lvlText w:val=""/>
      <w:lvlJc w:val="left"/>
      <w:pPr>
        <w:tabs>
          <w:tab w:val="num" w:pos="2880"/>
        </w:tabs>
        <w:ind w:left="2880" w:hanging="360"/>
      </w:pPr>
      <w:rPr>
        <w:rFonts w:ascii="Wingdings 2" w:hAnsi="Wingdings 2" w:hint="default"/>
      </w:rPr>
    </w:lvl>
    <w:lvl w:ilvl="4" w:tplc="945C25C4" w:tentative="1">
      <w:start w:val="1"/>
      <w:numFmt w:val="bullet"/>
      <w:lvlText w:val=""/>
      <w:lvlJc w:val="left"/>
      <w:pPr>
        <w:tabs>
          <w:tab w:val="num" w:pos="3600"/>
        </w:tabs>
        <w:ind w:left="3600" w:hanging="360"/>
      </w:pPr>
      <w:rPr>
        <w:rFonts w:ascii="Wingdings 2" w:hAnsi="Wingdings 2" w:hint="default"/>
      </w:rPr>
    </w:lvl>
    <w:lvl w:ilvl="5" w:tplc="57105F92" w:tentative="1">
      <w:start w:val="1"/>
      <w:numFmt w:val="bullet"/>
      <w:lvlText w:val=""/>
      <w:lvlJc w:val="left"/>
      <w:pPr>
        <w:tabs>
          <w:tab w:val="num" w:pos="4320"/>
        </w:tabs>
        <w:ind w:left="4320" w:hanging="360"/>
      </w:pPr>
      <w:rPr>
        <w:rFonts w:ascii="Wingdings 2" w:hAnsi="Wingdings 2" w:hint="default"/>
      </w:rPr>
    </w:lvl>
    <w:lvl w:ilvl="6" w:tplc="00889F8C" w:tentative="1">
      <w:start w:val="1"/>
      <w:numFmt w:val="bullet"/>
      <w:lvlText w:val=""/>
      <w:lvlJc w:val="left"/>
      <w:pPr>
        <w:tabs>
          <w:tab w:val="num" w:pos="5040"/>
        </w:tabs>
        <w:ind w:left="5040" w:hanging="360"/>
      </w:pPr>
      <w:rPr>
        <w:rFonts w:ascii="Wingdings 2" w:hAnsi="Wingdings 2" w:hint="default"/>
      </w:rPr>
    </w:lvl>
    <w:lvl w:ilvl="7" w:tplc="69E6FBBC" w:tentative="1">
      <w:start w:val="1"/>
      <w:numFmt w:val="bullet"/>
      <w:lvlText w:val=""/>
      <w:lvlJc w:val="left"/>
      <w:pPr>
        <w:tabs>
          <w:tab w:val="num" w:pos="5760"/>
        </w:tabs>
        <w:ind w:left="5760" w:hanging="360"/>
      </w:pPr>
      <w:rPr>
        <w:rFonts w:ascii="Wingdings 2" w:hAnsi="Wingdings 2" w:hint="default"/>
      </w:rPr>
    </w:lvl>
    <w:lvl w:ilvl="8" w:tplc="20D4BFC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0C74743"/>
    <w:multiLevelType w:val="hybridMultilevel"/>
    <w:tmpl w:val="3F04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3E3566"/>
    <w:multiLevelType w:val="multilevel"/>
    <w:tmpl w:val="7B666456"/>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15813AF"/>
    <w:multiLevelType w:val="hybridMultilevel"/>
    <w:tmpl w:val="DC10F8EE"/>
    <w:lvl w:ilvl="0" w:tplc="40090001">
      <w:start w:val="1"/>
      <w:numFmt w:val="bullet"/>
      <w:lvlText w:val=""/>
      <w:lvlJc w:val="left"/>
      <w:pPr>
        <w:ind w:left="2280" w:hanging="360"/>
      </w:pPr>
      <w:rPr>
        <w:rFonts w:ascii="Symbol" w:hAnsi="Symbol" w:hint="default"/>
      </w:rPr>
    </w:lvl>
    <w:lvl w:ilvl="1" w:tplc="40090003">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23" w15:restartNumberingAfterBreak="0">
    <w:nsid w:val="4215681A"/>
    <w:multiLevelType w:val="hybridMultilevel"/>
    <w:tmpl w:val="44980B90"/>
    <w:lvl w:ilvl="0" w:tplc="EC3C61A2">
      <w:start w:val="1"/>
      <w:numFmt w:val="upperLetter"/>
      <w:lvlText w:val="%1."/>
      <w:lvlJc w:val="right"/>
      <w:pPr>
        <w:ind w:left="1800" w:hanging="360"/>
      </w:pPr>
      <w:rPr>
        <w:rFonts w:ascii="Bookman Old Style" w:hAnsi="Bookman Old Style" w:hint="default"/>
        <w:b w:val="0"/>
        <w:i w:val="0"/>
        <w:caps w:val="0"/>
        <w:strike w:val="0"/>
        <w:dstrike w:val="0"/>
        <w:outline w:val="0"/>
        <w:shadow w:val="0"/>
        <w:emboss w:val="0"/>
        <w:imprint w:val="0"/>
        <w:vanish w:val="0"/>
        <w:sz w:val="24"/>
        <w:vertAlign w:val="baseli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15:restartNumberingAfterBreak="0">
    <w:nsid w:val="46171FA6"/>
    <w:multiLevelType w:val="multilevel"/>
    <w:tmpl w:val="B0F4FC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4C297A0F"/>
    <w:multiLevelType w:val="hybridMultilevel"/>
    <w:tmpl w:val="BAF025D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F7B7A2F"/>
    <w:multiLevelType w:val="hybridMultilevel"/>
    <w:tmpl w:val="75EA03C6"/>
    <w:lvl w:ilvl="0" w:tplc="40090001">
      <w:start w:val="1"/>
      <w:numFmt w:val="bullet"/>
      <w:lvlText w:val=""/>
      <w:lvlJc w:val="left"/>
      <w:pPr>
        <w:ind w:left="720" w:hanging="360"/>
      </w:pPr>
      <w:rPr>
        <w:rFonts w:ascii="Symbol" w:hAnsi="Symbol" w:hint="default"/>
      </w:rPr>
    </w:lvl>
    <w:lvl w:ilvl="1" w:tplc="37844302">
      <w:start w:val="1"/>
      <w:numFmt w:val="bullet"/>
      <w:lvlText w:val=""/>
      <w:lvlJc w:val="left"/>
      <w:pPr>
        <w:ind w:left="1440" w:hanging="360"/>
      </w:pPr>
      <w:rPr>
        <w:rFonts w:ascii="Symbol" w:hAnsi="Symbol" w:hint="default"/>
        <w:sz w:val="28"/>
      </w:rPr>
    </w:lvl>
    <w:lvl w:ilvl="2" w:tplc="0310CCAE">
      <w:start w:val="4"/>
      <w:numFmt w:val="bullet"/>
      <w:lvlText w:val="-"/>
      <w:lvlJc w:val="left"/>
      <w:pPr>
        <w:tabs>
          <w:tab w:val="num" w:pos="2160"/>
        </w:tabs>
        <w:ind w:left="2160" w:hanging="360"/>
      </w:pPr>
      <w:rPr>
        <w:rFonts w:ascii="Bookman Old Style" w:eastAsia="Calibri" w:hAnsi="Bookman Old Style"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157380D"/>
    <w:multiLevelType w:val="hybridMultilevel"/>
    <w:tmpl w:val="9C4CBA8C"/>
    <w:lvl w:ilvl="0" w:tplc="40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74B32DB"/>
    <w:multiLevelType w:val="hybridMultilevel"/>
    <w:tmpl w:val="73B0C532"/>
    <w:lvl w:ilvl="0" w:tplc="2BC6C0A6">
      <w:start w:val="1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FC6ADC"/>
    <w:multiLevelType w:val="multilevel"/>
    <w:tmpl w:val="1DB2A5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B42BDE"/>
    <w:multiLevelType w:val="hybridMultilevel"/>
    <w:tmpl w:val="61348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D1E95"/>
    <w:multiLevelType w:val="hybridMultilevel"/>
    <w:tmpl w:val="753E61D0"/>
    <w:lvl w:ilvl="0" w:tplc="FA0EA4E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82B25"/>
    <w:multiLevelType w:val="hybridMultilevel"/>
    <w:tmpl w:val="2A2C1DD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3CE2CB9"/>
    <w:multiLevelType w:val="multilevel"/>
    <w:tmpl w:val="F2FA1A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64137B47"/>
    <w:multiLevelType w:val="hybridMultilevel"/>
    <w:tmpl w:val="5C5A6AD2"/>
    <w:lvl w:ilvl="0" w:tplc="40090001">
      <w:start w:val="1"/>
      <w:numFmt w:val="bullet"/>
      <w:lvlText w:val=""/>
      <w:lvlJc w:val="left"/>
      <w:pPr>
        <w:ind w:left="3578" w:hanging="360"/>
      </w:pPr>
      <w:rPr>
        <w:rFonts w:ascii="Symbol" w:hAnsi="Symbol" w:hint="default"/>
      </w:rPr>
    </w:lvl>
    <w:lvl w:ilvl="1" w:tplc="40090003">
      <w:start w:val="1"/>
      <w:numFmt w:val="bullet"/>
      <w:lvlText w:val="o"/>
      <w:lvlJc w:val="left"/>
      <w:pPr>
        <w:ind w:left="4298" w:hanging="360"/>
      </w:pPr>
      <w:rPr>
        <w:rFonts w:ascii="Courier New" w:hAnsi="Courier New" w:cs="Courier New" w:hint="default"/>
      </w:rPr>
    </w:lvl>
    <w:lvl w:ilvl="2" w:tplc="40090005" w:tentative="1">
      <w:start w:val="1"/>
      <w:numFmt w:val="bullet"/>
      <w:lvlText w:val=""/>
      <w:lvlJc w:val="left"/>
      <w:pPr>
        <w:ind w:left="5018" w:hanging="360"/>
      </w:pPr>
      <w:rPr>
        <w:rFonts w:ascii="Wingdings" w:hAnsi="Wingdings" w:hint="default"/>
      </w:rPr>
    </w:lvl>
    <w:lvl w:ilvl="3" w:tplc="40090001" w:tentative="1">
      <w:start w:val="1"/>
      <w:numFmt w:val="bullet"/>
      <w:lvlText w:val=""/>
      <w:lvlJc w:val="left"/>
      <w:pPr>
        <w:ind w:left="5738" w:hanging="360"/>
      </w:pPr>
      <w:rPr>
        <w:rFonts w:ascii="Symbol" w:hAnsi="Symbol" w:hint="default"/>
      </w:rPr>
    </w:lvl>
    <w:lvl w:ilvl="4" w:tplc="40090003" w:tentative="1">
      <w:start w:val="1"/>
      <w:numFmt w:val="bullet"/>
      <w:lvlText w:val="o"/>
      <w:lvlJc w:val="left"/>
      <w:pPr>
        <w:ind w:left="6458" w:hanging="360"/>
      </w:pPr>
      <w:rPr>
        <w:rFonts w:ascii="Courier New" w:hAnsi="Courier New" w:cs="Courier New" w:hint="default"/>
      </w:rPr>
    </w:lvl>
    <w:lvl w:ilvl="5" w:tplc="40090005" w:tentative="1">
      <w:start w:val="1"/>
      <w:numFmt w:val="bullet"/>
      <w:lvlText w:val=""/>
      <w:lvlJc w:val="left"/>
      <w:pPr>
        <w:ind w:left="7178" w:hanging="360"/>
      </w:pPr>
      <w:rPr>
        <w:rFonts w:ascii="Wingdings" w:hAnsi="Wingdings" w:hint="default"/>
      </w:rPr>
    </w:lvl>
    <w:lvl w:ilvl="6" w:tplc="40090001" w:tentative="1">
      <w:start w:val="1"/>
      <w:numFmt w:val="bullet"/>
      <w:lvlText w:val=""/>
      <w:lvlJc w:val="left"/>
      <w:pPr>
        <w:ind w:left="7898" w:hanging="360"/>
      </w:pPr>
      <w:rPr>
        <w:rFonts w:ascii="Symbol" w:hAnsi="Symbol" w:hint="default"/>
      </w:rPr>
    </w:lvl>
    <w:lvl w:ilvl="7" w:tplc="40090003" w:tentative="1">
      <w:start w:val="1"/>
      <w:numFmt w:val="bullet"/>
      <w:lvlText w:val="o"/>
      <w:lvlJc w:val="left"/>
      <w:pPr>
        <w:ind w:left="8618" w:hanging="360"/>
      </w:pPr>
      <w:rPr>
        <w:rFonts w:ascii="Courier New" w:hAnsi="Courier New" w:cs="Courier New" w:hint="default"/>
      </w:rPr>
    </w:lvl>
    <w:lvl w:ilvl="8" w:tplc="40090005" w:tentative="1">
      <w:start w:val="1"/>
      <w:numFmt w:val="bullet"/>
      <w:lvlText w:val=""/>
      <w:lvlJc w:val="left"/>
      <w:pPr>
        <w:ind w:left="9338" w:hanging="360"/>
      </w:pPr>
      <w:rPr>
        <w:rFonts w:ascii="Wingdings" w:hAnsi="Wingdings" w:hint="default"/>
      </w:rPr>
    </w:lvl>
  </w:abstractNum>
  <w:abstractNum w:abstractNumId="35" w15:restartNumberingAfterBreak="0">
    <w:nsid w:val="656C1A5A"/>
    <w:multiLevelType w:val="hybridMultilevel"/>
    <w:tmpl w:val="6DBE8AA0"/>
    <w:lvl w:ilvl="0" w:tplc="DAB4CACA">
      <w:start w:val="35"/>
      <w:numFmt w:val="decimal"/>
      <w:lvlText w:val="6.%1"/>
      <w:lvlJc w:val="left"/>
      <w:pPr>
        <w:ind w:left="108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9D5BD9"/>
    <w:multiLevelType w:val="hybridMultilevel"/>
    <w:tmpl w:val="DE54C51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37" w15:restartNumberingAfterBreak="0">
    <w:nsid w:val="72032B7E"/>
    <w:multiLevelType w:val="hybridMultilevel"/>
    <w:tmpl w:val="72EC2BD8"/>
    <w:lvl w:ilvl="0" w:tplc="B9103182">
      <w:start w:val="6"/>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b w:val="0"/>
        <w:bCs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454B3"/>
    <w:multiLevelType w:val="multilevel"/>
    <w:tmpl w:val="AE9072F6"/>
    <w:lvl w:ilvl="0">
      <w:start w:val="2"/>
      <w:numFmt w:val="decimal"/>
      <w:lvlText w:val="%1"/>
      <w:lvlJc w:val="left"/>
      <w:pPr>
        <w:ind w:left="360" w:hanging="360"/>
      </w:pPr>
      <w:rPr>
        <w:rFonts w:hint="default"/>
      </w:rPr>
    </w:lvl>
    <w:lvl w:ilvl="1">
      <w:start w:val="14"/>
      <w:numFmt w:val="decimal"/>
      <w:lvlText w:val="6.%2"/>
      <w:lvlJc w:val="left"/>
      <w:pPr>
        <w:ind w:left="720" w:hanging="360"/>
      </w:pPr>
      <w:rPr>
        <w:rFonts w:hint="default"/>
        <w:b w:val="0"/>
        <w:bCs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2D64B31"/>
    <w:multiLevelType w:val="hybridMultilevel"/>
    <w:tmpl w:val="44980B90"/>
    <w:lvl w:ilvl="0" w:tplc="EC3C61A2">
      <w:start w:val="1"/>
      <w:numFmt w:val="upperLetter"/>
      <w:lvlText w:val="%1."/>
      <w:lvlJc w:val="right"/>
      <w:pPr>
        <w:ind w:left="2509" w:hanging="360"/>
      </w:pPr>
      <w:rPr>
        <w:rFonts w:ascii="Bookman Old Style" w:hAnsi="Bookman Old Style" w:hint="default"/>
        <w:b w:val="0"/>
        <w:i w:val="0"/>
        <w:caps w:val="0"/>
        <w:strike w:val="0"/>
        <w:dstrike w:val="0"/>
        <w:outline w:val="0"/>
        <w:shadow w:val="0"/>
        <w:emboss w:val="0"/>
        <w:imprint w:val="0"/>
        <w:vanish w:val="0"/>
        <w:sz w:val="24"/>
        <w:vertAlign w:val="baseline"/>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40" w15:restartNumberingAfterBreak="0">
    <w:nsid w:val="748B4F44"/>
    <w:multiLevelType w:val="hybridMultilevel"/>
    <w:tmpl w:val="34783AF4"/>
    <w:lvl w:ilvl="0" w:tplc="9F585C36">
      <w:start w:val="4"/>
      <w:numFmt w:val="decimal"/>
      <w:lvlText w:val="6.3%1"/>
      <w:lvlJc w:val="left"/>
      <w:pPr>
        <w:ind w:left="144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F1ADF"/>
    <w:multiLevelType w:val="hybridMultilevel"/>
    <w:tmpl w:val="A5E2575E"/>
    <w:lvl w:ilvl="0" w:tplc="28523FFE">
      <w:start w:val="1"/>
      <w:numFmt w:val="decimal"/>
      <w:lvlText w:val="3.%1"/>
      <w:lvlJc w:val="left"/>
      <w:pPr>
        <w:ind w:left="502" w:hanging="360"/>
      </w:pPr>
      <w:rPr>
        <w:rFonts w:ascii="Bookman Old Style" w:hAnsi="Bookman Old Style" w:hint="default"/>
        <w:b w:val="0"/>
        <w:bCs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87C74DA"/>
    <w:multiLevelType w:val="hybridMultilevel"/>
    <w:tmpl w:val="3DF43D68"/>
    <w:lvl w:ilvl="0" w:tplc="F5BE4380">
      <w:start w:val="1"/>
      <w:numFmt w:val="decimal"/>
      <w:lvlText w:val="%1."/>
      <w:lvlJc w:val="left"/>
      <w:pPr>
        <w:ind w:left="720" w:hanging="360"/>
      </w:pPr>
      <w:rPr>
        <w:strike w:val="0"/>
        <w:color w:val="auto"/>
        <w:sz w:val="24"/>
        <w:szCs w:val="24"/>
      </w:rPr>
    </w:lvl>
    <w:lvl w:ilvl="1" w:tplc="AB42A7D4">
      <w:start w:val="1"/>
      <w:numFmt w:val="decimal"/>
      <w:lvlText w:val="4.%2"/>
      <w:lvlJc w:val="left"/>
      <w:pPr>
        <w:ind w:left="1440" w:hanging="360"/>
      </w:pPr>
      <w:rPr>
        <w:rFonts w:hint="default"/>
        <w:b w:val="0"/>
        <w:bCs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9E34443"/>
    <w:multiLevelType w:val="hybridMultilevel"/>
    <w:tmpl w:val="620CCDDA"/>
    <w:lvl w:ilvl="0" w:tplc="A816D67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81473D"/>
    <w:multiLevelType w:val="hybridMultilevel"/>
    <w:tmpl w:val="6E0084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F0770C6"/>
    <w:multiLevelType w:val="hybridMultilevel"/>
    <w:tmpl w:val="C080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7D2267"/>
    <w:multiLevelType w:val="multilevel"/>
    <w:tmpl w:val="1ABCDD4E"/>
    <w:lvl w:ilvl="0">
      <w:start w:val="14"/>
      <w:numFmt w:val="bullet"/>
      <w:lvlText w:val="-"/>
      <w:lvlJc w:val="left"/>
      <w:pPr>
        <w:tabs>
          <w:tab w:val="num" w:pos="1260"/>
        </w:tabs>
        <w:ind w:left="1260" w:hanging="360"/>
      </w:pPr>
      <w:rPr>
        <w:rFonts w:ascii="Courier New" w:eastAsia="Times New Roman" w:hAnsi="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947738106">
    <w:abstractNumId w:val="25"/>
  </w:num>
  <w:num w:numId="2" w16cid:durableId="368535417">
    <w:abstractNumId w:val="22"/>
  </w:num>
  <w:num w:numId="3" w16cid:durableId="959531079">
    <w:abstractNumId w:val="29"/>
  </w:num>
  <w:num w:numId="4" w16cid:durableId="457575075">
    <w:abstractNumId w:val="15"/>
  </w:num>
  <w:num w:numId="5" w16cid:durableId="1029990845">
    <w:abstractNumId w:val="26"/>
  </w:num>
  <w:num w:numId="6" w16cid:durableId="1287202022">
    <w:abstractNumId w:val="10"/>
  </w:num>
  <w:num w:numId="7" w16cid:durableId="1337151424">
    <w:abstractNumId w:val="44"/>
  </w:num>
  <w:num w:numId="8" w16cid:durableId="361440099">
    <w:abstractNumId w:val="36"/>
  </w:num>
  <w:num w:numId="9" w16cid:durableId="1350136297">
    <w:abstractNumId w:val="33"/>
  </w:num>
  <w:num w:numId="10" w16cid:durableId="249433965">
    <w:abstractNumId w:val="24"/>
  </w:num>
  <w:num w:numId="11" w16cid:durableId="2135781898">
    <w:abstractNumId w:val="46"/>
  </w:num>
  <w:num w:numId="12" w16cid:durableId="1981035110">
    <w:abstractNumId w:val="34"/>
  </w:num>
  <w:num w:numId="13" w16cid:durableId="1829176971">
    <w:abstractNumId w:val="43"/>
  </w:num>
  <w:num w:numId="14" w16cid:durableId="1758163199">
    <w:abstractNumId w:val="41"/>
  </w:num>
  <w:num w:numId="15" w16cid:durableId="849103828">
    <w:abstractNumId w:val="28"/>
  </w:num>
  <w:num w:numId="16" w16cid:durableId="833375811">
    <w:abstractNumId w:val="18"/>
  </w:num>
  <w:num w:numId="17" w16cid:durableId="1054890508">
    <w:abstractNumId w:val="39"/>
  </w:num>
  <w:num w:numId="18" w16cid:durableId="933785155">
    <w:abstractNumId w:val="6"/>
  </w:num>
  <w:num w:numId="19" w16cid:durableId="274672930">
    <w:abstractNumId w:val="23"/>
  </w:num>
  <w:num w:numId="20" w16cid:durableId="114565602">
    <w:abstractNumId w:val="12"/>
  </w:num>
  <w:num w:numId="21" w16cid:durableId="999390303">
    <w:abstractNumId w:val="8"/>
  </w:num>
  <w:num w:numId="22" w16cid:durableId="2103605650">
    <w:abstractNumId w:val="11"/>
  </w:num>
  <w:num w:numId="23" w16cid:durableId="1939829395">
    <w:abstractNumId w:val="0"/>
  </w:num>
  <w:num w:numId="24" w16cid:durableId="1236665724">
    <w:abstractNumId w:val="38"/>
  </w:num>
  <w:num w:numId="25" w16cid:durableId="128322014">
    <w:abstractNumId w:val="4"/>
  </w:num>
  <w:num w:numId="26" w16cid:durableId="1429348164">
    <w:abstractNumId w:val="16"/>
  </w:num>
  <w:num w:numId="27" w16cid:durableId="1677805510">
    <w:abstractNumId w:val="42"/>
  </w:num>
  <w:num w:numId="28" w16cid:durableId="115879774">
    <w:abstractNumId w:val="37"/>
  </w:num>
  <w:num w:numId="29" w16cid:durableId="1889099726">
    <w:abstractNumId w:val="21"/>
  </w:num>
  <w:num w:numId="30" w16cid:durableId="1293049348">
    <w:abstractNumId w:val="7"/>
  </w:num>
  <w:num w:numId="31" w16cid:durableId="340284467">
    <w:abstractNumId w:val="31"/>
  </w:num>
  <w:num w:numId="32" w16cid:durableId="1804347932">
    <w:abstractNumId w:val="3"/>
  </w:num>
  <w:num w:numId="33" w16cid:durableId="348260584">
    <w:abstractNumId w:val="40"/>
  </w:num>
  <w:num w:numId="34" w16cid:durableId="155725131">
    <w:abstractNumId w:val="14"/>
  </w:num>
  <w:num w:numId="35" w16cid:durableId="598411218">
    <w:abstractNumId w:val="35"/>
  </w:num>
  <w:num w:numId="36" w16cid:durableId="1785996052">
    <w:abstractNumId w:val="19"/>
  </w:num>
  <w:num w:numId="37" w16cid:durableId="904024937">
    <w:abstractNumId w:val="45"/>
  </w:num>
  <w:num w:numId="38" w16cid:durableId="2131821045">
    <w:abstractNumId w:val="32"/>
  </w:num>
  <w:num w:numId="39" w16cid:durableId="479814024">
    <w:abstractNumId w:val="13"/>
  </w:num>
  <w:num w:numId="40" w16cid:durableId="635256420">
    <w:abstractNumId w:val="27"/>
  </w:num>
  <w:num w:numId="41" w16cid:durableId="294339706">
    <w:abstractNumId w:val="5"/>
  </w:num>
  <w:num w:numId="42" w16cid:durableId="2144930067">
    <w:abstractNumId w:val="2"/>
  </w:num>
  <w:num w:numId="43" w16cid:durableId="946891960">
    <w:abstractNumId w:val="20"/>
  </w:num>
  <w:num w:numId="44" w16cid:durableId="1398892237">
    <w:abstractNumId w:val="1"/>
  </w:num>
  <w:num w:numId="45" w16cid:durableId="1282809302">
    <w:abstractNumId w:val="30"/>
  </w:num>
  <w:num w:numId="46" w16cid:durableId="444232751">
    <w:abstractNumId w:val="17"/>
  </w:num>
  <w:num w:numId="47" w16cid:durableId="1324550610">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6C2356"/>
    <w:rsid w:val="000007DE"/>
    <w:rsid w:val="0001000F"/>
    <w:rsid w:val="00012EF0"/>
    <w:rsid w:val="0001433B"/>
    <w:rsid w:val="000251DC"/>
    <w:rsid w:val="00027F8B"/>
    <w:rsid w:val="0003595B"/>
    <w:rsid w:val="00036816"/>
    <w:rsid w:val="00036FDF"/>
    <w:rsid w:val="00041B1E"/>
    <w:rsid w:val="000441E6"/>
    <w:rsid w:val="0004479D"/>
    <w:rsid w:val="00046F31"/>
    <w:rsid w:val="00050DDE"/>
    <w:rsid w:val="00051228"/>
    <w:rsid w:val="0005658B"/>
    <w:rsid w:val="0005756D"/>
    <w:rsid w:val="00062AE0"/>
    <w:rsid w:val="0006586B"/>
    <w:rsid w:val="00070B01"/>
    <w:rsid w:val="000713CF"/>
    <w:rsid w:val="0007159E"/>
    <w:rsid w:val="00071D42"/>
    <w:rsid w:val="000807E5"/>
    <w:rsid w:val="00082F43"/>
    <w:rsid w:val="00082F83"/>
    <w:rsid w:val="00092D0F"/>
    <w:rsid w:val="00094BEC"/>
    <w:rsid w:val="0009582F"/>
    <w:rsid w:val="000B15D7"/>
    <w:rsid w:val="000B7085"/>
    <w:rsid w:val="000C1638"/>
    <w:rsid w:val="000D154E"/>
    <w:rsid w:val="000D3458"/>
    <w:rsid w:val="000D63DE"/>
    <w:rsid w:val="000D67CD"/>
    <w:rsid w:val="000F517C"/>
    <w:rsid w:val="000F5540"/>
    <w:rsid w:val="001009AE"/>
    <w:rsid w:val="00100FA4"/>
    <w:rsid w:val="00101F0E"/>
    <w:rsid w:val="0010334F"/>
    <w:rsid w:val="00103734"/>
    <w:rsid w:val="00103D1C"/>
    <w:rsid w:val="00105758"/>
    <w:rsid w:val="00105EC2"/>
    <w:rsid w:val="00112495"/>
    <w:rsid w:val="00115CC4"/>
    <w:rsid w:val="001161F5"/>
    <w:rsid w:val="001173B1"/>
    <w:rsid w:val="00126A22"/>
    <w:rsid w:val="00127B37"/>
    <w:rsid w:val="001400D9"/>
    <w:rsid w:val="00147143"/>
    <w:rsid w:val="001539DD"/>
    <w:rsid w:val="001572F7"/>
    <w:rsid w:val="00161F83"/>
    <w:rsid w:val="0016424B"/>
    <w:rsid w:val="001761AD"/>
    <w:rsid w:val="00176BC4"/>
    <w:rsid w:val="00176D05"/>
    <w:rsid w:val="00182A7D"/>
    <w:rsid w:val="00187450"/>
    <w:rsid w:val="00194706"/>
    <w:rsid w:val="00196568"/>
    <w:rsid w:val="001A0C9A"/>
    <w:rsid w:val="001A2710"/>
    <w:rsid w:val="001A2F16"/>
    <w:rsid w:val="001A4E01"/>
    <w:rsid w:val="001B18C2"/>
    <w:rsid w:val="001B6A47"/>
    <w:rsid w:val="001B7CFB"/>
    <w:rsid w:val="001C7197"/>
    <w:rsid w:val="001C7A11"/>
    <w:rsid w:val="001D5D7E"/>
    <w:rsid w:val="001F0721"/>
    <w:rsid w:val="001F0D3D"/>
    <w:rsid w:val="001F6734"/>
    <w:rsid w:val="0020202D"/>
    <w:rsid w:val="00202057"/>
    <w:rsid w:val="00202F36"/>
    <w:rsid w:val="0020494A"/>
    <w:rsid w:val="00204FC9"/>
    <w:rsid w:val="00206459"/>
    <w:rsid w:val="00206BE9"/>
    <w:rsid w:val="00214C5C"/>
    <w:rsid w:val="00214DE5"/>
    <w:rsid w:val="00223930"/>
    <w:rsid w:val="0023278A"/>
    <w:rsid w:val="0025140E"/>
    <w:rsid w:val="00251E7C"/>
    <w:rsid w:val="00254A1B"/>
    <w:rsid w:val="00260078"/>
    <w:rsid w:val="00265081"/>
    <w:rsid w:val="002661A6"/>
    <w:rsid w:val="00272424"/>
    <w:rsid w:val="00274F1A"/>
    <w:rsid w:val="00277549"/>
    <w:rsid w:val="00283F85"/>
    <w:rsid w:val="0028454D"/>
    <w:rsid w:val="0028502F"/>
    <w:rsid w:val="00287C18"/>
    <w:rsid w:val="00291C9E"/>
    <w:rsid w:val="002926D4"/>
    <w:rsid w:val="00293423"/>
    <w:rsid w:val="00293EDC"/>
    <w:rsid w:val="002A2802"/>
    <w:rsid w:val="002A6FAB"/>
    <w:rsid w:val="002B17CE"/>
    <w:rsid w:val="002B200D"/>
    <w:rsid w:val="002B5840"/>
    <w:rsid w:val="002C07DA"/>
    <w:rsid w:val="002C137B"/>
    <w:rsid w:val="002C18EC"/>
    <w:rsid w:val="002C3E4A"/>
    <w:rsid w:val="002C6936"/>
    <w:rsid w:val="002C6F72"/>
    <w:rsid w:val="002C7454"/>
    <w:rsid w:val="002C7EA9"/>
    <w:rsid w:val="002D06A3"/>
    <w:rsid w:val="002D1651"/>
    <w:rsid w:val="002D1B90"/>
    <w:rsid w:val="002D7883"/>
    <w:rsid w:val="002E2725"/>
    <w:rsid w:val="002E3D35"/>
    <w:rsid w:val="002E40EA"/>
    <w:rsid w:val="002E6071"/>
    <w:rsid w:val="002E6AA7"/>
    <w:rsid w:val="002F1C70"/>
    <w:rsid w:val="002F7723"/>
    <w:rsid w:val="00304DF9"/>
    <w:rsid w:val="0030588D"/>
    <w:rsid w:val="0030638C"/>
    <w:rsid w:val="003118D5"/>
    <w:rsid w:val="00312B01"/>
    <w:rsid w:val="00313DC1"/>
    <w:rsid w:val="00321423"/>
    <w:rsid w:val="00323406"/>
    <w:rsid w:val="00324C87"/>
    <w:rsid w:val="0032625C"/>
    <w:rsid w:val="003269A7"/>
    <w:rsid w:val="00331DCC"/>
    <w:rsid w:val="003350B2"/>
    <w:rsid w:val="00340D50"/>
    <w:rsid w:val="00342F20"/>
    <w:rsid w:val="003475FF"/>
    <w:rsid w:val="00350FB5"/>
    <w:rsid w:val="003527E8"/>
    <w:rsid w:val="00353F91"/>
    <w:rsid w:val="003563CB"/>
    <w:rsid w:val="00357113"/>
    <w:rsid w:val="00360587"/>
    <w:rsid w:val="00360DD1"/>
    <w:rsid w:val="0036583C"/>
    <w:rsid w:val="00376145"/>
    <w:rsid w:val="00376A8B"/>
    <w:rsid w:val="003809C7"/>
    <w:rsid w:val="00381690"/>
    <w:rsid w:val="003819D6"/>
    <w:rsid w:val="00381CD2"/>
    <w:rsid w:val="003842E5"/>
    <w:rsid w:val="003873A2"/>
    <w:rsid w:val="00390C87"/>
    <w:rsid w:val="00392D54"/>
    <w:rsid w:val="003972F3"/>
    <w:rsid w:val="003A44A7"/>
    <w:rsid w:val="003B6263"/>
    <w:rsid w:val="003B66A0"/>
    <w:rsid w:val="003B78F2"/>
    <w:rsid w:val="003C54AA"/>
    <w:rsid w:val="003C64A7"/>
    <w:rsid w:val="003D35DA"/>
    <w:rsid w:val="003D3FDA"/>
    <w:rsid w:val="003E39C7"/>
    <w:rsid w:val="003F00D1"/>
    <w:rsid w:val="003F61C3"/>
    <w:rsid w:val="0040230B"/>
    <w:rsid w:val="00416429"/>
    <w:rsid w:val="00420822"/>
    <w:rsid w:val="00422433"/>
    <w:rsid w:val="00423F22"/>
    <w:rsid w:val="00426FE0"/>
    <w:rsid w:val="00427F8F"/>
    <w:rsid w:val="00431C51"/>
    <w:rsid w:val="00432727"/>
    <w:rsid w:val="00436E81"/>
    <w:rsid w:val="00443B3B"/>
    <w:rsid w:val="004441F8"/>
    <w:rsid w:val="00444BE3"/>
    <w:rsid w:val="00447B72"/>
    <w:rsid w:val="00451DDD"/>
    <w:rsid w:val="00453D3A"/>
    <w:rsid w:val="0045458F"/>
    <w:rsid w:val="00456D1B"/>
    <w:rsid w:val="004633B4"/>
    <w:rsid w:val="0047251A"/>
    <w:rsid w:val="00477C54"/>
    <w:rsid w:val="0049209F"/>
    <w:rsid w:val="004A44F5"/>
    <w:rsid w:val="004A47BD"/>
    <w:rsid w:val="004B3553"/>
    <w:rsid w:val="004B3D09"/>
    <w:rsid w:val="004B4D1E"/>
    <w:rsid w:val="004C0F50"/>
    <w:rsid w:val="004C3619"/>
    <w:rsid w:val="004C466C"/>
    <w:rsid w:val="004C53D8"/>
    <w:rsid w:val="004C5F4B"/>
    <w:rsid w:val="004D097B"/>
    <w:rsid w:val="004E0F7E"/>
    <w:rsid w:val="004E5067"/>
    <w:rsid w:val="004E5B2F"/>
    <w:rsid w:val="004E5DA8"/>
    <w:rsid w:val="004E6E4A"/>
    <w:rsid w:val="004F0E32"/>
    <w:rsid w:val="004F29AA"/>
    <w:rsid w:val="004F4678"/>
    <w:rsid w:val="005001CE"/>
    <w:rsid w:val="005015D3"/>
    <w:rsid w:val="00502C2B"/>
    <w:rsid w:val="005034C1"/>
    <w:rsid w:val="005108D8"/>
    <w:rsid w:val="00510E42"/>
    <w:rsid w:val="00510E82"/>
    <w:rsid w:val="00525E5C"/>
    <w:rsid w:val="00527123"/>
    <w:rsid w:val="0053037F"/>
    <w:rsid w:val="00530E8C"/>
    <w:rsid w:val="00531DB6"/>
    <w:rsid w:val="00534560"/>
    <w:rsid w:val="00545933"/>
    <w:rsid w:val="00547554"/>
    <w:rsid w:val="00551528"/>
    <w:rsid w:val="0055246F"/>
    <w:rsid w:val="00556DDC"/>
    <w:rsid w:val="00563611"/>
    <w:rsid w:val="00563B51"/>
    <w:rsid w:val="00571086"/>
    <w:rsid w:val="005710F6"/>
    <w:rsid w:val="00571FF0"/>
    <w:rsid w:val="005737DD"/>
    <w:rsid w:val="0057498F"/>
    <w:rsid w:val="00575AC1"/>
    <w:rsid w:val="00576902"/>
    <w:rsid w:val="00585129"/>
    <w:rsid w:val="00587875"/>
    <w:rsid w:val="0059107F"/>
    <w:rsid w:val="00591377"/>
    <w:rsid w:val="005917D4"/>
    <w:rsid w:val="00592AC8"/>
    <w:rsid w:val="00592B55"/>
    <w:rsid w:val="005938EE"/>
    <w:rsid w:val="00594B4F"/>
    <w:rsid w:val="005963C4"/>
    <w:rsid w:val="005A41F8"/>
    <w:rsid w:val="005A5C6E"/>
    <w:rsid w:val="005B1343"/>
    <w:rsid w:val="005B1A4D"/>
    <w:rsid w:val="005B3A4E"/>
    <w:rsid w:val="005C385D"/>
    <w:rsid w:val="005D1BA3"/>
    <w:rsid w:val="005D4274"/>
    <w:rsid w:val="005D446B"/>
    <w:rsid w:val="005E1D2D"/>
    <w:rsid w:val="005E21B7"/>
    <w:rsid w:val="005E3B36"/>
    <w:rsid w:val="005E4AB4"/>
    <w:rsid w:val="005F0E93"/>
    <w:rsid w:val="005F7ACE"/>
    <w:rsid w:val="00600475"/>
    <w:rsid w:val="00607E2B"/>
    <w:rsid w:val="006101AC"/>
    <w:rsid w:val="0061101E"/>
    <w:rsid w:val="0061664E"/>
    <w:rsid w:val="0061751B"/>
    <w:rsid w:val="00623CE1"/>
    <w:rsid w:val="006264C2"/>
    <w:rsid w:val="0062736D"/>
    <w:rsid w:val="0063062B"/>
    <w:rsid w:val="00632F1C"/>
    <w:rsid w:val="006357F8"/>
    <w:rsid w:val="006437A6"/>
    <w:rsid w:val="00654935"/>
    <w:rsid w:val="00655374"/>
    <w:rsid w:val="00655DEB"/>
    <w:rsid w:val="00656F76"/>
    <w:rsid w:val="00664CB2"/>
    <w:rsid w:val="0066604A"/>
    <w:rsid w:val="00667229"/>
    <w:rsid w:val="006719B9"/>
    <w:rsid w:val="0067385C"/>
    <w:rsid w:val="00673FA4"/>
    <w:rsid w:val="00682BE5"/>
    <w:rsid w:val="00687CC5"/>
    <w:rsid w:val="00690FED"/>
    <w:rsid w:val="006939A5"/>
    <w:rsid w:val="006A7DD7"/>
    <w:rsid w:val="006B04B7"/>
    <w:rsid w:val="006B607A"/>
    <w:rsid w:val="006C0069"/>
    <w:rsid w:val="006C2356"/>
    <w:rsid w:val="006D6511"/>
    <w:rsid w:val="006E1988"/>
    <w:rsid w:val="006E5106"/>
    <w:rsid w:val="006E55C4"/>
    <w:rsid w:val="006E58EF"/>
    <w:rsid w:val="006F03D0"/>
    <w:rsid w:val="006F5F44"/>
    <w:rsid w:val="006F6EFC"/>
    <w:rsid w:val="0070512E"/>
    <w:rsid w:val="00705221"/>
    <w:rsid w:val="00706BDE"/>
    <w:rsid w:val="00710A42"/>
    <w:rsid w:val="00712451"/>
    <w:rsid w:val="00713CD9"/>
    <w:rsid w:val="00724407"/>
    <w:rsid w:val="007256CB"/>
    <w:rsid w:val="007302E6"/>
    <w:rsid w:val="0073259B"/>
    <w:rsid w:val="00732F08"/>
    <w:rsid w:val="00734BF0"/>
    <w:rsid w:val="00734D09"/>
    <w:rsid w:val="007406BE"/>
    <w:rsid w:val="0074190C"/>
    <w:rsid w:val="0074197A"/>
    <w:rsid w:val="0074556A"/>
    <w:rsid w:val="007471BD"/>
    <w:rsid w:val="00747802"/>
    <w:rsid w:val="00750918"/>
    <w:rsid w:val="00750BFD"/>
    <w:rsid w:val="007515A5"/>
    <w:rsid w:val="00751853"/>
    <w:rsid w:val="007518F9"/>
    <w:rsid w:val="00753888"/>
    <w:rsid w:val="00753F18"/>
    <w:rsid w:val="007560F5"/>
    <w:rsid w:val="00762576"/>
    <w:rsid w:val="007703B9"/>
    <w:rsid w:val="00770C6B"/>
    <w:rsid w:val="007712D7"/>
    <w:rsid w:val="007733A9"/>
    <w:rsid w:val="00775848"/>
    <w:rsid w:val="00776A2C"/>
    <w:rsid w:val="00791060"/>
    <w:rsid w:val="00791270"/>
    <w:rsid w:val="007927FB"/>
    <w:rsid w:val="0079681A"/>
    <w:rsid w:val="007A53E7"/>
    <w:rsid w:val="007B25ED"/>
    <w:rsid w:val="007B28E4"/>
    <w:rsid w:val="007B3C48"/>
    <w:rsid w:val="007B4A26"/>
    <w:rsid w:val="007B5626"/>
    <w:rsid w:val="007B6F97"/>
    <w:rsid w:val="007C12A0"/>
    <w:rsid w:val="007C5D05"/>
    <w:rsid w:val="007D1908"/>
    <w:rsid w:val="007D24E0"/>
    <w:rsid w:val="007D4E4B"/>
    <w:rsid w:val="007E2493"/>
    <w:rsid w:val="007E3254"/>
    <w:rsid w:val="007F0D85"/>
    <w:rsid w:val="007F30F6"/>
    <w:rsid w:val="00800BC3"/>
    <w:rsid w:val="00804404"/>
    <w:rsid w:val="00805053"/>
    <w:rsid w:val="0080570B"/>
    <w:rsid w:val="00806ACE"/>
    <w:rsid w:val="00807FE9"/>
    <w:rsid w:val="008101E7"/>
    <w:rsid w:val="008126CF"/>
    <w:rsid w:val="008132DE"/>
    <w:rsid w:val="008148E1"/>
    <w:rsid w:val="00815A85"/>
    <w:rsid w:val="0082103D"/>
    <w:rsid w:val="00822665"/>
    <w:rsid w:val="008319BF"/>
    <w:rsid w:val="00841244"/>
    <w:rsid w:val="00843C68"/>
    <w:rsid w:val="00845958"/>
    <w:rsid w:val="00851E02"/>
    <w:rsid w:val="008547C7"/>
    <w:rsid w:val="00860B70"/>
    <w:rsid w:val="00861985"/>
    <w:rsid w:val="0086297F"/>
    <w:rsid w:val="00863CB0"/>
    <w:rsid w:val="00863F95"/>
    <w:rsid w:val="00864AE7"/>
    <w:rsid w:val="0086556C"/>
    <w:rsid w:val="00867164"/>
    <w:rsid w:val="008732E1"/>
    <w:rsid w:val="008752B4"/>
    <w:rsid w:val="00883559"/>
    <w:rsid w:val="008872E6"/>
    <w:rsid w:val="00891D0B"/>
    <w:rsid w:val="00895976"/>
    <w:rsid w:val="0089749E"/>
    <w:rsid w:val="008A1AB9"/>
    <w:rsid w:val="008A213C"/>
    <w:rsid w:val="008A4680"/>
    <w:rsid w:val="008A7758"/>
    <w:rsid w:val="008B036D"/>
    <w:rsid w:val="008B2A55"/>
    <w:rsid w:val="008B4B58"/>
    <w:rsid w:val="008B68AE"/>
    <w:rsid w:val="008C1DE7"/>
    <w:rsid w:val="008C4744"/>
    <w:rsid w:val="008D0E09"/>
    <w:rsid w:val="008D1E3B"/>
    <w:rsid w:val="008D3B58"/>
    <w:rsid w:val="008E30AE"/>
    <w:rsid w:val="008E383E"/>
    <w:rsid w:val="008E38E9"/>
    <w:rsid w:val="008E54DD"/>
    <w:rsid w:val="008F3208"/>
    <w:rsid w:val="0090576B"/>
    <w:rsid w:val="00905859"/>
    <w:rsid w:val="00910C95"/>
    <w:rsid w:val="0091221B"/>
    <w:rsid w:val="00914B6E"/>
    <w:rsid w:val="0093130C"/>
    <w:rsid w:val="009371D9"/>
    <w:rsid w:val="009402A4"/>
    <w:rsid w:val="00950093"/>
    <w:rsid w:val="00950F58"/>
    <w:rsid w:val="009537A5"/>
    <w:rsid w:val="00955FA4"/>
    <w:rsid w:val="00957654"/>
    <w:rsid w:val="00973259"/>
    <w:rsid w:val="0097693B"/>
    <w:rsid w:val="009772DB"/>
    <w:rsid w:val="00981FF1"/>
    <w:rsid w:val="00984626"/>
    <w:rsid w:val="009854D2"/>
    <w:rsid w:val="00985F9A"/>
    <w:rsid w:val="00992021"/>
    <w:rsid w:val="00993355"/>
    <w:rsid w:val="00993504"/>
    <w:rsid w:val="00994300"/>
    <w:rsid w:val="00995656"/>
    <w:rsid w:val="009A4A6D"/>
    <w:rsid w:val="009B1BC5"/>
    <w:rsid w:val="009B64E3"/>
    <w:rsid w:val="009C1D39"/>
    <w:rsid w:val="009C1EA0"/>
    <w:rsid w:val="009C3F3E"/>
    <w:rsid w:val="009D25D7"/>
    <w:rsid w:val="009E4083"/>
    <w:rsid w:val="009F1E97"/>
    <w:rsid w:val="009F3B0A"/>
    <w:rsid w:val="009F407B"/>
    <w:rsid w:val="009F6BA8"/>
    <w:rsid w:val="00A02110"/>
    <w:rsid w:val="00A034AA"/>
    <w:rsid w:val="00A03971"/>
    <w:rsid w:val="00A04DAD"/>
    <w:rsid w:val="00A0521B"/>
    <w:rsid w:val="00A05F40"/>
    <w:rsid w:val="00A06E9A"/>
    <w:rsid w:val="00A13265"/>
    <w:rsid w:val="00A13E67"/>
    <w:rsid w:val="00A153EE"/>
    <w:rsid w:val="00A166AC"/>
    <w:rsid w:val="00A2155D"/>
    <w:rsid w:val="00A23D5B"/>
    <w:rsid w:val="00A2702B"/>
    <w:rsid w:val="00A30A59"/>
    <w:rsid w:val="00A31841"/>
    <w:rsid w:val="00A3296D"/>
    <w:rsid w:val="00A357E5"/>
    <w:rsid w:val="00A40F41"/>
    <w:rsid w:val="00A527FF"/>
    <w:rsid w:val="00A610A4"/>
    <w:rsid w:val="00A6363F"/>
    <w:rsid w:val="00A707C5"/>
    <w:rsid w:val="00A71136"/>
    <w:rsid w:val="00A767C0"/>
    <w:rsid w:val="00A80064"/>
    <w:rsid w:val="00A97050"/>
    <w:rsid w:val="00AA474C"/>
    <w:rsid w:val="00AA6221"/>
    <w:rsid w:val="00AA7FE5"/>
    <w:rsid w:val="00AB2F08"/>
    <w:rsid w:val="00AB6A2D"/>
    <w:rsid w:val="00AB6E4A"/>
    <w:rsid w:val="00AB720A"/>
    <w:rsid w:val="00AC2C58"/>
    <w:rsid w:val="00AC67AB"/>
    <w:rsid w:val="00AC74F7"/>
    <w:rsid w:val="00AD14A4"/>
    <w:rsid w:val="00AD2473"/>
    <w:rsid w:val="00AD7E5F"/>
    <w:rsid w:val="00AE6247"/>
    <w:rsid w:val="00AF2A22"/>
    <w:rsid w:val="00AF455C"/>
    <w:rsid w:val="00AF471E"/>
    <w:rsid w:val="00B00371"/>
    <w:rsid w:val="00B01AA1"/>
    <w:rsid w:val="00B03B61"/>
    <w:rsid w:val="00B046B0"/>
    <w:rsid w:val="00B073CD"/>
    <w:rsid w:val="00B1680F"/>
    <w:rsid w:val="00B21655"/>
    <w:rsid w:val="00B26A99"/>
    <w:rsid w:val="00B27DA5"/>
    <w:rsid w:val="00B30C81"/>
    <w:rsid w:val="00B32273"/>
    <w:rsid w:val="00B341E9"/>
    <w:rsid w:val="00B40503"/>
    <w:rsid w:val="00B46F0A"/>
    <w:rsid w:val="00B50A5C"/>
    <w:rsid w:val="00B5402C"/>
    <w:rsid w:val="00B60332"/>
    <w:rsid w:val="00B614DF"/>
    <w:rsid w:val="00B617ED"/>
    <w:rsid w:val="00B665F1"/>
    <w:rsid w:val="00B755AB"/>
    <w:rsid w:val="00B77930"/>
    <w:rsid w:val="00B802DC"/>
    <w:rsid w:val="00B83407"/>
    <w:rsid w:val="00B84813"/>
    <w:rsid w:val="00B85D30"/>
    <w:rsid w:val="00B86A81"/>
    <w:rsid w:val="00BA114D"/>
    <w:rsid w:val="00BA2DAF"/>
    <w:rsid w:val="00BB6DA2"/>
    <w:rsid w:val="00BB7C59"/>
    <w:rsid w:val="00BC55B7"/>
    <w:rsid w:val="00BC6DC6"/>
    <w:rsid w:val="00BC78D7"/>
    <w:rsid w:val="00BD5B76"/>
    <w:rsid w:val="00BE4CEB"/>
    <w:rsid w:val="00BF0519"/>
    <w:rsid w:val="00BF5855"/>
    <w:rsid w:val="00C04AC2"/>
    <w:rsid w:val="00C053B5"/>
    <w:rsid w:val="00C07566"/>
    <w:rsid w:val="00C15377"/>
    <w:rsid w:val="00C15633"/>
    <w:rsid w:val="00C15799"/>
    <w:rsid w:val="00C15CA5"/>
    <w:rsid w:val="00C20DD6"/>
    <w:rsid w:val="00C23CAF"/>
    <w:rsid w:val="00C243FA"/>
    <w:rsid w:val="00C26BFF"/>
    <w:rsid w:val="00C30AE6"/>
    <w:rsid w:val="00C33A6A"/>
    <w:rsid w:val="00C357AD"/>
    <w:rsid w:val="00C4438F"/>
    <w:rsid w:val="00C4786D"/>
    <w:rsid w:val="00C52366"/>
    <w:rsid w:val="00C54AE1"/>
    <w:rsid w:val="00C6069C"/>
    <w:rsid w:val="00C64375"/>
    <w:rsid w:val="00C75961"/>
    <w:rsid w:val="00C761F4"/>
    <w:rsid w:val="00C82845"/>
    <w:rsid w:val="00C8789D"/>
    <w:rsid w:val="00C87C9D"/>
    <w:rsid w:val="00C90D45"/>
    <w:rsid w:val="00C93520"/>
    <w:rsid w:val="00C93E30"/>
    <w:rsid w:val="00C97A95"/>
    <w:rsid w:val="00CA64ED"/>
    <w:rsid w:val="00CA74D5"/>
    <w:rsid w:val="00CB7F63"/>
    <w:rsid w:val="00CC0E42"/>
    <w:rsid w:val="00CC6A4C"/>
    <w:rsid w:val="00CD2E8E"/>
    <w:rsid w:val="00CD5431"/>
    <w:rsid w:val="00CD6CCA"/>
    <w:rsid w:val="00CD6E9D"/>
    <w:rsid w:val="00CE1820"/>
    <w:rsid w:val="00CF06DC"/>
    <w:rsid w:val="00CF2491"/>
    <w:rsid w:val="00CF54D4"/>
    <w:rsid w:val="00CF6AB3"/>
    <w:rsid w:val="00CF71BE"/>
    <w:rsid w:val="00D01D97"/>
    <w:rsid w:val="00D02B8A"/>
    <w:rsid w:val="00D03799"/>
    <w:rsid w:val="00D063B8"/>
    <w:rsid w:val="00D07455"/>
    <w:rsid w:val="00D079D4"/>
    <w:rsid w:val="00D10127"/>
    <w:rsid w:val="00D10FF5"/>
    <w:rsid w:val="00D1618F"/>
    <w:rsid w:val="00D357E6"/>
    <w:rsid w:val="00D37A36"/>
    <w:rsid w:val="00D43EF3"/>
    <w:rsid w:val="00D45AFE"/>
    <w:rsid w:val="00D53B27"/>
    <w:rsid w:val="00D5433B"/>
    <w:rsid w:val="00D57772"/>
    <w:rsid w:val="00D64619"/>
    <w:rsid w:val="00D74109"/>
    <w:rsid w:val="00D75437"/>
    <w:rsid w:val="00D75A4D"/>
    <w:rsid w:val="00D75E73"/>
    <w:rsid w:val="00D76120"/>
    <w:rsid w:val="00D8478B"/>
    <w:rsid w:val="00D86151"/>
    <w:rsid w:val="00D861C5"/>
    <w:rsid w:val="00D92350"/>
    <w:rsid w:val="00D96A44"/>
    <w:rsid w:val="00DA7595"/>
    <w:rsid w:val="00DB065C"/>
    <w:rsid w:val="00DB0A68"/>
    <w:rsid w:val="00DB1679"/>
    <w:rsid w:val="00DB3570"/>
    <w:rsid w:val="00DC43A3"/>
    <w:rsid w:val="00DC5E0F"/>
    <w:rsid w:val="00DC74AC"/>
    <w:rsid w:val="00DD2BEA"/>
    <w:rsid w:val="00DD5F7C"/>
    <w:rsid w:val="00DE0051"/>
    <w:rsid w:val="00DE1A26"/>
    <w:rsid w:val="00DE2571"/>
    <w:rsid w:val="00DF1E46"/>
    <w:rsid w:val="00DF2D22"/>
    <w:rsid w:val="00DF395E"/>
    <w:rsid w:val="00DF4E76"/>
    <w:rsid w:val="00DF5B2B"/>
    <w:rsid w:val="00DF7F0F"/>
    <w:rsid w:val="00E0124F"/>
    <w:rsid w:val="00E06793"/>
    <w:rsid w:val="00E1508C"/>
    <w:rsid w:val="00E1614F"/>
    <w:rsid w:val="00E1717E"/>
    <w:rsid w:val="00E2681D"/>
    <w:rsid w:val="00E34470"/>
    <w:rsid w:val="00E4392E"/>
    <w:rsid w:val="00E43DA8"/>
    <w:rsid w:val="00E46A54"/>
    <w:rsid w:val="00E54E8E"/>
    <w:rsid w:val="00E54F8D"/>
    <w:rsid w:val="00E6186C"/>
    <w:rsid w:val="00E65AAB"/>
    <w:rsid w:val="00E667E3"/>
    <w:rsid w:val="00E674D3"/>
    <w:rsid w:val="00E678FE"/>
    <w:rsid w:val="00E70FD0"/>
    <w:rsid w:val="00E7398D"/>
    <w:rsid w:val="00E74EA6"/>
    <w:rsid w:val="00E77AEC"/>
    <w:rsid w:val="00E8309B"/>
    <w:rsid w:val="00E870CE"/>
    <w:rsid w:val="00E87299"/>
    <w:rsid w:val="00E979CE"/>
    <w:rsid w:val="00E97F94"/>
    <w:rsid w:val="00EA0735"/>
    <w:rsid w:val="00EA2588"/>
    <w:rsid w:val="00EA5C3B"/>
    <w:rsid w:val="00EA71ED"/>
    <w:rsid w:val="00EC04BA"/>
    <w:rsid w:val="00EC1788"/>
    <w:rsid w:val="00EC3238"/>
    <w:rsid w:val="00EC3945"/>
    <w:rsid w:val="00EC48F8"/>
    <w:rsid w:val="00EC530D"/>
    <w:rsid w:val="00ED14B0"/>
    <w:rsid w:val="00ED24E3"/>
    <w:rsid w:val="00ED2D75"/>
    <w:rsid w:val="00ED72D1"/>
    <w:rsid w:val="00ED7927"/>
    <w:rsid w:val="00EE5906"/>
    <w:rsid w:val="00EF0044"/>
    <w:rsid w:val="00EF160E"/>
    <w:rsid w:val="00EF4547"/>
    <w:rsid w:val="00F11465"/>
    <w:rsid w:val="00F118FE"/>
    <w:rsid w:val="00F12E21"/>
    <w:rsid w:val="00F319DF"/>
    <w:rsid w:val="00F327A9"/>
    <w:rsid w:val="00F32AF2"/>
    <w:rsid w:val="00F35692"/>
    <w:rsid w:val="00F442B7"/>
    <w:rsid w:val="00F44E03"/>
    <w:rsid w:val="00F57715"/>
    <w:rsid w:val="00F61240"/>
    <w:rsid w:val="00F62B7F"/>
    <w:rsid w:val="00F64875"/>
    <w:rsid w:val="00F667CD"/>
    <w:rsid w:val="00F727DD"/>
    <w:rsid w:val="00F777D1"/>
    <w:rsid w:val="00F81377"/>
    <w:rsid w:val="00F81864"/>
    <w:rsid w:val="00F83596"/>
    <w:rsid w:val="00F84067"/>
    <w:rsid w:val="00FA0CAF"/>
    <w:rsid w:val="00FA5B36"/>
    <w:rsid w:val="00FB09DF"/>
    <w:rsid w:val="00FB24C1"/>
    <w:rsid w:val="00FC1BA2"/>
    <w:rsid w:val="00FC24EC"/>
    <w:rsid w:val="00FC3B06"/>
    <w:rsid w:val="00FC7167"/>
    <w:rsid w:val="00FD1DF6"/>
    <w:rsid w:val="00FD2574"/>
    <w:rsid w:val="00FD3A14"/>
    <w:rsid w:val="00FD55FF"/>
    <w:rsid w:val="00FE0DF7"/>
    <w:rsid w:val="00FE1225"/>
    <w:rsid w:val="00FE325E"/>
    <w:rsid w:val="00FE4B94"/>
    <w:rsid w:val="00FE72C9"/>
    <w:rsid w:val="00FE72D4"/>
    <w:rsid w:val="00FE7CB2"/>
    <w:rsid w:val="00FE7DED"/>
    <w:rsid w:val="00FF20A7"/>
    <w:rsid w:val="00FF2B4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9F545B8"/>
  <w15:docId w15:val="{D5F301E7-67CE-467C-8200-A719EB4F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uiPriority w:val="9"/>
    <w:unhideWhenUsed/>
    <w:qFormat/>
    <w:locked/>
    <w:rsid w:val="00F64875"/>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locked/>
    <w:rsid w:val="00F64875"/>
    <w:pPr>
      <w:keepNext/>
      <w:keepLines/>
      <w:spacing w:before="200" w:line="276" w:lineRule="auto"/>
      <w:outlineLvl w:val="2"/>
    </w:pPr>
    <w:rPr>
      <w:rFonts w:ascii="Cambria" w:eastAsia="Times New Roman" w:hAnsi="Cambria"/>
      <w:b/>
      <w:bCs/>
      <w:color w:val="4F81BD"/>
      <w:sz w:val="22"/>
      <w:szCs w:val="22"/>
    </w:rPr>
  </w:style>
  <w:style w:type="paragraph" w:styleId="Heading8">
    <w:name w:val="heading 8"/>
    <w:basedOn w:val="Normal"/>
    <w:next w:val="Normal"/>
    <w:link w:val="Heading8Char"/>
    <w:uiPriority w:val="9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8D"/>
    <w:rPr>
      <w:rFonts w:ascii="Cambria" w:eastAsia="Times New Roman" w:hAnsi="Cambria" w:cs="Times New Roman"/>
      <w:b/>
      <w:bCs/>
      <w:kern w:val="32"/>
      <w:sz w:val="32"/>
      <w:szCs w:val="32"/>
    </w:rPr>
  </w:style>
  <w:style w:type="character" w:customStyle="1" w:styleId="Heading8Char">
    <w:name w:val="Heading 8 Char"/>
    <w:basedOn w:val="DefaultParagraphFont"/>
    <w:link w:val="Heading8"/>
    <w:uiPriority w:val="9"/>
    <w:semiHidden/>
    <w:rsid w:val="009F1F8D"/>
    <w:rPr>
      <w:rFonts w:ascii="Calibri" w:eastAsia="Times New Roman" w:hAnsi="Calibri" w:cs="Arial"/>
      <w:i/>
      <w:iCs/>
      <w:sz w:val="24"/>
      <w:szCs w:val="24"/>
    </w:rPr>
  </w:style>
  <w:style w:type="paragraph" w:styleId="Footer">
    <w:name w:val="footer"/>
    <w:basedOn w:val="Normal"/>
    <w:link w:val="FooterChar"/>
    <w:uiPriority w:val="99"/>
    <w:rsid w:val="00DA7595"/>
    <w:pPr>
      <w:tabs>
        <w:tab w:val="center" w:pos="4320"/>
        <w:tab w:val="right" w:pos="8640"/>
      </w:tabs>
    </w:pPr>
  </w:style>
  <w:style w:type="character" w:customStyle="1" w:styleId="FooterChar">
    <w:name w:val="Footer Char"/>
    <w:basedOn w:val="DefaultParagraphFont"/>
    <w:link w:val="Footer"/>
    <w:uiPriority w:val="99"/>
    <w:locked/>
    <w:rsid w:val="0047251A"/>
    <w:rPr>
      <w:rFonts w:eastAsia="BatangChe"/>
      <w:sz w:val="24"/>
      <w:szCs w:val="24"/>
    </w:rPr>
  </w:style>
  <w:style w:type="paragraph" w:customStyle="1" w:styleId="a">
    <w:name w:val="표"/>
    <w:basedOn w:val="Normal"/>
    <w:next w:val="Normal"/>
    <w:autoRedefine/>
    <w:uiPriority w:val="99"/>
    <w:rsid w:val="00DA7595"/>
    <w:pPr>
      <w:widowControl w:val="0"/>
      <w:wordWrap w:val="0"/>
      <w:autoSpaceDE w:val="0"/>
      <w:autoSpaceDN w:val="0"/>
      <w:jc w:val="both"/>
    </w:pPr>
    <w:rPr>
      <w:rFonts w:ascii="Book Antiqua" w:eastAsia="GulimChe" w:hAnsi="Book Antiqua" w:cs="Book Antiqua"/>
      <w:b/>
      <w:bCs/>
      <w:kern w:val="2"/>
      <w:sz w:val="28"/>
      <w:szCs w:val="28"/>
      <w:lang w:eastAsia="ko-KR"/>
    </w:rPr>
  </w:style>
  <w:style w:type="character" w:styleId="PageNumber">
    <w:name w:val="page number"/>
    <w:basedOn w:val="DefaultParagraphFont"/>
    <w:uiPriority w:val="99"/>
    <w:rsid w:val="00DA7595"/>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style>
  <w:style w:type="character" w:customStyle="1" w:styleId="HeaderChar">
    <w:name w:val="Header Char"/>
    <w:basedOn w:val="DefaultParagraphFont"/>
    <w:link w:val="Header"/>
    <w:uiPriority w:val="99"/>
    <w:rsid w:val="009F1F8D"/>
    <w:rPr>
      <w:rFonts w:eastAsia="BatangChe"/>
      <w:sz w:val="24"/>
      <w:szCs w:val="24"/>
    </w:rPr>
  </w:style>
  <w:style w:type="paragraph" w:customStyle="1" w:styleId="Equation">
    <w:name w:val="Equation"/>
    <w:basedOn w:val="Normal"/>
    <w:uiPriority w:val="99"/>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lang w:val="en-GB"/>
    </w:rPr>
  </w:style>
  <w:style w:type="paragraph" w:styleId="BalloonText">
    <w:name w:val="Balloon Text"/>
    <w:basedOn w:val="Normal"/>
    <w:link w:val="BalloonTextChar"/>
    <w:uiPriority w:val="99"/>
    <w:semiHidden/>
    <w:rsid w:val="003F61C3"/>
    <w:rPr>
      <w:rFonts w:ascii="Tahoma" w:hAnsi="Tahoma" w:cs="Tahoma"/>
      <w:sz w:val="16"/>
      <w:szCs w:val="16"/>
    </w:rPr>
  </w:style>
  <w:style w:type="character" w:customStyle="1" w:styleId="BalloonTextChar">
    <w:name w:val="Balloon Text Char"/>
    <w:basedOn w:val="DefaultParagraphFont"/>
    <w:link w:val="BalloonText"/>
    <w:uiPriority w:val="99"/>
    <w:locked/>
    <w:rsid w:val="003F61C3"/>
    <w:rPr>
      <w:rFonts w:ascii="Tahoma" w:eastAsia="BatangChe" w:hAnsi="Tahoma" w:cs="Tahoma"/>
      <w:sz w:val="16"/>
      <w:szCs w:val="16"/>
    </w:rPr>
  </w:style>
  <w:style w:type="paragraph" w:customStyle="1" w:styleId="enumlev1">
    <w:name w:val="enumlev1"/>
    <w:basedOn w:val="Normal"/>
    <w:uiPriority w:val="99"/>
    <w:rsid w:val="002E6AA7"/>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Batang"/>
      <w:lang w:val="fr-FR"/>
    </w:rPr>
  </w:style>
  <w:style w:type="paragraph" w:styleId="ListParagraph">
    <w:name w:val="List Paragraph"/>
    <w:basedOn w:val="Normal"/>
    <w:uiPriority w:val="99"/>
    <w:qFormat/>
    <w:rsid w:val="005E1D2D"/>
    <w:pPr>
      <w:spacing w:after="200" w:line="276" w:lineRule="auto"/>
      <w:ind w:left="720"/>
    </w:pPr>
    <w:rPr>
      <w:rFonts w:ascii="Calibri" w:eastAsia="Batang" w:hAnsi="Calibri" w:cs="Calibri"/>
      <w:sz w:val="22"/>
      <w:szCs w:val="22"/>
    </w:rPr>
  </w:style>
  <w:style w:type="table" w:styleId="TableGrid">
    <w:name w:val="Table Grid"/>
    <w:basedOn w:val="TableNormal"/>
    <w:rsid w:val="005E1D2D"/>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101E7"/>
    <w:rPr>
      <w:color w:val="0000FF"/>
      <w:u w:val="single"/>
    </w:rPr>
  </w:style>
  <w:style w:type="paragraph" w:customStyle="1" w:styleId="References">
    <w:name w:val="References"/>
    <w:basedOn w:val="ListNumber"/>
    <w:rsid w:val="00105758"/>
    <w:pPr>
      <w:contextualSpacing w:val="0"/>
      <w:jc w:val="both"/>
    </w:pPr>
    <w:rPr>
      <w:rFonts w:eastAsia="Times New Roman"/>
      <w:sz w:val="16"/>
      <w:szCs w:val="20"/>
    </w:rPr>
  </w:style>
  <w:style w:type="paragraph" w:customStyle="1" w:styleId="Text">
    <w:name w:val="Text"/>
    <w:basedOn w:val="Normal"/>
    <w:rsid w:val="00105758"/>
    <w:pPr>
      <w:widowControl w:val="0"/>
      <w:spacing w:line="252" w:lineRule="auto"/>
      <w:ind w:firstLine="240"/>
      <w:jc w:val="both"/>
    </w:pPr>
    <w:rPr>
      <w:rFonts w:eastAsia="Times New Roman"/>
      <w:sz w:val="20"/>
      <w:szCs w:val="20"/>
    </w:rPr>
  </w:style>
  <w:style w:type="paragraph" w:styleId="ListNumber">
    <w:name w:val="List Number"/>
    <w:basedOn w:val="Normal"/>
    <w:uiPriority w:val="99"/>
    <w:semiHidden/>
    <w:unhideWhenUsed/>
    <w:rsid w:val="00105758"/>
    <w:pPr>
      <w:tabs>
        <w:tab w:val="num" w:pos="340"/>
      </w:tabs>
      <w:ind w:left="340" w:hanging="340"/>
      <w:contextualSpacing/>
    </w:pPr>
  </w:style>
  <w:style w:type="character" w:customStyle="1" w:styleId="Heading2Char">
    <w:name w:val="Heading 2 Char"/>
    <w:basedOn w:val="DefaultParagraphFont"/>
    <w:link w:val="Heading2"/>
    <w:uiPriority w:val="9"/>
    <w:rsid w:val="00F6487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64875"/>
    <w:rPr>
      <w:rFonts w:ascii="Cambria" w:eastAsia="Times New Roman" w:hAnsi="Cambria" w:cs="Times New Roman"/>
      <w:b/>
      <w:bCs/>
      <w:color w:val="4F81BD"/>
      <w:sz w:val="22"/>
      <w:szCs w:val="22"/>
    </w:rPr>
  </w:style>
  <w:style w:type="paragraph" w:styleId="Caption">
    <w:name w:val="caption"/>
    <w:basedOn w:val="Normal"/>
    <w:next w:val="Normal"/>
    <w:uiPriority w:val="35"/>
    <w:unhideWhenUsed/>
    <w:qFormat/>
    <w:locked/>
    <w:rsid w:val="00F64875"/>
    <w:pPr>
      <w:spacing w:after="200"/>
    </w:pPr>
    <w:rPr>
      <w:rFonts w:ascii="Calibri" w:eastAsia="Calibri" w:hAnsi="Calibri" w:cs="Arial"/>
      <w:b/>
      <w:bCs/>
      <w:color w:val="4F81BD"/>
      <w:sz w:val="18"/>
      <w:szCs w:val="18"/>
    </w:rPr>
  </w:style>
  <w:style w:type="paragraph" w:styleId="NormalWeb">
    <w:name w:val="Normal (Web)"/>
    <w:basedOn w:val="Normal"/>
    <w:uiPriority w:val="99"/>
    <w:semiHidden/>
    <w:unhideWhenUsed/>
    <w:rsid w:val="00F64875"/>
    <w:pPr>
      <w:spacing w:before="100" w:after="100" w:line="240" w:lineRule="atLeast"/>
    </w:pPr>
    <w:rPr>
      <w:rFonts w:ascii="Verdana" w:eastAsia="Times New Roman" w:hAnsi="Verdana"/>
      <w:sz w:val="18"/>
      <w:szCs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semiHidden/>
    <w:unhideWhenUsed/>
    <w:rsid w:val="00F64875"/>
    <w:rPr>
      <w:rFonts w:ascii="Calibri" w:eastAsia="Calibri" w:hAnsi="Calibri" w:cs="Arial"/>
      <w:sz w:val="20"/>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F64875"/>
    <w:rPr>
      <w:rFonts w:ascii="Calibri" w:eastAsia="Calibri" w:hAnsi="Calibri" w:cs="Arial"/>
    </w:rPr>
  </w:style>
  <w:style w:type="character" w:styleId="FootnoteReference">
    <w:name w:val="footnote reference"/>
    <w:aliases w:val="Appel note de bas de p,Footnote Reference/"/>
    <w:basedOn w:val="DefaultParagraphFont"/>
    <w:semiHidden/>
    <w:unhideWhenUsed/>
    <w:rsid w:val="00F64875"/>
    <w:rPr>
      <w:vertAlign w:val="superscript"/>
    </w:rPr>
  </w:style>
  <w:style w:type="paragraph" w:styleId="EndnoteText">
    <w:name w:val="endnote text"/>
    <w:basedOn w:val="Normal"/>
    <w:link w:val="EndnoteTextChar"/>
    <w:uiPriority w:val="99"/>
    <w:semiHidden/>
    <w:unhideWhenUsed/>
    <w:rsid w:val="0089749E"/>
    <w:rPr>
      <w:sz w:val="20"/>
      <w:szCs w:val="20"/>
    </w:rPr>
  </w:style>
  <w:style w:type="character" w:customStyle="1" w:styleId="EndnoteTextChar">
    <w:name w:val="Endnote Text Char"/>
    <w:basedOn w:val="DefaultParagraphFont"/>
    <w:link w:val="EndnoteText"/>
    <w:uiPriority w:val="99"/>
    <w:semiHidden/>
    <w:rsid w:val="0089749E"/>
    <w:rPr>
      <w:rFonts w:eastAsia="BatangChe"/>
    </w:rPr>
  </w:style>
  <w:style w:type="character" w:styleId="EndnoteReference">
    <w:name w:val="endnote reference"/>
    <w:basedOn w:val="DefaultParagraphFont"/>
    <w:uiPriority w:val="99"/>
    <w:semiHidden/>
    <w:unhideWhenUsed/>
    <w:rsid w:val="0089749E"/>
    <w:rPr>
      <w:vertAlign w:val="superscript"/>
    </w:rPr>
  </w:style>
  <w:style w:type="paragraph" w:styleId="TOC1">
    <w:name w:val="toc 1"/>
    <w:basedOn w:val="Normal"/>
    <w:next w:val="Normal"/>
    <w:autoRedefine/>
    <w:uiPriority w:val="39"/>
    <w:unhideWhenUsed/>
    <w:rsid w:val="00F777D1"/>
  </w:style>
  <w:style w:type="paragraph" w:styleId="TOC2">
    <w:name w:val="toc 2"/>
    <w:basedOn w:val="Normal"/>
    <w:next w:val="Normal"/>
    <w:autoRedefine/>
    <w:uiPriority w:val="39"/>
    <w:unhideWhenUsed/>
    <w:rsid w:val="00F777D1"/>
    <w:pPr>
      <w:ind w:left="240"/>
    </w:pPr>
  </w:style>
  <w:style w:type="paragraph" w:styleId="TOC3">
    <w:name w:val="toc 3"/>
    <w:basedOn w:val="Normal"/>
    <w:next w:val="Normal"/>
    <w:autoRedefine/>
    <w:uiPriority w:val="39"/>
    <w:unhideWhenUsed/>
    <w:rsid w:val="00F777D1"/>
    <w:pPr>
      <w:ind w:left="480"/>
    </w:pPr>
  </w:style>
  <w:style w:type="paragraph" w:customStyle="1" w:styleId="Tablehead">
    <w:name w:val="Table_head"/>
    <w:basedOn w:val="Normal"/>
    <w:next w:val="Normal"/>
    <w:rsid w:val="001F0D3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paragraph" w:customStyle="1" w:styleId="Tabletext">
    <w:name w:val="Table_text"/>
    <w:basedOn w:val="Normal"/>
    <w:rsid w:val="001F0D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2"/>
      <w:szCs w:val="20"/>
      <w:lang w:val="fr-FR"/>
    </w:rPr>
  </w:style>
  <w:style w:type="paragraph" w:customStyle="1" w:styleId="Default">
    <w:name w:val="Default"/>
    <w:link w:val="DefaultChar"/>
    <w:rsid w:val="001F0D3D"/>
    <w:pPr>
      <w:autoSpaceDE w:val="0"/>
      <w:autoSpaceDN w:val="0"/>
      <w:adjustRightInd w:val="0"/>
    </w:pPr>
    <w:rPr>
      <w:rFonts w:ascii="Bookman Old Style" w:eastAsia="Calibri" w:hAnsi="Bookman Old Style" w:cs="Bookman Old Style"/>
      <w:color w:val="000000"/>
      <w:sz w:val="24"/>
      <w:szCs w:val="24"/>
      <w:lang w:val="en-IN" w:eastAsia="en-IN" w:bidi="hi-IN"/>
    </w:rPr>
  </w:style>
  <w:style w:type="character" w:customStyle="1" w:styleId="DefaultChar">
    <w:name w:val="Default Char"/>
    <w:link w:val="Default"/>
    <w:rsid w:val="001F0D3D"/>
    <w:rPr>
      <w:rFonts w:ascii="Bookman Old Style" w:eastAsia="Calibri" w:hAnsi="Bookman Old Style" w:cs="Bookman Old Style"/>
      <w:color w:val="000000"/>
      <w:sz w:val="24"/>
      <w:szCs w:val="24"/>
      <w:lang w:val="en-IN" w:eastAsia="en-IN" w:bidi="hi-IN"/>
    </w:rPr>
  </w:style>
  <w:style w:type="character" w:customStyle="1" w:styleId="A5">
    <w:name w:val="A5"/>
    <w:rsid w:val="001F0D3D"/>
    <w:rPr>
      <w:rFonts w:cs="Futura Std Book"/>
      <w:color w:val="000000"/>
      <w:sz w:val="22"/>
      <w:szCs w:val="22"/>
    </w:rPr>
  </w:style>
  <w:style w:type="paragraph" w:customStyle="1" w:styleId="NormalBold">
    <w:name w:val="Normal + Bold"/>
    <w:aliases w:val="Justified,Left:  0.25&quot;,Line spacing:  1.5 lines"/>
    <w:basedOn w:val="Normal"/>
    <w:rsid w:val="001F0D3D"/>
    <w:pPr>
      <w:spacing w:line="360" w:lineRule="auto"/>
      <w:ind w:left="360"/>
      <w:jc w:val="both"/>
    </w:pPr>
    <w:rPr>
      <w:rFonts w:eastAsia="Times New Roman"/>
      <w:b/>
      <w:bCs/>
      <w:color w:val="666666"/>
    </w:rPr>
  </w:style>
  <w:style w:type="character" w:customStyle="1" w:styleId="apple-style-span">
    <w:name w:val="apple-style-span"/>
    <w:basedOn w:val="DefaultParagraphFont"/>
    <w:rsid w:val="001F0D3D"/>
  </w:style>
  <w:style w:type="paragraph" w:customStyle="1" w:styleId="normal1">
    <w:name w:val="normal1"/>
    <w:basedOn w:val="Normal"/>
    <w:rsid w:val="003269A7"/>
    <w:rPr>
      <w:rFonts w:eastAsia="Times New Roman"/>
    </w:rPr>
  </w:style>
  <w:style w:type="character" w:customStyle="1" w:styleId="apple-converted-space">
    <w:name w:val="apple-converted-space"/>
    <w:basedOn w:val="DefaultParagraphFont"/>
    <w:rsid w:val="00AB720A"/>
  </w:style>
  <w:style w:type="character" w:styleId="FollowedHyperlink">
    <w:name w:val="FollowedHyperlink"/>
    <w:basedOn w:val="DefaultParagraphFont"/>
    <w:uiPriority w:val="99"/>
    <w:semiHidden/>
    <w:unhideWhenUsed/>
    <w:rsid w:val="00851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2589">
      <w:bodyDiv w:val="1"/>
      <w:marLeft w:val="0"/>
      <w:marRight w:val="0"/>
      <w:marTop w:val="0"/>
      <w:marBottom w:val="0"/>
      <w:divBdr>
        <w:top w:val="none" w:sz="0" w:space="0" w:color="auto"/>
        <w:left w:val="none" w:sz="0" w:space="0" w:color="auto"/>
        <w:bottom w:val="none" w:sz="0" w:space="0" w:color="auto"/>
        <w:right w:val="none" w:sz="0" w:space="0" w:color="auto"/>
      </w:divBdr>
      <w:divsChild>
        <w:div w:id="1942059750">
          <w:marLeft w:val="0"/>
          <w:marRight w:val="0"/>
          <w:marTop w:val="0"/>
          <w:marBottom w:val="0"/>
          <w:divBdr>
            <w:top w:val="none" w:sz="0" w:space="0" w:color="auto"/>
            <w:left w:val="none" w:sz="0" w:space="0" w:color="auto"/>
            <w:bottom w:val="none" w:sz="0" w:space="0" w:color="auto"/>
            <w:right w:val="none" w:sz="0" w:space="0" w:color="auto"/>
          </w:divBdr>
          <w:divsChild>
            <w:div w:id="609974370">
              <w:marLeft w:val="0"/>
              <w:marRight w:val="0"/>
              <w:marTop w:val="0"/>
              <w:marBottom w:val="0"/>
              <w:divBdr>
                <w:top w:val="none" w:sz="0" w:space="0" w:color="auto"/>
                <w:left w:val="none" w:sz="0" w:space="0" w:color="auto"/>
                <w:bottom w:val="none" w:sz="0" w:space="0" w:color="auto"/>
                <w:right w:val="none" w:sz="0" w:space="0" w:color="auto"/>
              </w:divBdr>
              <w:divsChild>
                <w:div w:id="1851219548">
                  <w:marLeft w:val="0"/>
                  <w:marRight w:val="0"/>
                  <w:marTop w:val="0"/>
                  <w:marBottom w:val="0"/>
                  <w:divBdr>
                    <w:top w:val="none" w:sz="0" w:space="0" w:color="auto"/>
                    <w:left w:val="none" w:sz="0" w:space="0" w:color="auto"/>
                    <w:bottom w:val="none" w:sz="0" w:space="0" w:color="auto"/>
                    <w:right w:val="none" w:sz="0" w:space="0" w:color="auto"/>
                  </w:divBdr>
                  <w:divsChild>
                    <w:div w:id="1249197093">
                      <w:marLeft w:val="0"/>
                      <w:marRight w:val="0"/>
                      <w:marTop w:val="0"/>
                      <w:marBottom w:val="0"/>
                      <w:divBdr>
                        <w:top w:val="none" w:sz="0" w:space="0" w:color="auto"/>
                        <w:left w:val="none" w:sz="0" w:space="0" w:color="auto"/>
                        <w:bottom w:val="none" w:sz="0" w:space="0" w:color="auto"/>
                        <w:right w:val="none" w:sz="0" w:space="0" w:color="auto"/>
                      </w:divBdr>
                      <w:divsChild>
                        <w:div w:id="769281058">
                          <w:marLeft w:val="0"/>
                          <w:marRight w:val="0"/>
                          <w:marTop w:val="0"/>
                          <w:marBottom w:val="0"/>
                          <w:divBdr>
                            <w:top w:val="none" w:sz="0" w:space="0" w:color="auto"/>
                            <w:left w:val="none" w:sz="0" w:space="0" w:color="auto"/>
                            <w:bottom w:val="none" w:sz="0" w:space="0" w:color="auto"/>
                            <w:right w:val="none" w:sz="0" w:space="0" w:color="auto"/>
                          </w:divBdr>
                          <w:divsChild>
                            <w:div w:id="792292281">
                              <w:marLeft w:val="0"/>
                              <w:marRight w:val="0"/>
                              <w:marTop w:val="0"/>
                              <w:marBottom w:val="0"/>
                              <w:divBdr>
                                <w:top w:val="none" w:sz="0" w:space="0" w:color="auto"/>
                                <w:left w:val="none" w:sz="0" w:space="0" w:color="auto"/>
                                <w:bottom w:val="none" w:sz="0" w:space="0" w:color="auto"/>
                                <w:right w:val="none" w:sz="0" w:space="0" w:color="auto"/>
                              </w:divBdr>
                              <w:divsChild>
                                <w:div w:id="1252740579">
                                  <w:marLeft w:val="0"/>
                                  <w:marRight w:val="0"/>
                                  <w:marTop w:val="0"/>
                                  <w:marBottom w:val="0"/>
                                  <w:divBdr>
                                    <w:top w:val="none" w:sz="0" w:space="0" w:color="auto"/>
                                    <w:left w:val="none" w:sz="0" w:space="0" w:color="auto"/>
                                    <w:bottom w:val="none" w:sz="0" w:space="0" w:color="auto"/>
                                    <w:right w:val="none" w:sz="0" w:space="0" w:color="auto"/>
                                  </w:divBdr>
                                  <w:divsChild>
                                    <w:div w:id="160706532">
                                      <w:marLeft w:val="0"/>
                                      <w:marRight w:val="0"/>
                                      <w:marTop w:val="0"/>
                                      <w:marBottom w:val="0"/>
                                      <w:divBdr>
                                        <w:top w:val="none" w:sz="0" w:space="0" w:color="auto"/>
                                        <w:left w:val="none" w:sz="0" w:space="0" w:color="auto"/>
                                        <w:bottom w:val="none" w:sz="0" w:space="0" w:color="auto"/>
                                        <w:right w:val="none" w:sz="0" w:space="0" w:color="auto"/>
                                      </w:divBdr>
                                      <w:divsChild>
                                        <w:div w:id="1256132666">
                                          <w:marLeft w:val="0"/>
                                          <w:marRight w:val="0"/>
                                          <w:marTop w:val="0"/>
                                          <w:marBottom w:val="0"/>
                                          <w:divBdr>
                                            <w:top w:val="none" w:sz="0" w:space="0" w:color="auto"/>
                                            <w:left w:val="none" w:sz="0" w:space="0" w:color="auto"/>
                                            <w:bottom w:val="none" w:sz="0" w:space="0" w:color="auto"/>
                                            <w:right w:val="none" w:sz="0" w:space="0" w:color="auto"/>
                                          </w:divBdr>
                                          <w:divsChild>
                                            <w:div w:id="1912226265">
                                              <w:marLeft w:val="0"/>
                                              <w:marRight w:val="0"/>
                                              <w:marTop w:val="0"/>
                                              <w:marBottom w:val="0"/>
                                              <w:divBdr>
                                                <w:top w:val="none" w:sz="0" w:space="0" w:color="auto"/>
                                                <w:left w:val="none" w:sz="0" w:space="0" w:color="auto"/>
                                                <w:bottom w:val="none" w:sz="0" w:space="0" w:color="auto"/>
                                                <w:right w:val="none" w:sz="0" w:space="0" w:color="auto"/>
                                              </w:divBdr>
                                              <w:divsChild>
                                                <w:div w:id="1811169191">
                                                  <w:marLeft w:val="0"/>
                                                  <w:marRight w:val="0"/>
                                                  <w:marTop w:val="0"/>
                                                  <w:marBottom w:val="0"/>
                                                  <w:divBdr>
                                                    <w:top w:val="none" w:sz="0" w:space="0" w:color="auto"/>
                                                    <w:left w:val="none" w:sz="0" w:space="0" w:color="auto"/>
                                                    <w:bottom w:val="none" w:sz="0" w:space="0" w:color="auto"/>
                                                    <w:right w:val="none" w:sz="0" w:space="0" w:color="auto"/>
                                                  </w:divBdr>
                                                  <w:divsChild>
                                                    <w:div w:id="1397780167">
                                                      <w:marLeft w:val="0"/>
                                                      <w:marRight w:val="0"/>
                                                      <w:marTop w:val="0"/>
                                                      <w:marBottom w:val="0"/>
                                                      <w:divBdr>
                                                        <w:top w:val="none" w:sz="0" w:space="0" w:color="auto"/>
                                                        <w:left w:val="none" w:sz="0" w:space="0" w:color="auto"/>
                                                        <w:bottom w:val="none" w:sz="0" w:space="0" w:color="auto"/>
                                                        <w:right w:val="none" w:sz="0" w:space="0" w:color="auto"/>
                                                      </w:divBdr>
                                                      <w:divsChild>
                                                        <w:div w:id="530729271">
                                                          <w:marLeft w:val="0"/>
                                                          <w:marRight w:val="0"/>
                                                          <w:marTop w:val="0"/>
                                                          <w:marBottom w:val="0"/>
                                                          <w:divBdr>
                                                            <w:top w:val="none" w:sz="0" w:space="0" w:color="auto"/>
                                                            <w:left w:val="none" w:sz="0" w:space="0" w:color="auto"/>
                                                            <w:bottom w:val="none" w:sz="0" w:space="0" w:color="auto"/>
                                                            <w:right w:val="none" w:sz="0" w:space="0" w:color="auto"/>
                                                          </w:divBdr>
                                                          <w:divsChild>
                                                            <w:div w:id="506022561">
                                                              <w:marLeft w:val="0"/>
                                                              <w:marRight w:val="0"/>
                                                              <w:marTop w:val="0"/>
                                                              <w:marBottom w:val="0"/>
                                                              <w:divBdr>
                                                                <w:top w:val="none" w:sz="0" w:space="0" w:color="auto"/>
                                                                <w:left w:val="none" w:sz="0" w:space="0" w:color="auto"/>
                                                                <w:bottom w:val="none" w:sz="0" w:space="0" w:color="auto"/>
                                                                <w:right w:val="none" w:sz="0" w:space="0" w:color="auto"/>
                                                              </w:divBdr>
                                                              <w:divsChild>
                                                                <w:div w:id="535461604">
                                                                  <w:marLeft w:val="0"/>
                                                                  <w:marRight w:val="0"/>
                                                                  <w:marTop w:val="0"/>
                                                                  <w:marBottom w:val="0"/>
                                                                  <w:divBdr>
                                                                    <w:top w:val="none" w:sz="0" w:space="0" w:color="auto"/>
                                                                    <w:left w:val="none" w:sz="0" w:space="0" w:color="auto"/>
                                                                    <w:bottom w:val="none" w:sz="0" w:space="0" w:color="auto"/>
                                                                    <w:right w:val="none" w:sz="0" w:space="0" w:color="auto"/>
                                                                  </w:divBdr>
                                                                  <w:divsChild>
                                                                    <w:div w:id="839734175">
                                                                      <w:marLeft w:val="0"/>
                                                                      <w:marRight w:val="0"/>
                                                                      <w:marTop w:val="0"/>
                                                                      <w:marBottom w:val="0"/>
                                                                      <w:divBdr>
                                                                        <w:top w:val="none" w:sz="0" w:space="0" w:color="auto"/>
                                                                        <w:left w:val="none" w:sz="0" w:space="0" w:color="auto"/>
                                                                        <w:bottom w:val="none" w:sz="0" w:space="0" w:color="auto"/>
                                                                        <w:right w:val="none" w:sz="0" w:space="0" w:color="auto"/>
                                                                      </w:divBdr>
                                                                      <w:divsChild>
                                                                        <w:div w:id="680470879">
                                                                          <w:marLeft w:val="0"/>
                                                                          <w:marRight w:val="0"/>
                                                                          <w:marTop w:val="0"/>
                                                                          <w:marBottom w:val="0"/>
                                                                          <w:divBdr>
                                                                            <w:top w:val="none" w:sz="0" w:space="0" w:color="auto"/>
                                                                            <w:left w:val="none" w:sz="0" w:space="0" w:color="auto"/>
                                                                            <w:bottom w:val="none" w:sz="0" w:space="0" w:color="auto"/>
                                                                            <w:right w:val="none" w:sz="0" w:space="0" w:color="auto"/>
                                                                          </w:divBdr>
                                                                          <w:divsChild>
                                                                            <w:div w:id="1913932049">
                                                                              <w:marLeft w:val="0"/>
                                                                              <w:marRight w:val="0"/>
                                                                              <w:marTop w:val="0"/>
                                                                              <w:marBottom w:val="0"/>
                                                                              <w:divBdr>
                                                                                <w:top w:val="none" w:sz="0" w:space="0" w:color="auto"/>
                                                                                <w:left w:val="none" w:sz="0" w:space="0" w:color="auto"/>
                                                                                <w:bottom w:val="none" w:sz="0" w:space="0" w:color="auto"/>
                                                                                <w:right w:val="none" w:sz="0" w:space="0" w:color="auto"/>
                                                                              </w:divBdr>
                                                                              <w:divsChild>
                                                                                <w:div w:id="241062394">
                                                                                  <w:marLeft w:val="0"/>
                                                                                  <w:marRight w:val="0"/>
                                                                                  <w:marTop w:val="0"/>
                                                                                  <w:marBottom w:val="0"/>
                                                                                  <w:divBdr>
                                                                                    <w:top w:val="none" w:sz="0" w:space="0" w:color="auto"/>
                                                                                    <w:left w:val="none" w:sz="0" w:space="0" w:color="auto"/>
                                                                                    <w:bottom w:val="none" w:sz="0" w:space="0" w:color="auto"/>
                                                                                    <w:right w:val="none" w:sz="0" w:space="0" w:color="auto"/>
                                                                                  </w:divBdr>
                                                                                  <w:divsChild>
                                                                                    <w:div w:id="148836890">
                                                                                      <w:marLeft w:val="0"/>
                                                                                      <w:marRight w:val="0"/>
                                                                                      <w:marTop w:val="0"/>
                                                                                      <w:marBottom w:val="0"/>
                                                                                      <w:divBdr>
                                                                                        <w:top w:val="none" w:sz="0" w:space="0" w:color="auto"/>
                                                                                        <w:left w:val="none" w:sz="0" w:space="0" w:color="auto"/>
                                                                                        <w:bottom w:val="none" w:sz="0" w:space="0" w:color="auto"/>
                                                                                        <w:right w:val="none" w:sz="0" w:space="0" w:color="auto"/>
                                                                                      </w:divBdr>
                                                                                      <w:divsChild>
                                                                                        <w:div w:id="477764683">
                                                                                          <w:marLeft w:val="0"/>
                                                                                          <w:marRight w:val="0"/>
                                                                                          <w:marTop w:val="0"/>
                                                                                          <w:marBottom w:val="0"/>
                                                                                          <w:divBdr>
                                                                                            <w:top w:val="none" w:sz="0" w:space="0" w:color="auto"/>
                                                                                            <w:left w:val="none" w:sz="0" w:space="0" w:color="auto"/>
                                                                                            <w:bottom w:val="none" w:sz="0" w:space="0" w:color="auto"/>
                                                                                            <w:right w:val="none" w:sz="0" w:space="0" w:color="auto"/>
                                                                                          </w:divBdr>
                                                                                          <w:divsChild>
                                                                                            <w:div w:id="1273055051">
                                                                                              <w:marLeft w:val="0"/>
                                                                                              <w:marRight w:val="0"/>
                                                                                              <w:marTop w:val="0"/>
                                                                                              <w:marBottom w:val="0"/>
                                                                                              <w:divBdr>
                                                                                                <w:top w:val="none" w:sz="0" w:space="0" w:color="auto"/>
                                                                                                <w:left w:val="none" w:sz="0" w:space="0" w:color="auto"/>
                                                                                                <w:bottom w:val="none" w:sz="0" w:space="0" w:color="auto"/>
                                                                                                <w:right w:val="none" w:sz="0" w:space="0" w:color="auto"/>
                                                                                              </w:divBdr>
                                                                                              <w:divsChild>
                                                                                                <w:div w:id="1138643926">
                                                                                                  <w:marLeft w:val="0"/>
                                                                                                  <w:marRight w:val="0"/>
                                                                                                  <w:marTop w:val="0"/>
                                                                                                  <w:marBottom w:val="0"/>
                                                                                                  <w:divBdr>
                                                                                                    <w:top w:val="none" w:sz="0" w:space="0" w:color="auto"/>
                                                                                                    <w:left w:val="none" w:sz="0" w:space="0" w:color="auto"/>
                                                                                                    <w:bottom w:val="none" w:sz="0" w:space="0" w:color="auto"/>
                                                                                                    <w:right w:val="none" w:sz="0" w:space="0" w:color="auto"/>
                                                                                                  </w:divBdr>
                                                                                                  <w:divsChild>
                                                                                                    <w:div w:id="858472514">
                                                                                                      <w:marLeft w:val="0"/>
                                                                                                      <w:marRight w:val="0"/>
                                                                                                      <w:marTop w:val="0"/>
                                                                                                      <w:marBottom w:val="0"/>
                                                                                                      <w:divBdr>
                                                                                                        <w:top w:val="none" w:sz="0" w:space="0" w:color="auto"/>
                                                                                                        <w:left w:val="none" w:sz="0" w:space="0" w:color="auto"/>
                                                                                                        <w:bottom w:val="none" w:sz="0" w:space="0" w:color="auto"/>
                                                                                                        <w:right w:val="none" w:sz="0" w:space="0" w:color="auto"/>
                                                                                                      </w:divBdr>
                                                                                                      <w:divsChild>
                                                                                                        <w:div w:id="1082992474">
                                                                                                          <w:marLeft w:val="0"/>
                                                                                                          <w:marRight w:val="0"/>
                                                                                                          <w:marTop w:val="0"/>
                                                                                                          <w:marBottom w:val="0"/>
                                                                                                          <w:divBdr>
                                                                                                            <w:top w:val="none" w:sz="0" w:space="0" w:color="auto"/>
                                                                                                            <w:left w:val="none" w:sz="0" w:space="0" w:color="auto"/>
                                                                                                            <w:bottom w:val="none" w:sz="0" w:space="0" w:color="auto"/>
                                                                                                            <w:right w:val="none" w:sz="0" w:space="0" w:color="auto"/>
                                                                                                          </w:divBdr>
                                                                                                          <w:divsChild>
                                                                                                            <w:div w:id="577441931">
                                                                                                              <w:marLeft w:val="0"/>
                                                                                                              <w:marRight w:val="0"/>
                                                                                                              <w:marTop w:val="0"/>
                                                                                                              <w:marBottom w:val="360"/>
                                                                                                              <w:divBdr>
                                                                                                                <w:top w:val="none" w:sz="0" w:space="0" w:color="auto"/>
                                                                                                                <w:left w:val="none" w:sz="0" w:space="0" w:color="auto"/>
                                                                                                                <w:bottom w:val="none" w:sz="0" w:space="0" w:color="auto"/>
                                                                                                                <w:right w:val="none" w:sz="0" w:space="0" w:color="auto"/>
                                                                                                              </w:divBdr>
                                                                                                              <w:divsChild>
                                                                                                                <w:div w:id="241718752">
                                                                                                                  <w:marLeft w:val="0"/>
                                                                                                                  <w:marRight w:val="0"/>
                                                                                                                  <w:marTop w:val="0"/>
                                                                                                                  <w:marBottom w:val="0"/>
                                                                                                                  <w:divBdr>
                                                                                                                    <w:top w:val="none" w:sz="0" w:space="0" w:color="auto"/>
                                                                                                                    <w:left w:val="none" w:sz="0" w:space="0" w:color="auto"/>
                                                                                                                    <w:bottom w:val="none" w:sz="0" w:space="0" w:color="auto"/>
                                                                                                                    <w:right w:val="none" w:sz="0" w:space="0" w:color="auto"/>
                                                                                                                  </w:divBdr>
                                                                                                                  <w:divsChild>
                                                                                                                    <w:div w:id="13505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474734">
      <w:marLeft w:val="0"/>
      <w:marRight w:val="0"/>
      <w:marTop w:val="0"/>
      <w:marBottom w:val="0"/>
      <w:divBdr>
        <w:top w:val="none" w:sz="0" w:space="0" w:color="auto"/>
        <w:left w:val="none" w:sz="0" w:space="0" w:color="auto"/>
        <w:bottom w:val="none" w:sz="0" w:space="0" w:color="auto"/>
        <w:right w:val="none" w:sz="0" w:space="0" w:color="auto"/>
      </w:divBdr>
    </w:div>
    <w:div w:id="705374425">
      <w:bodyDiv w:val="1"/>
      <w:marLeft w:val="0"/>
      <w:marRight w:val="0"/>
      <w:marTop w:val="0"/>
      <w:marBottom w:val="0"/>
      <w:divBdr>
        <w:top w:val="none" w:sz="0" w:space="0" w:color="auto"/>
        <w:left w:val="none" w:sz="0" w:space="0" w:color="auto"/>
        <w:bottom w:val="none" w:sz="0" w:space="0" w:color="auto"/>
        <w:right w:val="none" w:sz="0" w:space="0" w:color="auto"/>
      </w:divBdr>
      <w:divsChild>
        <w:div w:id="337538423">
          <w:marLeft w:val="0"/>
          <w:marRight w:val="0"/>
          <w:marTop w:val="0"/>
          <w:marBottom w:val="0"/>
          <w:divBdr>
            <w:top w:val="none" w:sz="0" w:space="0" w:color="auto"/>
            <w:left w:val="none" w:sz="0" w:space="0" w:color="auto"/>
            <w:bottom w:val="none" w:sz="0" w:space="0" w:color="auto"/>
            <w:right w:val="none" w:sz="0" w:space="0" w:color="auto"/>
          </w:divBdr>
          <w:divsChild>
            <w:div w:id="946816993">
              <w:marLeft w:val="0"/>
              <w:marRight w:val="0"/>
              <w:marTop w:val="100"/>
              <w:marBottom w:val="100"/>
              <w:divBdr>
                <w:top w:val="single" w:sz="2" w:space="0" w:color="828181"/>
                <w:left w:val="single" w:sz="4" w:space="1" w:color="828181"/>
                <w:bottom w:val="single" w:sz="2" w:space="0" w:color="828181"/>
                <w:right w:val="single" w:sz="4" w:space="1" w:color="828181"/>
              </w:divBdr>
              <w:divsChild>
                <w:div w:id="6382639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39920817">
      <w:bodyDiv w:val="1"/>
      <w:marLeft w:val="0"/>
      <w:marRight w:val="0"/>
      <w:marTop w:val="0"/>
      <w:marBottom w:val="0"/>
      <w:divBdr>
        <w:top w:val="none" w:sz="0" w:space="0" w:color="auto"/>
        <w:left w:val="none" w:sz="0" w:space="0" w:color="auto"/>
        <w:bottom w:val="none" w:sz="0" w:space="0" w:color="auto"/>
        <w:right w:val="none" w:sz="0" w:space="0" w:color="auto"/>
      </w:divBdr>
    </w:div>
    <w:div w:id="1781877605">
      <w:bodyDiv w:val="1"/>
      <w:marLeft w:val="0"/>
      <w:marRight w:val="0"/>
      <w:marTop w:val="0"/>
      <w:marBottom w:val="0"/>
      <w:divBdr>
        <w:top w:val="none" w:sz="0" w:space="0" w:color="auto"/>
        <w:left w:val="none" w:sz="0" w:space="0" w:color="auto"/>
        <w:bottom w:val="none" w:sz="0" w:space="0" w:color="auto"/>
        <w:right w:val="none" w:sz="0" w:space="0" w:color="auto"/>
      </w:divBdr>
      <w:divsChild>
        <w:div w:id="894201640">
          <w:marLeft w:val="0"/>
          <w:marRight w:val="0"/>
          <w:marTop w:val="0"/>
          <w:marBottom w:val="0"/>
          <w:divBdr>
            <w:top w:val="none" w:sz="0" w:space="0" w:color="auto"/>
            <w:left w:val="none" w:sz="0" w:space="0" w:color="auto"/>
            <w:bottom w:val="none" w:sz="0" w:space="0" w:color="auto"/>
            <w:right w:val="none" w:sz="0" w:space="0" w:color="auto"/>
          </w:divBdr>
          <w:divsChild>
            <w:div w:id="937908698">
              <w:marLeft w:val="0"/>
              <w:marRight w:val="0"/>
              <w:marTop w:val="0"/>
              <w:marBottom w:val="0"/>
              <w:divBdr>
                <w:top w:val="none" w:sz="0" w:space="0" w:color="auto"/>
                <w:left w:val="none" w:sz="0" w:space="0" w:color="auto"/>
                <w:bottom w:val="none" w:sz="0" w:space="0" w:color="auto"/>
                <w:right w:val="none" w:sz="0" w:space="0" w:color="auto"/>
              </w:divBdr>
              <w:divsChild>
                <w:div w:id="751660511">
                  <w:marLeft w:val="0"/>
                  <w:marRight w:val="0"/>
                  <w:marTop w:val="0"/>
                  <w:marBottom w:val="0"/>
                  <w:divBdr>
                    <w:top w:val="none" w:sz="0" w:space="0" w:color="auto"/>
                    <w:left w:val="none" w:sz="0" w:space="0" w:color="auto"/>
                    <w:bottom w:val="none" w:sz="0" w:space="0" w:color="auto"/>
                    <w:right w:val="none" w:sz="0" w:space="0" w:color="auto"/>
                  </w:divBdr>
                  <w:divsChild>
                    <w:div w:id="1139571295">
                      <w:marLeft w:val="0"/>
                      <w:marRight w:val="0"/>
                      <w:marTop w:val="0"/>
                      <w:marBottom w:val="0"/>
                      <w:divBdr>
                        <w:top w:val="none" w:sz="0" w:space="0" w:color="auto"/>
                        <w:left w:val="none" w:sz="0" w:space="0" w:color="auto"/>
                        <w:bottom w:val="none" w:sz="0" w:space="0" w:color="auto"/>
                        <w:right w:val="none" w:sz="0" w:space="0" w:color="auto"/>
                      </w:divBdr>
                      <w:divsChild>
                        <w:div w:id="1770270571">
                          <w:marLeft w:val="0"/>
                          <w:marRight w:val="0"/>
                          <w:marTop w:val="0"/>
                          <w:marBottom w:val="0"/>
                          <w:divBdr>
                            <w:top w:val="none" w:sz="0" w:space="0" w:color="auto"/>
                            <w:left w:val="none" w:sz="0" w:space="0" w:color="auto"/>
                            <w:bottom w:val="none" w:sz="0" w:space="0" w:color="auto"/>
                            <w:right w:val="none" w:sz="0" w:space="0" w:color="auto"/>
                          </w:divBdr>
                          <w:divsChild>
                            <w:div w:id="708072680">
                              <w:marLeft w:val="0"/>
                              <w:marRight w:val="0"/>
                              <w:marTop w:val="0"/>
                              <w:marBottom w:val="0"/>
                              <w:divBdr>
                                <w:top w:val="none" w:sz="0" w:space="0" w:color="auto"/>
                                <w:left w:val="none" w:sz="0" w:space="0" w:color="auto"/>
                                <w:bottom w:val="none" w:sz="0" w:space="0" w:color="auto"/>
                                <w:right w:val="none" w:sz="0" w:space="0" w:color="auto"/>
                              </w:divBdr>
                              <w:divsChild>
                                <w:div w:id="1548444003">
                                  <w:marLeft w:val="0"/>
                                  <w:marRight w:val="0"/>
                                  <w:marTop w:val="0"/>
                                  <w:marBottom w:val="0"/>
                                  <w:divBdr>
                                    <w:top w:val="none" w:sz="0" w:space="0" w:color="auto"/>
                                    <w:left w:val="none" w:sz="0" w:space="0" w:color="auto"/>
                                    <w:bottom w:val="none" w:sz="0" w:space="0" w:color="auto"/>
                                    <w:right w:val="none" w:sz="0" w:space="0" w:color="auto"/>
                                  </w:divBdr>
                                  <w:divsChild>
                                    <w:div w:id="286083686">
                                      <w:marLeft w:val="0"/>
                                      <w:marRight w:val="0"/>
                                      <w:marTop w:val="0"/>
                                      <w:marBottom w:val="0"/>
                                      <w:divBdr>
                                        <w:top w:val="none" w:sz="0" w:space="0" w:color="auto"/>
                                        <w:left w:val="none" w:sz="0" w:space="0" w:color="auto"/>
                                        <w:bottom w:val="none" w:sz="0" w:space="0" w:color="auto"/>
                                        <w:right w:val="none" w:sz="0" w:space="0" w:color="auto"/>
                                      </w:divBdr>
                                      <w:divsChild>
                                        <w:div w:id="2125542227">
                                          <w:marLeft w:val="0"/>
                                          <w:marRight w:val="0"/>
                                          <w:marTop w:val="0"/>
                                          <w:marBottom w:val="0"/>
                                          <w:divBdr>
                                            <w:top w:val="none" w:sz="0" w:space="0" w:color="auto"/>
                                            <w:left w:val="none" w:sz="0" w:space="0" w:color="auto"/>
                                            <w:bottom w:val="none" w:sz="0" w:space="0" w:color="auto"/>
                                            <w:right w:val="none" w:sz="0" w:space="0" w:color="auto"/>
                                          </w:divBdr>
                                          <w:divsChild>
                                            <w:div w:id="1837112999">
                                              <w:marLeft w:val="0"/>
                                              <w:marRight w:val="0"/>
                                              <w:marTop w:val="0"/>
                                              <w:marBottom w:val="0"/>
                                              <w:divBdr>
                                                <w:top w:val="none" w:sz="0" w:space="0" w:color="auto"/>
                                                <w:left w:val="none" w:sz="0" w:space="0" w:color="auto"/>
                                                <w:bottom w:val="none" w:sz="0" w:space="0" w:color="auto"/>
                                                <w:right w:val="none" w:sz="0" w:space="0" w:color="auto"/>
                                              </w:divBdr>
                                              <w:divsChild>
                                                <w:div w:id="1171868810">
                                                  <w:marLeft w:val="0"/>
                                                  <w:marRight w:val="0"/>
                                                  <w:marTop w:val="0"/>
                                                  <w:marBottom w:val="0"/>
                                                  <w:divBdr>
                                                    <w:top w:val="none" w:sz="0" w:space="0" w:color="auto"/>
                                                    <w:left w:val="none" w:sz="0" w:space="0" w:color="auto"/>
                                                    <w:bottom w:val="none" w:sz="0" w:space="0" w:color="auto"/>
                                                    <w:right w:val="none" w:sz="0" w:space="0" w:color="auto"/>
                                                  </w:divBdr>
                                                  <w:divsChild>
                                                    <w:div w:id="654917081">
                                                      <w:marLeft w:val="0"/>
                                                      <w:marRight w:val="0"/>
                                                      <w:marTop w:val="0"/>
                                                      <w:marBottom w:val="0"/>
                                                      <w:divBdr>
                                                        <w:top w:val="none" w:sz="0" w:space="0" w:color="auto"/>
                                                        <w:left w:val="none" w:sz="0" w:space="0" w:color="auto"/>
                                                        <w:bottom w:val="none" w:sz="0" w:space="0" w:color="auto"/>
                                                        <w:right w:val="none" w:sz="0" w:space="0" w:color="auto"/>
                                                      </w:divBdr>
                                                      <w:divsChild>
                                                        <w:div w:id="1117334976">
                                                          <w:marLeft w:val="0"/>
                                                          <w:marRight w:val="0"/>
                                                          <w:marTop w:val="0"/>
                                                          <w:marBottom w:val="0"/>
                                                          <w:divBdr>
                                                            <w:top w:val="none" w:sz="0" w:space="0" w:color="auto"/>
                                                            <w:left w:val="none" w:sz="0" w:space="0" w:color="auto"/>
                                                            <w:bottom w:val="none" w:sz="0" w:space="0" w:color="auto"/>
                                                            <w:right w:val="none" w:sz="0" w:space="0" w:color="auto"/>
                                                          </w:divBdr>
                                                          <w:divsChild>
                                                            <w:div w:id="1860001537">
                                                              <w:marLeft w:val="0"/>
                                                              <w:marRight w:val="0"/>
                                                              <w:marTop w:val="0"/>
                                                              <w:marBottom w:val="0"/>
                                                              <w:divBdr>
                                                                <w:top w:val="none" w:sz="0" w:space="0" w:color="auto"/>
                                                                <w:left w:val="none" w:sz="0" w:space="0" w:color="auto"/>
                                                                <w:bottom w:val="none" w:sz="0" w:space="0" w:color="auto"/>
                                                                <w:right w:val="none" w:sz="0" w:space="0" w:color="auto"/>
                                                              </w:divBdr>
                                                              <w:divsChild>
                                                                <w:div w:id="275479707">
                                                                  <w:marLeft w:val="0"/>
                                                                  <w:marRight w:val="0"/>
                                                                  <w:marTop w:val="0"/>
                                                                  <w:marBottom w:val="0"/>
                                                                  <w:divBdr>
                                                                    <w:top w:val="none" w:sz="0" w:space="0" w:color="auto"/>
                                                                    <w:left w:val="none" w:sz="0" w:space="0" w:color="auto"/>
                                                                    <w:bottom w:val="none" w:sz="0" w:space="0" w:color="auto"/>
                                                                    <w:right w:val="none" w:sz="0" w:space="0" w:color="auto"/>
                                                                  </w:divBdr>
                                                                  <w:divsChild>
                                                                    <w:div w:id="1919365868">
                                                                      <w:marLeft w:val="0"/>
                                                                      <w:marRight w:val="0"/>
                                                                      <w:marTop w:val="0"/>
                                                                      <w:marBottom w:val="0"/>
                                                                      <w:divBdr>
                                                                        <w:top w:val="none" w:sz="0" w:space="0" w:color="auto"/>
                                                                        <w:left w:val="none" w:sz="0" w:space="0" w:color="auto"/>
                                                                        <w:bottom w:val="none" w:sz="0" w:space="0" w:color="auto"/>
                                                                        <w:right w:val="none" w:sz="0" w:space="0" w:color="auto"/>
                                                                      </w:divBdr>
                                                                      <w:divsChild>
                                                                        <w:div w:id="1731031524">
                                                                          <w:marLeft w:val="0"/>
                                                                          <w:marRight w:val="0"/>
                                                                          <w:marTop w:val="0"/>
                                                                          <w:marBottom w:val="0"/>
                                                                          <w:divBdr>
                                                                            <w:top w:val="none" w:sz="0" w:space="0" w:color="auto"/>
                                                                            <w:left w:val="none" w:sz="0" w:space="0" w:color="auto"/>
                                                                            <w:bottom w:val="none" w:sz="0" w:space="0" w:color="auto"/>
                                                                            <w:right w:val="none" w:sz="0" w:space="0" w:color="auto"/>
                                                                          </w:divBdr>
                                                                          <w:divsChild>
                                                                            <w:div w:id="1037315782">
                                                                              <w:marLeft w:val="0"/>
                                                                              <w:marRight w:val="0"/>
                                                                              <w:marTop w:val="0"/>
                                                                              <w:marBottom w:val="0"/>
                                                                              <w:divBdr>
                                                                                <w:top w:val="none" w:sz="0" w:space="0" w:color="auto"/>
                                                                                <w:left w:val="none" w:sz="0" w:space="0" w:color="auto"/>
                                                                                <w:bottom w:val="none" w:sz="0" w:space="0" w:color="auto"/>
                                                                                <w:right w:val="none" w:sz="0" w:space="0" w:color="auto"/>
                                                                              </w:divBdr>
                                                                              <w:divsChild>
                                                                                <w:div w:id="397822122">
                                                                                  <w:marLeft w:val="0"/>
                                                                                  <w:marRight w:val="0"/>
                                                                                  <w:marTop w:val="0"/>
                                                                                  <w:marBottom w:val="0"/>
                                                                                  <w:divBdr>
                                                                                    <w:top w:val="none" w:sz="0" w:space="0" w:color="auto"/>
                                                                                    <w:left w:val="none" w:sz="0" w:space="0" w:color="auto"/>
                                                                                    <w:bottom w:val="none" w:sz="0" w:space="0" w:color="auto"/>
                                                                                    <w:right w:val="none" w:sz="0" w:space="0" w:color="auto"/>
                                                                                  </w:divBdr>
                                                                                  <w:divsChild>
                                                                                    <w:div w:id="2003196171">
                                                                                      <w:marLeft w:val="0"/>
                                                                                      <w:marRight w:val="0"/>
                                                                                      <w:marTop w:val="0"/>
                                                                                      <w:marBottom w:val="0"/>
                                                                                      <w:divBdr>
                                                                                        <w:top w:val="none" w:sz="0" w:space="0" w:color="auto"/>
                                                                                        <w:left w:val="none" w:sz="0" w:space="0" w:color="auto"/>
                                                                                        <w:bottom w:val="none" w:sz="0" w:space="0" w:color="auto"/>
                                                                                        <w:right w:val="none" w:sz="0" w:space="0" w:color="auto"/>
                                                                                      </w:divBdr>
                                                                                      <w:divsChild>
                                                                                        <w:div w:id="872573636">
                                                                                          <w:marLeft w:val="0"/>
                                                                                          <w:marRight w:val="0"/>
                                                                                          <w:marTop w:val="0"/>
                                                                                          <w:marBottom w:val="0"/>
                                                                                          <w:divBdr>
                                                                                            <w:top w:val="none" w:sz="0" w:space="0" w:color="auto"/>
                                                                                            <w:left w:val="none" w:sz="0" w:space="0" w:color="auto"/>
                                                                                            <w:bottom w:val="none" w:sz="0" w:space="0" w:color="auto"/>
                                                                                            <w:right w:val="none" w:sz="0" w:space="0" w:color="auto"/>
                                                                                          </w:divBdr>
                                                                                          <w:divsChild>
                                                                                            <w:div w:id="1675914692">
                                                                                              <w:marLeft w:val="0"/>
                                                                                              <w:marRight w:val="0"/>
                                                                                              <w:marTop w:val="0"/>
                                                                                              <w:marBottom w:val="0"/>
                                                                                              <w:divBdr>
                                                                                                <w:top w:val="none" w:sz="0" w:space="0" w:color="auto"/>
                                                                                                <w:left w:val="none" w:sz="0" w:space="0" w:color="auto"/>
                                                                                                <w:bottom w:val="none" w:sz="0" w:space="0" w:color="auto"/>
                                                                                                <w:right w:val="none" w:sz="0" w:space="0" w:color="auto"/>
                                                                                              </w:divBdr>
                                                                                              <w:divsChild>
                                                                                                <w:div w:id="293411591">
                                                                                                  <w:marLeft w:val="0"/>
                                                                                                  <w:marRight w:val="0"/>
                                                                                                  <w:marTop w:val="0"/>
                                                                                                  <w:marBottom w:val="0"/>
                                                                                                  <w:divBdr>
                                                                                                    <w:top w:val="none" w:sz="0" w:space="0" w:color="auto"/>
                                                                                                    <w:left w:val="none" w:sz="0" w:space="0" w:color="auto"/>
                                                                                                    <w:bottom w:val="none" w:sz="0" w:space="0" w:color="auto"/>
                                                                                                    <w:right w:val="none" w:sz="0" w:space="0" w:color="auto"/>
                                                                                                  </w:divBdr>
                                                                                                  <w:divsChild>
                                                                                                    <w:div w:id="997734334">
                                                                                                      <w:marLeft w:val="0"/>
                                                                                                      <w:marRight w:val="0"/>
                                                                                                      <w:marTop w:val="0"/>
                                                                                                      <w:marBottom w:val="0"/>
                                                                                                      <w:divBdr>
                                                                                                        <w:top w:val="none" w:sz="0" w:space="0" w:color="auto"/>
                                                                                                        <w:left w:val="none" w:sz="0" w:space="0" w:color="auto"/>
                                                                                                        <w:bottom w:val="none" w:sz="0" w:space="0" w:color="auto"/>
                                                                                                        <w:right w:val="none" w:sz="0" w:space="0" w:color="auto"/>
                                                                                                      </w:divBdr>
                                                                                                      <w:divsChild>
                                                                                                        <w:div w:id="1367636899">
                                                                                                          <w:marLeft w:val="0"/>
                                                                                                          <w:marRight w:val="0"/>
                                                                                                          <w:marTop w:val="0"/>
                                                                                                          <w:marBottom w:val="0"/>
                                                                                                          <w:divBdr>
                                                                                                            <w:top w:val="none" w:sz="0" w:space="0" w:color="auto"/>
                                                                                                            <w:left w:val="none" w:sz="0" w:space="0" w:color="auto"/>
                                                                                                            <w:bottom w:val="none" w:sz="0" w:space="0" w:color="auto"/>
                                                                                                            <w:right w:val="none" w:sz="0" w:space="0" w:color="auto"/>
                                                                                                          </w:divBdr>
                                                                                                          <w:divsChild>
                                                                                                            <w:div w:id="1477843491">
                                                                                                              <w:marLeft w:val="0"/>
                                                                                                              <w:marRight w:val="0"/>
                                                                                                              <w:marTop w:val="0"/>
                                                                                                              <w:marBottom w:val="360"/>
                                                                                                              <w:divBdr>
                                                                                                                <w:top w:val="none" w:sz="0" w:space="0" w:color="auto"/>
                                                                                                                <w:left w:val="none" w:sz="0" w:space="0" w:color="auto"/>
                                                                                                                <w:bottom w:val="none" w:sz="0" w:space="0" w:color="auto"/>
                                                                                                                <w:right w:val="none" w:sz="0" w:space="0" w:color="auto"/>
                                                                                                              </w:divBdr>
                                                                                                              <w:divsChild>
                                                                                                                <w:div w:id="40371136">
                                                                                                                  <w:marLeft w:val="0"/>
                                                                                                                  <w:marRight w:val="0"/>
                                                                                                                  <w:marTop w:val="0"/>
                                                                                                                  <w:marBottom w:val="0"/>
                                                                                                                  <w:divBdr>
                                                                                                                    <w:top w:val="none" w:sz="0" w:space="0" w:color="auto"/>
                                                                                                                    <w:left w:val="none" w:sz="0" w:space="0" w:color="auto"/>
                                                                                                                    <w:bottom w:val="none" w:sz="0" w:space="0" w:color="auto"/>
                                                                                                                    <w:right w:val="none" w:sz="0" w:space="0" w:color="auto"/>
                                                                                                                  </w:divBdr>
                                                                                                                  <w:divsChild>
                                                                                                                    <w:div w:id="18391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net/pressoffice/press_releases/2010/4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net/pressoffice/press_releases/2010/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2AA1-9D0E-4D49-9D0E-F5FECBA1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7764</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51916</CharactersWithSpaces>
  <SharedDoc>false</SharedDoc>
  <HLinks>
    <vt:vector size="12" baseType="variant">
      <vt:variant>
        <vt:i4>8257558</vt:i4>
      </vt:variant>
      <vt:variant>
        <vt:i4>0</vt:i4>
      </vt:variant>
      <vt:variant>
        <vt:i4>0</vt:i4>
      </vt:variant>
      <vt:variant>
        <vt:i4>5</vt:i4>
      </vt:variant>
      <vt:variant>
        <vt:lpwstr>http://www.itu.int/net/pressoffice/press_releases/2010/40.aspx</vt:lpwstr>
      </vt:variant>
      <vt:variant>
        <vt:lpwstr/>
      </vt:variant>
      <vt:variant>
        <vt:i4>6684723</vt:i4>
      </vt:variant>
      <vt:variant>
        <vt:i4>3</vt:i4>
      </vt:variant>
      <vt:variant>
        <vt:i4>0</vt:i4>
      </vt:variant>
      <vt:variant>
        <vt:i4>5</vt:i4>
      </vt:variant>
      <vt:variant>
        <vt:lpwstr>Tel:+98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com10-xp</dc:creator>
  <cp:keywords/>
  <dc:description/>
  <cp:lastModifiedBy>Nidup Gyeltshen</cp:lastModifiedBy>
  <cp:revision>2</cp:revision>
  <cp:lastPrinted>2012-05-24T02:50:00Z</cp:lastPrinted>
  <dcterms:created xsi:type="dcterms:W3CDTF">2022-10-13T02:32:00Z</dcterms:created>
  <dcterms:modified xsi:type="dcterms:W3CDTF">2022-10-13T02:32:00Z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