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EF2E0" w14:textId="6FB71948" w:rsidR="00610141" w:rsidRPr="00211FDD" w:rsidRDefault="009D1D39" w:rsidP="00610141">
      <w:pPr>
        <w:spacing w:line="276" w:lineRule="auto"/>
        <w:jc w:val="center"/>
        <w:rPr>
          <w:b/>
          <w:bCs/>
          <w:lang w:eastAsia="ko-KR"/>
        </w:rPr>
      </w:pPr>
      <w:r w:rsidRPr="009D1D39">
        <w:rPr>
          <w:b/>
          <w:bCs/>
          <w:noProof/>
          <w:lang w:eastAsia="ko-KR"/>
        </w:rPr>
        <mc:AlternateContent>
          <mc:Choice Requires="wps">
            <w:drawing>
              <wp:anchor distT="0" distB="0" distL="114300" distR="114300" simplePos="0" relativeHeight="251659264" behindDoc="1" locked="0" layoutInCell="1" allowOverlap="1" wp14:anchorId="728F6166" wp14:editId="7EF00698">
                <wp:simplePos x="0" y="0"/>
                <wp:positionH relativeFrom="column">
                  <wp:posOffset>-923925</wp:posOffset>
                </wp:positionH>
                <wp:positionV relativeFrom="paragraph">
                  <wp:posOffset>-1005840</wp:posOffset>
                </wp:positionV>
                <wp:extent cx="78943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8943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4AF81" id="직사각형 72" o:spid="_x0000_s1026" style="position:absolute;margin-left:-72.75pt;margin-top:-79.2pt;width:621.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" stroked="f" strokeweight="1pt">
                <v:fill r:id="rId9" o:title="" recolor="t" rotate="t" type="frame"/>
              </v:rect>
            </w:pict>
          </mc:Fallback>
        </mc:AlternateContent>
      </w:r>
    </w:p>
    <w:p w14:paraId="5B241835" w14:textId="1310F516" w:rsidR="009D1D39" w:rsidRDefault="009D1D39" w:rsidP="00B765FA">
      <w:pPr>
        <w:spacing w:line="276" w:lineRule="auto"/>
        <w:jc w:val="center"/>
        <w:rPr>
          <w:b/>
          <w:bCs/>
        </w:rPr>
      </w:pPr>
    </w:p>
    <w:p w14:paraId="26DA29DB" w14:textId="030DB7DD" w:rsidR="009D1D39" w:rsidRDefault="00157604" w:rsidP="00B765FA">
      <w:pPr>
        <w:spacing w:line="276" w:lineRule="auto"/>
        <w:jc w:val="center"/>
        <w:rPr>
          <w:b/>
          <w:bCs/>
        </w:rPr>
      </w:pPr>
      <w:r w:rsidRPr="009D1D39">
        <w:rPr>
          <w:b/>
          <w:bCs/>
          <w:noProof/>
          <w:lang w:eastAsia="ko-KR"/>
        </w:rPr>
        <w:drawing>
          <wp:anchor distT="0" distB="0" distL="114300" distR="114300" simplePos="0" relativeHeight="251661312" behindDoc="0" locked="0" layoutInCell="1" allowOverlap="1" wp14:anchorId="49D832C9" wp14:editId="2E897461">
            <wp:simplePos x="0" y="0"/>
            <wp:positionH relativeFrom="margin">
              <wp:posOffset>-58079</wp:posOffset>
            </wp:positionH>
            <wp:positionV relativeFrom="paragraph">
              <wp:posOffset>311235</wp:posOffset>
            </wp:positionV>
            <wp:extent cx="1022985" cy="904875"/>
            <wp:effectExtent l="0" t="0" r="5715" b="0"/>
            <wp:wrapSquare wrapText="bothSides"/>
            <wp:docPr id="796558709"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8709" name="그림 3" descr="A logo of a globe with a map and text with Green Wheel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985" cy="904875"/>
                    </a:xfrm>
                    <a:prstGeom prst="rect">
                      <a:avLst/>
                    </a:prstGeom>
                  </pic:spPr>
                </pic:pic>
              </a:graphicData>
            </a:graphic>
            <wp14:sizeRelH relativeFrom="page">
              <wp14:pctWidth>0</wp14:pctWidth>
            </wp14:sizeRelH>
            <wp14:sizeRelV relativeFrom="page">
              <wp14:pctHeight>0</wp14:pctHeight>
            </wp14:sizeRelV>
          </wp:anchor>
        </w:drawing>
      </w:r>
    </w:p>
    <w:p w14:paraId="67688FF8" w14:textId="3F5034FE" w:rsidR="009D1D39" w:rsidRDefault="009D1D39" w:rsidP="00B765FA">
      <w:pPr>
        <w:spacing w:line="276" w:lineRule="auto"/>
        <w:jc w:val="center"/>
        <w:rPr>
          <w:b/>
          <w:bCs/>
        </w:rPr>
      </w:pPr>
    </w:p>
    <w:p w14:paraId="01CB8333" w14:textId="77777777" w:rsidR="009D1D39" w:rsidRDefault="009D1D39" w:rsidP="00B765FA">
      <w:pPr>
        <w:spacing w:line="276" w:lineRule="auto"/>
        <w:jc w:val="center"/>
        <w:rPr>
          <w:b/>
          <w:bCs/>
        </w:rPr>
      </w:pPr>
    </w:p>
    <w:p w14:paraId="5C694661" w14:textId="7615B82C" w:rsidR="009D1D39" w:rsidRDefault="009D1D39" w:rsidP="00B765FA">
      <w:pPr>
        <w:spacing w:line="276" w:lineRule="auto"/>
        <w:jc w:val="center"/>
        <w:rPr>
          <w:b/>
          <w:bCs/>
        </w:rPr>
      </w:pPr>
    </w:p>
    <w:p w14:paraId="0A324E17" w14:textId="650E5499" w:rsidR="009D1D39" w:rsidRDefault="009D1D39" w:rsidP="00B765FA">
      <w:pPr>
        <w:spacing w:line="276" w:lineRule="auto"/>
        <w:jc w:val="center"/>
        <w:rPr>
          <w:b/>
          <w:bCs/>
        </w:rPr>
      </w:pPr>
    </w:p>
    <w:p w14:paraId="4B2135F3" w14:textId="77777777" w:rsidR="009D1D39" w:rsidRPr="00080EC8" w:rsidRDefault="009D1D39" w:rsidP="009D1D39">
      <w:pPr>
        <w:spacing w:line="276" w:lineRule="auto"/>
        <w:contextualSpacing/>
        <w:rPr>
          <w:b/>
          <w:bCs/>
          <w:sz w:val="44"/>
          <w:szCs w:val="44"/>
        </w:rPr>
      </w:pPr>
      <w:bookmarkStart w:id="0" w:name="_Hlk213853157"/>
      <w:bookmarkStart w:id="1" w:name="_Hlk213853050"/>
      <w:bookmarkStart w:id="2" w:name="_Hlk213852704"/>
      <w:r w:rsidRPr="00080EC8">
        <w:rPr>
          <w:b/>
          <w:bCs/>
          <w:sz w:val="44"/>
          <w:szCs w:val="44"/>
        </w:rPr>
        <w:t>APT REPORT ON</w:t>
      </w:r>
    </w:p>
    <w:p w14:paraId="541F7F59" w14:textId="77777777" w:rsidR="009D1D39" w:rsidRPr="00080EC8" w:rsidRDefault="009D1D39" w:rsidP="009D1D39">
      <w:pPr>
        <w:spacing w:line="276" w:lineRule="auto"/>
        <w:contextualSpacing/>
        <w:rPr>
          <w:sz w:val="28"/>
          <w:szCs w:val="28"/>
        </w:rPr>
      </w:pPr>
    </w:p>
    <w:p w14:paraId="640F5DD8" w14:textId="039B47F7" w:rsidR="009D1D39" w:rsidRPr="00080EC8" w:rsidRDefault="009D1D39" w:rsidP="009D1D39">
      <w:pPr>
        <w:spacing w:line="276" w:lineRule="auto"/>
        <w:contextualSpacing/>
        <w:rPr>
          <w:sz w:val="28"/>
          <w:szCs w:val="28"/>
        </w:rPr>
      </w:pPr>
      <w:r w:rsidRPr="009D1D39">
        <w:rPr>
          <w:b/>
          <w:bCs/>
          <w:spacing w:val="-2"/>
          <w:sz w:val="30"/>
          <w:szCs w:val="30"/>
        </w:rPr>
        <w:t xml:space="preserve">ENHANCING THE UTILIZATION OF UNIVERSAL SERVICE OBLIGATION FUND FOR DIGITAL INCLUSION  </w:t>
      </w:r>
    </w:p>
    <w:p w14:paraId="3C902593" w14:textId="77777777" w:rsidR="009D1D39" w:rsidRPr="00080EC8" w:rsidRDefault="009D1D39" w:rsidP="009D1D39">
      <w:pPr>
        <w:spacing w:line="276" w:lineRule="auto"/>
        <w:contextualSpacing/>
        <w:rPr>
          <w:sz w:val="28"/>
          <w:szCs w:val="28"/>
        </w:rPr>
      </w:pPr>
    </w:p>
    <w:p w14:paraId="00FE46C8" w14:textId="77777777" w:rsidR="009D1D39" w:rsidRPr="00080EC8" w:rsidRDefault="009D1D39" w:rsidP="009D1D39">
      <w:pPr>
        <w:spacing w:line="276" w:lineRule="auto"/>
        <w:contextualSpacing/>
        <w:rPr>
          <w:b/>
          <w:sz w:val="28"/>
          <w:szCs w:val="28"/>
        </w:rPr>
      </w:pPr>
      <w:r w:rsidRPr="00080EC8">
        <w:rPr>
          <w:b/>
          <w:sz w:val="28"/>
          <w:szCs w:val="28"/>
        </w:rPr>
        <w:t xml:space="preserve">Edition: </w:t>
      </w:r>
      <w:r>
        <w:rPr>
          <w:b/>
          <w:sz w:val="28"/>
          <w:szCs w:val="28"/>
        </w:rPr>
        <w:t>November</w:t>
      </w:r>
      <w:r w:rsidRPr="00080EC8">
        <w:rPr>
          <w:b/>
          <w:sz w:val="28"/>
          <w:szCs w:val="28"/>
        </w:rPr>
        <w:t xml:space="preserve"> 202</w:t>
      </w:r>
      <w:r>
        <w:rPr>
          <w:b/>
          <w:sz w:val="28"/>
          <w:szCs w:val="28"/>
        </w:rPr>
        <w:t>5</w:t>
      </w:r>
    </w:p>
    <w:p w14:paraId="35EE19FC" w14:textId="77777777" w:rsidR="009D1D39" w:rsidRPr="00080EC8" w:rsidRDefault="009D1D39" w:rsidP="009D1D39">
      <w:pPr>
        <w:spacing w:line="276" w:lineRule="auto"/>
        <w:contextualSpacing/>
        <w:rPr>
          <w:bCs/>
          <w:sz w:val="28"/>
          <w:szCs w:val="28"/>
        </w:rPr>
      </w:pPr>
    </w:p>
    <w:p w14:paraId="0A679C49" w14:textId="77777777" w:rsidR="009D1D39" w:rsidRPr="00080EC8" w:rsidRDefault="009D1D39" w:rsidP="009D1D39">
      <w:pPr>
        <w:spacing w:line="276" w:lineRule="auto"/>
        <w:contextualSpacing/>
        <w:rPr>
          <w:bCs/>
          <w:sz w:val="28"/>
          <w:szCs w:val="28"/>
        </w:rPr>
      </w:pPr>
    </w:p>
    <w:p w14:paraId="43E36340" w14:textId="77777777" w:rsidR="009D1D39" w:rsidRPr="00080EC8" w:rsidRDefault="009D1D39" w:rsidP="009D1D39">
      <w:pPr>
        <w:spacing w:line="276" w:lineRule="auto"/>
        <w:contextualSpacing/>
        <w:rPr>
          <w:bCs/>
          <w:sz w:val="28"/>
          <w:szCs w:val="28"/>
        </w:rPr>
      </w:pPr>
    </w:p>
    <w:p w14:paraId="05637A13" w14:textId="77777777" w:rsidR="009D1D39" w:rsidRPr="00080EC8" w:rsidRDefault="009D1D39" w:rsidP="009D1D39">
      <w:pPr>
        <w:spacing w:line="276" w:lineRule="auto"/>
        <w:contextualSpacing/>
        <w:rPr>
          <w:b/>
          <w:sz w:val="28"/>
          <w:szCs w:val="28"/>
        </w:rPr>
      </w:pPr>
      <w:r w:rsidRPr="00080EC8">
        <w:rPr>
          <w:b/>
          <w:iCs/>
          <w:sz w:val="28"/>
          <w:szCs w:val="28"/>
        </w:rPr>
        <w:t>The 2</w:t>
      </w:r>
      <w:r>
        <w:rPr>
          <w:b/>
          <w:iCs/>
          <w:sz w:val="28"/>
          <w:szCs w:val="28"/>
        </w:rPr>
        <w:t>6</w:t>
      </w:r>
      <w:r w:rsidRPr="00080EC8">
        <w:rPr>
          <w:b/>
          <w:iCs/>
          <w:sz w:val="28"/>
          <w:szCs w:val="28"/>
        </w:rPr>
        <w:t xml:space="preserve">th Meeting of </w:t>
      </w:r>
      <w:r w:rsidRPr="00080EC8">
        <w:rPr>
          <w:b/>
          <w:sz w:val="28"/>
          <w:szCs w:val="28"/>
        </w:rPr>
        <w:t>South Asian Telecommunication Regulators’ Council (SATRC-2</w:t>
      </w:r>
      <w:r>
        <w:rPr>
          <w:b/>
          <w:sz w:val="28"/>
          <w:szCs w:val="28"/>
        </w:rPr>
        <w:t>6</w:t>
      </w:r>
      <w:r w:rsidRPr="00080EC8">
        <w:rPr>
          <w:b/>
          <w:sz w:val="28"/>
          <w:szCs w:val="28"/>
        </w:rPr>
        <w:t>)</w:t>
      </w:r>
    </w:p>
    <w:p w14:paraId="544EECFD" w14:textId="77777777" w:rsidR="009D1D39" w:rsidRPr="00080EC8" w:rsidRDefault="009D1D39" w:rsidP="009D1D39">
      <w:pPr>
        <w:spacing w:line="276" w:lineRule="auto"/>
        <w:contextualSpacing/>
        <w:rPr>
          <w:b/>
          <w:sz w:val="28"/>
          <w:szCs w:val="28"/>
        </w:rPr>
      </w:pPr>
      <w:r>
        <w:rPr>
          <w:b/>
          <w:sz w:val="28"/>
          <w:szCs w:val="28"/>
        </w:rPr>
        <w:t>5</w:t>
      </w:r>
      <w:r w:rsidRPr="00080EC8">
        <w:rPr>
          <w:b/>
          <w:sz w:val="28"/>
          <w:szCs w:val="28"/>
        </w:rPr>
        <w:t xml:space="preserve"> – </w:t>
      </w:r>
      <w:r>
        <w:rPr>
          <w:b/>
          <w:sz w:val="28"/>
          <w:szCs w:val="28"/>
        </w:rPr>
        <w:t>7</w:t>
      </w:r>
      <w:r w:rsidRPr="00080EC8">
        <w:rPr>
          <w:b/>
          <w:sz w:val="28"/>
          <w:szCs w:val="28"/>
        </w:rPr>
        <w:t xml:space="preserve"> </w:t>
      </w:r>
      <w:r>
        <w:rPr>
          <w:b/>
          <w:sz w:val="28"/>
          <w:szCs w:val="28"/>
        </w:rPr>
        <w:t>Novembe</w:t>
      </w:r>
      <w:r w:rsidRPr="00080EC8">
        <w:rPr>
          <w:b/>
          <w:sz w:val="28"/>
          <w:szCs w:val="28"/>
        </w:rPr>
        <w:t>r 202</w:t>
      </w:r>
      <w:r>
        <w:rPr>
          <w:b/>
          <w:sz w:val="28"/>
          <w:szCs w:val="28"/>
        </w:rPr>
        <w:t>5</w:t>
      </w:r>
    </w:p>
    <w:p w14:paraId="72E687B0" w14:textId="77777777" w:rsidR="009D1D39" w:rsidRPr="00080EC8" w:rsidRDefault="009D1D39" w:rsidP="009D1D39">
      <w:pPr>
        <w:spacing w:line="276" w:lineRule="auto"/>
        <w:contextualSpacing/>
        <w:rPr>
          <w:rFonts w:eastAsia="Malgun Gothic"/>
          <w:b/>
          <w:bCs/>
          <w:sz w:val="28"/>
          <w:szCs w:val="28"/>
          <w:lang w:eastAsia="ko-KR"/>
        </w:rPr>
      </w:pPr>
      <w:r>
        <w:rPr>
          <w:rFonts w:eastAsia="Malgun Gothic"/>
          <w:b/>
          <w:bCs/>
          <w:sz w:val="28"/>
          <w:szCs w:val="28"/>
          <w:lang w:eastAsia="ko-KR"/>
        </w:rPr>
        <w:t>Islamabad, Pakistan</w:t>
      </w:r>
    </w:p>
    <w:p w14:paraId="10F06CB7" w14:textId="77777777" w:rsidR="009D1D39" w:rsidRPr="00080EC8" w:rsidRDefault="009D1D39" w:rsidP="009D1D39">
      <w:pPr>
        <w:spacing w:line="276" w:lineRule="auto"/>
        <w:contextualSpacing/>
        <w:rPr>
          <w:rFonts w:eastAsia="Malgun Gothic"/>
          <w:color w:val="FF0000"/>
          <w:sz w:val="28"/>
          <w:szCs w:val="28"/>
          <w:lang w:eastAsia="ko-KR"/>
        </w:rPr>
      </w:pPr>
    </w:p>
    <w:p w14:paraId="72877308" w14:textId="4BFABB93" w:rsidR="009D1D39" w:rsidRPr="00080EC8" w:rsidRDefault="009D1D39" w:rsidP="009D1D39">
      <w:pPr>
        <w:spacing w:line="276" w:lineRule="auto"/>
        <w:contextualSpacing/>
        <w:rPr>
          <w:rFonts w:eastAsia="Malgun Gothic"/>
          <w:b/>
          <w:bCs/>
          <w:i/>
          <w:iCs/>
          <w:sz w:val="28"/>
          <w:szCs w:val="28"/>
          <w:lang w:eastAsia="ko-KR"/>
        </w:rPr>
      </w:pPr>
      <w:r w:rsidRPr="00080EC8">
        <w:rPr>
          <w:rFonts w:eastAsia="Malgun Gothic"/>
          <w:b/>
          <w:bCs/>
          <w:i/>
          <w:iCs/>
          <w:sz w:val="28"/>
          <w:szCs w:val="28"/>
          <w:lang w:eastAsia="ko-KR"/>
        </w:rPr>
        <w:t>(Source: SATRC-2</w:t>
      </w:r>
      <w:r>
        <w:rPr>
          <w:rFonts w:eastAsia="Malgun Gothic"/>
          <w:b/>
          <w:bCs/>
          <w:i/>
          <w:iCs/>
          <w:sz w:val="28"/>
          <w:szCs w:val="28"/>
          <w:lang w:eastAsia="ko-KR"/>
        </w:rPr>
        <w:t>6</w:t>
      </w:r>
      <w:r w:rsidRPr="00080EC8">
        <w:rPr>
          <w:rFonts w:eastAsia="Malgun Gothic"/>
          <w:b/>
          <w:bCs/>
          <w:i/>
          <w:iCs/>
          <w:sz w:val="28"/>
          <w:szCs w:val="28"/>
          <w:lang w:eastAsia="ko-KR"/>
        </w:rPr>
        <w:t>/OUT-0</w:t>
      </w:r>
      <w:r>
        <w:rPr>
          <w:rFonts w:eastAsia="Malgun Gothic"/>
          <w:b/>
          <w:bCs/>
          <w:i/>
          <w:iCs/>
          <w:sz w:val="28"/>
          <w:szCs w:val="28"/>
          <w:lang w:eastAsia="ko-KR"/>
        </w:rPr>
        <w:t>2</w:t>
      </w:r>
      <w:r w:rsidRPr="00080EC8">
        <w:rPr>
          <w:rFonts w:eastAsia="Malgun Gothic"/>
          <w:b/>
          <w:bCs/>
          <w:i/>
          <w:iCs/>
          <w:sz w:val="28"/>
          <w:szCs w:val="28"/>
          <w:lang w:eastAsia="ko-KR"/>
        </w:rPr>
        <w:t>)</w:t>
      </w:r>
    </w:p>
    <w:bookmarkEnd w:id="0"/>
    <w:p w14:paraId="5154EFD8" w14:textId="77777777" w:rsidR="009D1D39" w:rsidRPr="00080EC8" w:rsidRDefault="009D1D39" w:rsidP="009D1D39">
      <w:pPr>
        <w:spacing w:line="276" w:lineRule="auto"/>
        <w:contextualSpacing/>
        <w:rPr>
          <w:color w:val="FF0000"/>
          <w:sz w:val="28"/>
          <w:szCs w:val="28"/>
        </w:rPr>
      </w:pPr>
    </w:p>
    <w:bookmarkEnd w:id="1"/>
    <w:p w14:paraId="428207B6" w14:textId="77777777" w:rsidR="009D1D39" w:rsidRDefault="009D1D39" w:rsidP="009D1D39">
      <w:pPr>
        <w:spacing w:line="276" w:lineRule="auto"/>
        <w:contextualSpacing/>
        <w:rPr>
          <w:color w:val="FF0000"/>
          <w:sz w:val="28"/>
          <w:szCs w:val="28"/>
        </w:rPr>
      </w:pPr>
    </w:p>
    <w:bookmarkEnd w:id="2"/>
    <w:p w14:paraId="116EAD95" w14:textId="77777777" w:rsidR="009D1D39" w:rsidRDefault="009D1D39" w:rsidP="009D1D39">
      <w:pPr>
        <w:spacing w:line="276" w:lineRule="auto"/>
        <w:contextualSpacing/>
        <w:rPr>
          <w:color w:val="FF0000"/>
          <w:sz w:val="28"/>
          <w:szCs w:val="28"/>
        </w:rPr>
      </w:pPr>
    </w:p>
    <w:p w14:paraId="5E05E626" w14:textId="77777777" w:rsidR="009D1D39" w:rsidRDefault="009D1D39" w:rsidP="009D1D39">
      <w:pPr>
        <w:spacing w:line="276" w:lineRule="auto"/>
        <w:contextualSpacing/>
        <w:rPr>
          <w:color w:val="FF0000"/>
          <w:sz w:val="28"/>
          <w:szCs w:val="28"/>
        </w:rPr>
      </w:pPr>
    </w:p>
    <w:p w14:paraId="235B226A" w14:textId="6EA288B8" w:rsidR="009D1D39" w:rsidRDefault="009D1D39" w:rsidP="009D1D39">
      <w:pPr>
        <w:spacing w:line="276" w:lineRule="auto"/>
        <w:contextualSpacing/>
        <w:rPr>
          <w:color w:val="FF0000"/>
          <w:sz w:val="28"/>
          <w:szCs w:val="28"/>
        </w:rPr>
      </w:pPr>
    </w:p>
    <w:p w14:paraId="0F05E7E8" w14:textId="44FD236B" w:rsidR="009D1D39" w:rsidRDefault="009D1D39" w:rsidP="00B765FA">
      <w:pPr>
        <w:spacing w:line="276" w:lineRule="auto"/>
        <w:jc w:val="center"/>
        <w:rPr>
          <w:b/>
          <w:bCs/>
        </w:rPr>
      </w:pPr>
    </w:p>
    <w:p w14:paraId="08AF6D99" w14:textId="244D5CF0" w:rsidR="009D1D39" w:rsidRDefault="009D1D39" w:rsidP="00B765FA">
      <w:pPr>
        <w:spacing w:line="276" w:lineRule="auto"/>
        <w:jc w:val="center"/>
        <w:rPr>
          <w:b/>
          <w:bCs/>
        </w:rPr>
      </w:pPr>
    </w:p>
    <w:p w14:paraId="6A809315" w14:textId="1899FEB5" w:rsidR="009D1D39" w:rsidRDefault="009D1D39" w:rsidP="00B765FA">
      <w:pPr>
        <w:spacing w:line="276" w:lineRule="auto"/>
        <w:jc w:val="center"/>
        <w:rPr>
          <w:b/>
          <w:bCs/>
        </w:rPr>
      </w:pPr>
    </w:p>
    <w:p w14:paraId="0C19EF0A" w14:textId="142254E2" w:rsidR="009D1D39" w:rsidRDefault="009D1D39" w:rsidP="00B765FA">
      <w:pPr>
        <w:spacing w:line="276" w:lineRule="auto"/>
        <w:jc w:val="center"/>
        <w:rPr>
          <w:b/>
          <w:bCs/>
        </w:rPr>
      </w:pPr>
    </w:p>
    <w:p w14:paraId="030B214B" w14:textId="041F3008" w:rsidR="009D1D39" w:rsidRDefault="00157604" w:rsidP="00B765FA">
      <w:pPr>
        <w:spacing w:line="276" w:lineRule="auto"/>
        <w:jc w:val="center"/>
        <w:rPr>
          <w:b/>
          <w:bCs/>
        </w:rPr>
      </w:pPr>
      <w:r w:rsidRPr="009D1D39">
        <w:rPr>
          <w:rFonts w:hint="eastAsia"/>
          <w:b/>
          <w:bCs/>
          <w:noProof/>
          <w:lang w:eastAsia="ko-KR"/>
        </w:rPr>
        <mc:AlternateContent>
          <mc:Choice Requires="wps">
            <w:drawing>
              <wp:anchor distT="0" distB="0" distL="114300" distR="114300" simplePos="0" relativeHeight="251660288" behindDoc="0" locked="0" layoutInCell="1" allowOverlap="1" wp14:anchorId="4F195520" wp14:editId="3592AF94">
                <wp:simplePos x="0" y="0"/>
                <wp:positionH relativeFrom="column">
                  <wp:posOffset>4728845</wp:posOffset>
                </wp:positionH>
                <wp:positionV relativeFrom="paragraph">
                  <wp:posOffset>143472</wp:posOffset>
                </wp:positionV>
                <wp:extent cx="2481263"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1263" cy="381000"/>
                        </a:xfrm>
                        <a:prstGeom prst="rect">
                          <a:avLst/>
                        </a:prstGeom>
                        <a:noFill/>
                        <a:ln w="6350">
                          <a:noFill/>
                        </a:ln>
                      </wps:spPr>
                      <wps:txbx>
                        <w:txbxContent>
                          <w:p w14:paraId="6FCD6BB8" w14:textId="053D7F7A" w:rsidR="009D1D39" w:rsidRPr="00695723" w:rsidRDefault="009D1D39" w:rsidP="009D1D39">
                            <w:pPr>
                              <w:rPr>
                                <w:b/>
                                <w:bCs/>
                                <w:spacing w:val="4"/>
                              </w:rPr>
                            </w:pPr>
                            <w:r w:rsidRPr="00695723">
                              <w:rPr>
                                <w:b/>
                                <w:bCs/>
                                <w:spacing w:val="4"/>
                              </w:rPr>
                              <w:t xml:space="preserve">No. </w:t>
                            </w:r>
                            <w:r>
                              <w:rPr>
                                <w:b/>
                                <w:bCs/>
                                <w:spacing w:val="4"/>
                              </w:rPr>
                              <w:t>SAPIX-</w:t>
                            </w:r>
                            <w:r w:rsidRPr="00695723">
                              <w:rPr>
                                <w:b/>
                                <w:bCs/>
                                <w:spacing w:val="4"/>
                              </w:rPr>
                              <w:t>REP-0</w:t>
                            </w:r>
                            <w:r>
                              <w:rPr>
                                <w:b/>
                                <w:bCs/>
                                <w:spacing w:val="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195520" id="_x0000_t202" coordsize="21600,21600" o:spt="202" path="m,l,21600r21600,l21600,xe">
                <v:stroke joinstyle="miter"/>
                <v:path gradientshapeok="t" o:connecttype="rect"/>
              </v:shapetype>
              <v:shape id="Text Box 74" o:spid="_x0000_s1026" type="#_x0000_t202" style="position:absolute;left:0;text-align:left;margin-left:372.35pt;margin-top:11.3pt;width:195.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IGAIAACwEAAAOAAAAZHJzL2Uyb0RvYy54bWysU02P2yAQvVfqf0DcG9tJNk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" filled="f" stroked="f" strokeweight=".5pt">
                <v:textbox>
                  <w:txbxContent>
                    <w:p w14:paraId="6FCD6BB8" w14:textId="053D7F7A" w:rsidR="009D1D39" w:rsidRPr="00695723" w:rsidRDefault="009D1D39" w:rsidP="009D1D39">
                      <w:pPr>
                        <w:rPr>
                          <w:b/>
                          <w:bCs/>
                          <w:spacing w:val="4"/>
                        </w:rPr>
                      </w:pPr>
                      <w:r w:rsidRPr="00695723">
                        <w:rPr>
                          <w:b/>
                          <w:bCs/>
                          <w:spacing w:val="4"/>
                        </w:rPr>
                        <w:t xml:space="preserve">No. </w:t>
                      </w:r>
                      <w:r>
                        <w:rPr>
                          <w:b/>
                          <w:bCs/>
                          <w:spacing w:val="4"/>
                        </w:rPr>
                        <w:t>SAPIX-</w:t>
                      </w:r>
                      <w:r w:rsidRPr="00695723">
                        <w:rPr>
                          <w:b/>
                          <w:bCs/>
                          <w:spacing w:val="4"/>
                        </w:rPr>
                        <w:t>REP-0</w:t>
                      </w:r>
                      <w:r>
                        <w:rPr>
                          <w:b/>
                          <w:bCs/>
                          <w:spacing w:val="4"/>
                        </w:rPr>
                        <w:t>2</w:t>
                      </w:r>
                    </w:p>
                  </w:txbxContent>
                </v:textbox>
              </v:shape>
            </w:pict>
          </mc:Fallback>
        </mc:AlternateContent>
      </w:r>
    </w:p>
    <w:p w14:paraId="3BF3541B" w14:textId="77777777" w:rsidR="009D1D39" w:rsidRDefault="009D1D39" w:rsidP="00B765FA">
      <w:pPr>
        <w:spacing w:line="276" w:lineRule="auto"/>
        <w:jc w:val="center"/>
        <w:rPr>
          <w:b/>
          <w:bCs/>
        </w:rPr>
      </w:pPr>
    </w:p>
    <w:p w14:paraId="0AFFCB3D" w14:textId="77777777" w:rsidR="003F339A" w:rsidRDefault="003F339A" w:rsidP="009D1D39">
      <w:pPr>
        <w:spacing w:line="276" w:lineRule="auto"/>
        <w:jc w:val="center"/>
        <w:rPr>
          <w:b/>
          <w:sz w:val="28"/>
          <w:szCs w:val="28"/>
        </w:rPr>
      </w:pPr>
      <w:bookmarkStart w:id="3" w:name="_Hlk213852966"/>
    </w:p>
    <w:p w14:paraId="1ED3B27D" w14:textId="77777777" w:rsidR="003F339A" w:rsidRDefault="003F339A" w:rsidP="009D1D39">
      <w:pPr>
        <w:spacing w:line="276" w:lineRule="auto"/>
        <w:jc w:val="center"/>
        <w:rPr>
          <w:b/>
          <w:sz w:val="28"/>
          <w:szCs w:val="28"/>
        </w:rPr>
      </w:pPr>
    </w:p>
    <w:p w14:paraId="09660903" w14:textId="12248A20" w:rsidR="009D1D39" w:rsidRPr="003655E8" w:rsidRDefault="009D1D39" w:rsidP="009D1D39">
      <w:pPr>
        <w:spacing w:line="276" w:lineRule="auto"/>
        <w:jc w:val="center"/>
        <w:rPr>
          <w:b/>
          <w:sz w:val="28"/>
          <w:szCs w:val="28"/>
        </w:rPr>
      </w:pPr>
      <w:r w:rsidRPr="003655E8">
        <w:rPr>
          <w:b/>
          <w:sz w:val="28"/>
          <w:szCs w:val="28"/>
        </w:rPr>
        <w:t>Adopted by</w:t>
      </w:r>
    </w:p>
    <w:p w14:paraId="2A746799" w14:textId="77777777" w:rsidR="009D1D39" w:rsidRPr="003655E8" w:rsidRDefault="009D1D39" w:rsidP="009D1D39">
      <w:pPr>
        <w:spacing w:line="276" w:lineRule="auto"/>
        <w:jc w:val="center"/>
        <w:rPr>
          <w:b/>
        </w:rPr>
      </w:pPr>
    </w:p>
    <w:p w14:paraId="4EB71234" w14:textId="77777777" w:rsidR="009D1D39" w:rsidRDefault="009D1D39" w:rsidP="009D1D39">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26th Meeting of South Asian Telecommunication Regulators’ Council (SATRC-26)</w:t>
      </w:r>
      <w:r>
        <w:rPr>
          <w:rStyle w:val="eop"/>
          <w:color w:val="000000"/>
        </w:rPr>
        <w:t> </w:t>
      </w:r>
    </w:p>
    <w:p w14:paraId="60422284" w14:textId="77777777" w:rsidR="009D1D39" w:rsidRDefault="009D1D39" w:rsidP="009D1D39">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5-7 November 2025</w:t>
      </w:r>
      <w:r>
        <w:rPr>
          <w:rStyle w:val="eop"/>
          <w:color w:val="000000"/>
        </w:rPr>
        <w:t> </w:t>
      </w:r>
    </w:p>
    <w:p w14:paraId="643302AF" w14:textId="77777777" w:rsidR="009D1D39" w:rsidRDefault="009D1D39" w:rsidP="009D1D39">
      <w:pPr>
        <w:pStyle w:val="paragraph"/>
        <w:spacing w:before="0" w:beforeAutospacing="0" w:after="0" w:afterAutospacing="0"/>
        <w:jc w:val="center"/>
        <w:textAlignment w:val="baseline"/>
        <w:rPr>
          <w:rStyle w:val="eop"/>
          <w:color w:val="000000"/>
        </w:rPr>
      </w:pPr>
      <w:r>
        <w:rPr>
          <w:rStyle w:val="normaltextrun"/>
          <w:b/>
          <w:bCs/>
          <w:color w:val="000000"/>
        </w:rPr>
        <w:t>Islamabad, Pakistan</w:t>
      </w:r>
      <w:r>
        <w:rPr>
          <w:rStyle w:val="eop"/>
          <w:color w:val="000000"/>
        </w:rPr>
        <w:t> </w:t>
      </w:r>
    </w:p>
    <w:p w14:paraId="13FAE086" w14:textId="77777777" w:rsidR="009D1D39" w:rsidRDefault="009D1D39" w:rsidP="009D1D39">
      <w:pPr>
        <w:pStyle w:val="paragraph"/>
        <w:spacing w:before="0" w:beforeAutospacing="0" w:after="0" w:afterAutospacing="0"/>
        <w:jc w:val="center"/>
        <w:textAlignment w:val="baseline"/>
        <w:rPr>
          <w:rFonts w:ascii="Segoe UI" w:hAnsi="Segoe UI" w:cs="Segoe UI"/>
          <w:sz w:val="18"/>
          <w:szCs w:val="18"/>
        </w:rPr>
      </w:pPr>
    </w:p>
    <w:p w14:paraId="1A842C34" w14:textId="2BBA6FD3" w:rsidR="009D1D39" w:rsidRDefault="009D1D39" w:rsidP="009D1D39">
      <w:pPr>
        <w:pStyle w:val="paragraph"/>
        <w:spacing w:before="0" w:beforeAutospacing="0" w:after="0" w:afterAutospacing="0"/>
        <w:ind w:left="225"/>
        <w:jc w:val="center"/>
        <w:textAlignment w:val="baseline"/>
        <w:rPr>
          <w:rFonts w:ascii="Segoe UI" w:hAnsi="Segoe UI" w:cs="Segoe UI"/>
          <w:sz w:val="18"/>
          <w:szCs w:val="18"/>
        </w:rPr>
      </w:pPr>
      <w:r>
        <w:rPr>
          <w:rStyle w:val="normaltextrun"/>
          <w:b/>
          <w:bCs/>
          <w:i/>
          <w:iCs/>
          <w:color w:val="000000"/>
        </w:rPr>
        <w:t>(Source: SATRC-26/OUT-02)</w:t>
      </w:r>
      <w:r>
        <w:rPr>
          <w:rStyle w:val="eop"/>
          <w:color w:val="000000"/>
        </w:rPr>
        <w:t> </w:t>
      </w:r>
    </w:p>
    <w:bookmarkEnd w:id="3"/>
    <w:p w14:paraId="3009F76E" w14:textId="77777777" w:rsidR="009D1D39" w:rsidRPr="00B765FA" w:rsidRDefault="009D1D39" w:rsidP="00B765FA">
      <w:pPr>
        <w:spacing w:line="276" w:lineRule="auto"/>
        <w:jc w:val="center"/>
        <w:rPr>
          <w:b/>
          <w:bCs/>
        </w:rPr>
      </w:pPr>
    </w:p>
    <w:p w14:paraId="524EE94C" w14:textId="77777777" w:rsidR="00610141" w:rsidRPr="00211FDD" w:rsidRDefault="00610141" w:rsidP="00610141">
      <w:pPr>
        <w:pStyle w:val="TOCHeading"/>
        <w:spacing w:line="276" w:lineRule="auto"/>
        <w:rPr>
          <w:rFonts w:ascii="Times New Roman" w:hAnsi="Times New Roman" w:cs="Times New Roman"/>
        </w:rPr>
      </w:pPr>
    </w:p>
    <w:p w14:paraId="4F7FB2DB" w14:textId="77777777" w:rsidR="00610141" w:rsidRPr="00211FDD" w:rsidRDefault="00610141">
      <w:pPr>
        <w:tabs>
          <w:tab w:val="clear" w:pos="1134"/>
          <w:tab w:val="clear" w:pos="1871"/>
          <w:tab w:val="clear" w:pos="2268"/>
        </w:tabs>
        <w:overflowPunct/>
        <w:autoSpaceDE/>
        <w:autoSpaceDN/>
        <w:adjustRightInd/>
        <w:spacing w:before="0"/>
        <w:jc w:val="both"/>
        <w:textAlignment w:val="auto"/>
        <w:rPr>
          <w:rFonts w:eastAsiaTheme="minorEastAsia"/>
          <w:b/>
          <w:bCs/>
          <w:szCs w:val="24"/>
          <w:lang w:eastAsia="ko-KR"/>
        </w:rPr>
      </w:pPr>
      <w:r w:rsidRPr="00211FDD">
        <w:rPr>
          <w:rFonts w:eastAsiaTheme="minorEastAsia"/>
          <w:b/>
          <w:bCs/>
          <w:szCs w:val="24"/>
          <w:lang w:eastAsia="ko-KR"/>
        </w:rPr>
        <w:br w:type="page"/>
      </w:r>
    </w:p>
    <w:sdt>
      <w:sdtPr>
        <w:rPr>
          <w:rFonts w:ascii="Times New Roman" w:eastAsia="SimSun" w:hAnsi="Times New Roman" w:cs="Times New Roman"/>
          <w:color w:val="auto"/>
          <w:sz w:val="24"/>
          <w:szCs w:val="20"/>
        </w:rPr>
        <w:id w:val="-167337779"/>
        <w:docPartObj>
          <w:docPartGallery w:val="Table of Contents"/>
          <w:docPartUnique/>
        </w:docPartObj>
      </w:sdtPr>
      <w:sdtEndPr>
        <w:rPr>
          <w:b/>
          <w:bCs/>
          <w:noProof/>
        </w:rPr>
      </w:sdtEndPr>
      <w:sdtContent>
        <w:p w14:paraId="4354699F" w14:textId="77777777" w:rsidR="00803314" w:rsidRPr="00E4096A" w:rsidRDefault="00803314" w:rsidP="00610141">
          <w:pPr>
            <w:pStyle w:val="TOCHeading"/>
            <w:jc w:val="center"/>
            <w:rPr>
              <w:rFonts w:ascii="Times New Roman" w:hAnsi="Times New Roman" w:cs="Times New Roman"/>
              <w:b/>
              <w:bCs/>
              <w:color w:val="auto"/>
            </w:rPr>
          </w:pPr>
          <w:r w:rsidRPr="00E4096A">
            <w:rPr>
              <w:rFonts w:ascii="Times New Roman" w:hAnsi="Times New Roman" w:cs="Times New Roman"/>
              <w:b/>
              <w:bCs/>
              <w:color w:val="auto"/>
            </w:rPr>
            <w:t>Table of Contents</w:t>
          </w:r>
        </w:p>
        <w:p w14:paraId="1864D0CE" w14:textId="77777777" w:rsidR="007704F0" w:rsidRPr="00211FDD" w:rsidRDefault="007704F0" w:rsidP="007704F0"/>
        <w:p w14:paraId="6EAB32B8" w14:textId="2FE519C2" w:rsidR="007704F0" w:rsidRPr="00211FDD" w:rsidRDefault="00803314" w:rsidP="00A31868">
          <w:pPr>
            <w:pStyle w:val="TOC1"/>
            <w:rPr>
              <w:rFonts w:asciiTheme="minorHAnsi" w:eastAsiaTheme="minorEastAsia" w:hAnsiTheme="minorHAnsi" w:cstheme="minorBidi"/>
              <w:noProof/>
              <w:kern w:val="2"/>
              <w:sz w:val="20"/>
              <w:szCs w:val="22"/>
              <w:lang w:eastAsia="ko-KR"/>
            </w:rPr>
          </w:pPr>
          <w:r w:rsidRPr="00211FDD">
            <w:fldChar w:fldCharType="begin"/>
          </w:r>
          <w:r w:rsidRPr="00211FDD">
            <w:instrText xml:space="preserve"> TOC \o "1-3" \h \z \u </w:instrText>
          </w:r>
          <w:r w:rsidRPr="00211FDD">
            <w:fldChar w:fldCharType="separate"/>
          </w:r>
          <w:hyperlink w:anchor="_Toc121313606" w:history="1">
            <w:r w:rsidR="007704F0" w:rsidRPr="00211FDD">
              <w:rPr>
                <w:rStyle w:val="Hyperlink"/>
                <w:rFonts w:ascii="Times New Roman Bold" w:hAnsi="Times New Roman Bold"/>
                <w:noProof/>
                <w:lang w:eastAsia="ko-KR"/>
              </w:rPr>
              <w:t>1.</w:t>
            </w:r>
            <w:r w:rsidR="007704F0" w:rsidRPr="00211FDD">
              <w:rPr>
                <w:rFonts w:asciiTheme="minorHAnsi" w:eastAsiaTheme="minorEastAsia" w:hAnsiTheme="minorHAnsi" w:cstheme="minorBidi"/>
                <w:noProof/>
                <w:kern w:val="2"/>
                <w:sz w:val="20"/>
                <w:szCs w:val="22"/>
                <w:lang w:eastAsia="ko-KR"/>
              </w:rPr>
              <w:tab/>
            </w:r>
            <w:r w:rsidR="007704F0" w:rsidRPr="00211FDD">
              <w:rPr>
                <w:rStyle w:val="Hyperlink"/>
                <w:noProof/>
                <w:lang w:eastAsia="ko-KR"/>
              </w:rPr>
              <w:t>Introduction</w:t>
            </w:r>
            <w:r w:rsidR="007704F0" w:rsidRPr="00211FDD">
              <w:rPr>
                <w:noProof/>
                <w:webHidden/>
              </w:rPr>
              <w:tab/>
            </w:r>
            <w:r w:rsidR="007704F0" w:rsidRPr="00211FDD">
              <w:rPr>
                <w:noProof/>
                <w:webHidden/>
              </w:rPr>
              <w:fldChar w:fldCharType="begin"/>
            </w:r>
            <w:r w:rsidR="007704F0" w:rsidRPr="00211FDD">
              <w:rPr>
                <w:noProof/>
                <w:webHidden/>
              </w:rPr>
              <w:instrText xml:space="preserve"> PAGEREF _Toc121313606 \h </w:instrText>
            </w:r>
            <w:r w:rsidR="007704F0" w:rsidRPr="00211FDD">
              <w:rPr>
                <w:noProof/>
                <w:webHidden/>
              </w:rPr>
            </w:r>
            <w:r w:rsidR="007704F0" w:rsidRPr="00211FDD">
              <w:rPr>
                <w:noProof/>
                <w:webHidden/>
              </w:rPr>
              <w:fldChar w:fldCharType="separate"/>
            </w:r>
            <w:r w:rsidR="005204E1">
              <w:rPr>
                <w:noProof/>
                <w:webHidden/>
              </w:rPr>
              <w:t>3</w:t>
            </w:r>
            <w:r w:rsidR="007704F0" w:rsidRPr="00211FDD">
              <w:rPr>
                <w:noProof/>
                <w:webHidden/>
              </w:rPr>
              <w:fldChar w:fldCharType="end"/>
            </w:r>
          </w:hyperlink>
        </w:p>
        <w:p w14:paraId="38C5AC6A" w14:textId="1746F6E3" w:rsidR="007704F0" w:rsidRPr="00211FDD" w:rsidRDefault="00181A46" w:rsidP="001867D5">
          <w:pPr>
            <w:pStyle w:val="TOC1"/>
            <w:rPr>
              <w:rFonts w:asciiTheme="minorHAnsi" w:eastAsiaTheme="minorEastAsia" w:hAnsiTheme="minorHAnsi" w:cstheme="minorBidi"/>
              <w:noProof/>
              <w:kern w:val="2"/>
              <w:sz w:val="20"/>
              <w:szCs w:val="22"/>
              <w:lang w:eastAsia="ko-KR"/>
            </w:rPr>
          </w:pPr>
          <w:hyperlink w:anchor="_Toc121313607" w:history="1">
            <w:r w:rsidR="007704F0" w:rsidRPr="00211FDD">
              <w:rPr>
                <w:rStyle w:val="Hyperlink"/>
                <w:rFonts w:ascii="Times New Roman Bold" w:hAnsi="Times New Roman Bold"/>
                <w:noProof/>
                <w:lang w:eastAsia="ko-KR"/>
              </w:rPr>
              <w:t>2.</w:t>
            </w:r>
            <w:r w:rsidR="007704F0" w:rsidRPr="00211FDD">
              <w:rPr>
                <w:rFonts w:asciiTheme="minorHAnsi" w:eastAsiaTheme="minorEastAsia" w:hAnsiTheme="minorHAnsi" w:cstheme="minorBidi"/>
                <w:noProof/>
                <w:kern w:val="2"/>
                <w:sz w:val="20"/>
                <w:szCs w:val="22"/>
                <w:lang w:eastAsia="ko-KR"/>
              </w:rPr>
              <w:tab/>
            </w:r>
            <w:r w:rsidR="007704F0" w:rsidRPr="00211FDD">
              <w:rPr>
                <w:rStyle w:val="Hyperlink"/>
                <w:noProof/>
                <w:lang w:eastAsia="ko-KR"/>
              </w:rPr>
              <w:t>Scope</w:t>
            </w:r>
            <w:r w:rsidR="007704F0" w:rsidRPr="00211FDD">
              <w:rPr>
                <w:noProof/>
                <w:webHidden/>
              </w:rPr>
              <w:tab/>
            </w:r>
            <w:r w:rsidR="007704F0" w:rsidRPr="00211FDD">
              <w:rPr>
                <w:noProof/>
                <w:webHidden/>
              </w:rPr>
              <w:fldChar w:fldCharType="begin"/>
            </w:r>
            <w:r w:rsidR="007704F0" w:rsidRPr="00211FDD">
              <w:rPr>
                <w:noProof/>
                <w:webHidden/>
              </w:rPr>
              <w:instrText xml:space="preserve"> PAGEREF _Toc121313607 \h </w:instrText>
            </w:r>
            <w:r w:rsidR="007704F0" w:rsidRPr="00211FDD">
              <w:rPr>
                <w:noProof/>
                <w:webHidden/>
              </w:rPr>
            </w:r>
            <w:r w:rsidR="007704F0" w:rsidRPr="00211FDD">
              <w:rPr>
                <w:noProof/>
                <w:webHidden/>
              </w:rPr>
              <w:fldChar w:fldCharType="separate"/>
            </w:r>
            <w:r w:rsidR="005204E1">
              <w:rPr>
                <w:noProof/>
                <w:webHidden/>
              </w:rPr>
              <w:t>3</w:t>
            </w:r>
            <w:r w:rsidR="007704F0" w:rsidRPr="00211FDD">
              <w:rPr>
                <w:noProof/>
                <w:webHidden/>
              </w:rPr>
              <w:fldChar w:fldCharType="end"/>
            </w:r>
          </w:hyperlink>
        </w:p>
        <w:p w14:paraId="127423D2" w14:textId="1E7209AF" w:rsidR="007704F0" w:rsidRPr="00211FDD" w:rsidRDefault="00181A46" w:rsidP="001867D5">
          <w:pPr>
            <w:pStyle w:val="TOC1"/>
            <w:rPr>
              <w:rFonts w:asciiTheme="minorHAnsi" w:eastAsiaTheme="minorEastAsia" w:hAnsiTheme="minorHAnsi" w:cstheme="minorBidi"/>
              <w:noProof/>
              <w:kern w:val="2"/>
              <w:sz w:val="20"/>
              <w:szCs w:val="22"/>
              <w:lang w:eastAsia="ko-KR"/>
            </w:rPr>
          </w:pPr>
          <w:hyperlink w:anchor="_Toc121313608" w:history="1">
            <w:r w:rsidR="007704F0" w:rsidRPr="00211FDD">
              <w:rPr>
                <w:rStyle w:val="Hyperlink"/>
                <w:rFonts w:ascii="Times New Roman Bold" w:hAnsi="Times New Roman Bold"/>
                <w:noProof/>
                <w:lang w:eastAsia="ko-KR"/>
              </w:rPr>
              <w:t>3.</w:t>
            </w:r>
            <w:r w:rsidR="007704F0" w:rsidRPr="00211FDD">
              <w:rPr>
                <w:rFonts w:asciiTheme="minorHAnsi" w:eastAsiaTheme="minorEastAsia" w:hAnsiTheme="minorHAnsi" w:cstheme="minorBidi"/>
                <w:noProof/>
                <w:kern w:val="2"/>
                <w:sz w:val="20"/>
                <w:szCs w:val="22"/>
                <w:lang w:eastAsia="ko-KR"/>
              </w:rPr>
              <w:tab/>
            </w:r>
            <w:r w:rsidR="007704F0" w:rsidRPr="00211FDD">
              <w:rPr>
                <w:rStyle w:val="Hyperlink"/>
                <w:noProof/>
                <w:lang w:eastAsia="ko-KR"/>
              </w:rPr>
              <w:t>Vocabulary of terms</w:t>
            </w:r>
            <w:r w:rsidR="007704F0" w:rsidRPr="00211FDD">
              <w:rPr>
                <w:noProof/>
                <w:webHidden/>
              </w:rPr>
              <w:tab/>
            </w:r>
            <w:r w:rsidR="007704F0" w:rsidRPr="00211FDD">
              <w:rPr>
                <w:noProof/>
                <w:webHidden/>
              </w:rPr>
              <w:fldChar w:fldCharType="begin"/>
            </w:r>
            <w:r w:rsidR="007704F0" w:rsidRPr="00211FDD">
              <w:rPr>
                <w:noProof/>
                <w:webHidden/>
              </w:rPr>
              <w:instrText xml:space="preserve"> PAGEREF _Toc121313608 \h </w:instrText>
            </w:r>
            <w:r w:rsidR="007704F0" w:rsidRPr="00211FDD">
              <w:rPr>
                <w:noProof/>
                <w:webHidden/>
              </w:rPr>
            </w:r>
            <w:r w:rsidR="007704F0" w:rsidRPr="00211FDD">
              <w:rPr>
                <w:noProof/>
                <w:webHidden/>
              </w:rPr>
              <w:fldChar w:fldCharType="separate"/>
            </w:r>
            <w:r w:rsidR="005204E1">
              <w:rPr>
                <w:noProof/>
                <w:webHidden/>
              </w:rPr>
              <w:t>3</w:t>
            </w:r>
            <w:r w:rsidR="007704F0" w:rsidRPr="00211FDD">
              <w:rPr>
                <w:noProof/>
                <w:webHidden/>
              </w:rPr>
              <w:fldChar w:fldCharType="end"/>
            </w:r>
          </w:hyperlink>
        </w:p>
        <w:p w14:paraId="0C8EE371" w14:textId="31D83F27" w:rsidR="007704F0" w:rsidRPr="00211FDD" w:rsidRDefault="00181A46" w:rsidP="001867D5">
          <w:pPr>
            <w:pStyle w:val="TOC1"/>
            <w:rPr>
              <w:rFonts w:asciiTheme="minorHAnsi" w:eastAsiaTheme="minorEastAsia" w:hAnsiTheme="minorHAnsi" w:cstheme="minorBidi"/>
              <w:noProof/>
              <w:kern w:val="2"/>
              <w:sz w:val="20"/>
              <w:szCs w:val="22"/>
              <w:lang w:eastAsia="ko-KR"/>
            </w:rPr>
          </w:pPr>
          <w:hyperlink w:anchor="_Toc121313609" w:history="1">
            <w:r w:rsidR="007704F0" w:rsidRPr="00211FDD">
              <w:rPr>
                <w:rStyle w:val="Hyperlink"/>
                <w:rFonts w:ascii="Times New Roman Bold" w:hAnsi="Times New Roman Bold"/>
                <w:noProof/>
                <w:lang w:eastAsia="ko-KR"/>
              </w:rPr>
              <w:t>4.</w:t>
            </w:r>
            <w:r w:rsidR="007704F0" w:rsidRPr="00211FDD">
              <w:rPr>
                <w:rFonts w:asciiTheme="minorHAnsi" w:eastAsiaTheme="minorEastAsia" w:hAnsiTheme="minorHAnsi" w:cstheme="minorBidi"/>
                <w:noProof/>
                <w:kern w:val="2"/>
                <w:sz w:val="20"/>
                <w:szCs w:val="22"/>
                <w:lang w:eastAsia="ko-KR"/>
              </w:rPr>
              <w:tab/>
            </w:r>
            <w:r w:rsidR="007704F0" w:rsidRPr="00211FDD">
              <w:rPr>
                <w:rStyle w:val="Hyperlink"/>
                <w:noProof/>
                <w:lang w:eastAsia="ko-KR"/>
              </w:rPr>
              <w:t>A</w:t>
            </w:r>
            <w:r w:rsidR="007B30A0" w:rsidRPr="00211FDD">
              <w:rPr>
                <w:rStyle w:val="Hyperlink"/>
                <w:noProof/>
                <w:lang w:eastAsia="ko-KR"/>
              </w:rPr>
              <w:t>ssess the current utilisation of USOF</w:t>
            </w:r>
            <w:r w:rsidR="000102C4">
              <w:rPr>
                <w:rStyle w:val="Hyperlink"/>
                <w:noProof/>
                <w:lang w:eastAsia="ko-KR"/>
              </w:rPr>
              <w:t xml:space="preserve"> </w:t>
            </w:r>
            <w:r w:rsidR="007704F0" w:rsidRPr="00211FDD">
              <w:rPr>
                <w:noProof/>
                <w:webHidden/>
              </w:rPr>
              <w:tab/>
            </w:r>
          </w:hyperlink>
          <w:r w:rsidR="000102C4">
            <w:t xml:space="preserve">     </w:t>
          </w:r>
          <w:r w:rsidR="009F2E8D">
            <w:rPr>
              <w:noProof/>
            </w:rPr>
            <w:t>8</w:t>
          </w:r>
        </w:p>
        <w:p w14:paraId="60B829B6" w14:textId="19C58508" w:rsidR="007704F0" w:rsidRPr="00211FDD" w:rsidRDefault="00181A46" w:rsidP="001867D5">
          <w:pPr>
            <w:pStyle w:val="TOC2"/>
            <w:rPr>
              <w:rFonts w:asciiTheme="minorHAnsi" w:eastAsiaTheme="minorEastAsia" w:hAnsiTheme="minorHAnsi" w:cstheme="minorBidi"/>
              <w:noProof/>
              <w:kern w:val="2"/>
              <w:sz w:val="20"/>
              <w:szCs w:val="22"/>
              <w:lang w:eastAsia="ko-KR"/>
            </w:rPr>
          </w:pPr>
          <w:hyperlink w:anchor="_Toc121313610" w:history="1">
            <w:r w:rsidR="007704F0" w:rsidRPr="00211FDD">
              <w:rPr>
                <w:rStyle w:val="Hyperlink"/>
                <w:noProof/>
                <w:lang w:eastAsia="ko-KR"/>
              </w:rPr>
              <w:t>4.1</w:t>
            </w:r>
            <w:r w:rsidR="007704F0" w:rsidRPr="00211FDD">
              <w:rPr>
                <w:rFonts w:asciiTheme="minorHAnsi" w:eastAsiaTheme="minorEastAsia" w:hAnsiTheme="minorHAnsi" w:cstheme="minorBidi"/>
                <w:noProof/>
                <w:kern w:val="2"/>
                <w:sz w:val="20"/>
                <w:szCs w:val="22"/>
                <w:lang w:eastAsia="ko-KR"/>
              </w:rPr>
              <w:tab/>
            </w:r>
            <w:r w:rsidR="007B30A0" w:rsidRPr="00211FDD">
              <w:rPr>
                <w:rStyle w:val="Hyperlink"/>
                <w:noProof/>
                <w:lang w:eastAsia="ko-KR"/>
              </w:rPr>
              <w:t>State of Digital Connectivit</w:t>
            </w:r>
            <w:r w:rsidR="000102C4">
              <w:rPr>
                <w:rStyle w:val="Hyperlink"/>
                <w:noProof/>
                <w:lang w:eastAsia="ko-KR"/>
              </w:rPr>
              <w:t>y</w:t>
            </w:r>
            <w:r w:rsidR="009F2E8D">
              <w:rPr>
                <w:noProof/>
                <w:webHidden/>
              </w:rPr>
              <w:t xml:space="preserve"> </w:t>
            </w:r>
            <w:r w:rsidR="009F2E8D">
              <w:rPr>
                <w:noProof/>
                <w:webHidden/>
              </w:rPr>
              <w:tab/>
            </w:r>
          </w:hyperlink>
          <w:r w:rsidR="009F2E8D">
            <w:rPr>
              <w:noProof/>
            </w:rPr>
            <w:t>9</w:t>
          </w:r>
        </w:p>
        <w:p w14:paraId="142505C9" w14:textId="3201B741" w:rsidR="007704F0" w:rsidRPr="00211FDD" w:rsidRDefault="00181A46" w:rsidP="001867D5">
          <w:pPr>
            <w:pStyle w:val="TOC2"/>
            <w:rPr>
              <w:rFonts w:asciiTheme="minorHAnsi" w:eastAsiaTheme="minorEastAsia" w:hAnsiTheme="minorHAnsi" w:cstheme="minorBidi"/>
              <w:noProof/>
              <w:kern w:val="2"/>
              <w:sz w:val="20"/>
              <w:szCs w:val="22"/>
              <w:lang w:eastAsia="ko-KR"/>
            </w:rPr>
          </w:pPr>
          <w:hyperlink w:anchor="_Toc121313611" w:history="1">
            <w:r w:rsidR="007704F0" w:rsidRPr="00211FDD">
              <w:rPr>
                <w:rStyle w:val="Hyperlink"/>
                <w:noProof/>
                <w:lang w:eastAsia="ko-KR"/>
              </w:rPr>
              <w:t>4.2</w:t>
            </w:r>
            <w:r w:rsidR="007704F0" w:rsidRPr="00211FDD">
              <w:rPr>
                <w:rFonts w:asciiTheme="minorHAnsi" w:eastAsiaTheme="minorEastAsia" w:hAnsiTheme="minorHAnsi" w:cstheme="minorBidi"/>
                <w:noProof/>
                <w:kern w:val="2"/>
                <w:sz w:val="20"/>
                <w:szCs w:val="22"/>
                <w:lang w:eastAsia="ko-KR"/>
              </w:rPr>
              <w:tab/>
            </w:r>
            <w:r w:rsidR="007B30A0" w:rsidRPr="00211FDD">
              <w:rPr>
                <w:rStyle w:val="Hyperlink"/>
                <w:noProof/>
                <w:lang w:eastAsia="ko-KR"/>
              </w:rPr>
              <w:t>Scope of USF activities / Legal mandate</w:t>
            </w:r>
            <w:r w:rsidR="007704F0" w:rsidRPr="00211FDD">
              <w:rPr>
                <w:noProof/>
                <w:webHidden/>
              </w:rPr>
              <w:tab/>
            </w:r>
          </w:hyperlink>
          <w:r w:rsidR="009F2E8D">
            <w:rPr>
              <w:noProof/>
            </w:rPr>
            <w:t>13</w:t>
          </w:r>
        </w:p>
        <w:p w14:paraId="6B5B9B40" w14:textId="420FA699" w:rsidR="007704F0" w:rsidRPr="00211FDD" w:rsidRDefault="00181A46" w:rsidP="001867D5">
          <w:pPr>
            <w:pStyle w:val="TOC2"/>
          </w:pPr>
          <w:hyperlink w:anchor="_Toc121313612" w:history="1">
            <w:r w:rsidR="007704F0" w:rsidRPr="00211FDD">
              <w:rPr>
                <w:rStyle w:val="Hyperlink"/>
                <w:noProof/>
              </w:rPr>
              <w:t>4.3</w:t>
            </w:r>
            <w:r w:rsidR="007704F0" w:rsidRPr="00211FDD">
              <w:rPr>
                <w:rFonts w:asciiTheme="minorHAnsi" w:eastAsiaTheme="minorEastAsia" w:hAnsiTheme="minorHAnsi" w:cstheme="minorBidi"/>
                <w:noProof/>
                <w:kern w:val="2"/>
                <w:sz w:val="20"/>
                <w:szCs w:val="22"/>
                <w:lang w:eastAsia="ko-KR"/>
              </w:rPr>
              <w:tab/>
            </w:r>
            <w:r w:rsidR="007B30A0" w:rsidRPr="00211FDD">
              <w:rPr>
                <w:rStyle w:val="Hyperlink"/>
                <w:noProof/>
              </w:rPr>
              <w:t xml:space="preserve">Main Achievements </w:t>
            </w:r>
            <w:r w:rsidR="007704F0" w:rsidRPr="00211FDD">
              <w:rPr>
                <w:noProof/>
                <w:webHidden/>
              </w:rPr>
              <w:tab/>
            </w:r>
            <w:r w:rsidR="00F0612F" w:rsidRPr="00211FDD">
              <w:rPr>
                <w:noProof/>
                <w:webHidden/>
              </w:rPr>
              <w:t xml:space="preserve"> </w:t>
            </w:r>
          </w:hyperlink>
          <w:r w:rsidR="009F2E8D">
            <w:rPr>
              <w:noProof/>
            </w:rPr>
            <w:t>18</w:t>
          </w:r>
        </w:p>
        <w:p w14:paraId="5C7F43DB" w14:textId="2170FC93" w:rsidR="00622953" w:rsidRPr="00211FDD" w:rsidRDefault="00622953" w:rsidP="00A31868">
          <w:pPr>
            <w:tabs>
              <w:tab w:val="left" w:pos="8460"/>
            </w:tabs>
          </w:pPr>
          <w:r w:rsidRPr="00211FDD">
            <w:t xml:space="preserve">    4.4  Challenges                                                    </w:t>
          </w:r>
          <w:r w:rsidR="00A31868">
            <w:t xml:space="preserve"> </w:t>
          </w:r>
          <w:r w:rsidR="009F2E8D">
            <w:t>26</w:t>
          </w:r>
          <w:r w:rsidRPr="00211FDD">
            <w:t xml:space="preserve">  </w:t>
          </w:r>
        </w:p>
        <w:p w14:paraId="498FBED0" w14:textId="735ACE3E" w:rsidR="00622953" w:rsidRPr="00211FDD" w:rsidRDefault="00622953" w:rsidP="001867D5">
          <w:pPr>
            <w:tabs>
              <w:tab w:val="left" w:pos="8370"/>
            </w:tabs>
          </w:pPr>
          <w:r w:rsidRPr="00211FDD">
            <w:t xml:space="preserve">    4.5  Mid-course corrections                                           </w:t>
          </w:r>
          <w:r w:rsidR="009F2E8D">
            <w:t>27</w:t>
          </w:r>
          <w:r w:rsidRPr="00211FDD">
            <w:t xml:space="preserve">   </w:t>
          </w:r>
        </w:p>
        <w:p w14:paraId="70300A1E" w14:textId="7DA705AC" w:rsidR="00622953" w:rsidRPr="00211FDD" w:rsidRDefault="00622953" w:rsidP="00F0612F">
          <w:pPr>
            <w:ind w:right="26"/>
          </w:pPr>
          <w:r w:rsidRPr="00211FDD">
            <w:t xml:space="preserve">    4.6  Monitoring of USF Projects                                       </w:t>
          </w:r>
          <w:r w:rsidR="009F2E8D">
            <w:t>29</w:t>
          </w:r>
          <w:r w:rsidRPr="00211FDD">
            <w:t xml:space="preserve">   </w:t>
          </w:r>
        </w:p>
        <w:p w14:paraId="345FDF09" w14:textId="51D7F99B" w:rsidR="007704F0" w:rsidRPr="00211FDD" w:rsidRDefault="00181A46" w:rsidP="001867D5">
          <w:pPr>
            <w:pStyle w:val="TOC1"/>
          </w:pPr>
          <w:hyperlink w:anchor="_Toc121313613" w:history="1">
            <w:r w:rsidR="007704F0" w:rsidRPr="00211FDD">
              <w:rPr>
                <w:rStyle w:val="Hyperlink"/>
                <w:rFonts w:ascii="Times New Roman Bold" w:hAnsi="Times New Roman Bold"/>
                <w:noProof/>
                <w:lang w:eastAsia="ko-KR"/>
              </w:rPr>
              <w:t>5.</w:t>
            </w:r>
            <w:r w:rsidR="007704F0" w:rsidRPr="00211FDD">
              <w:rPr>
                <w:rFonts w:asciiTheme="minorHAnsi" w:eastAsiaTheme="minorEastAsia" w:hAnsiTheme="minorHAnsi" w:cstheme="minorBidi"/>
                <w:noProof/>
                <w:kern w:val="2"/>
                <w:sz w:val="20"/>
                <w:szCs w:val="22"/>
                <w:lang w:eastAsia="ko-KR"/>
              </w:rPr>
              <w:tab/>
            </w:r>
            <w:r w:rsidR="00DC311C" w:rsidRPr="00211FDD">
              <w:rPr>
                <w:rFonts w:eastAsiaTheme="minorEastAsia"/>
                <w:noProof/>
                <w:kern w:val="2"/>
                <w:szCs w:val="24"/>
                <w:lang w:eastAsia="ko-KR"/>
              </w:rPr>
              <w:t>Best practices</w:t>
            </w:r>
            <w:r w:rsidR="00DC311C" w:rsidRPr="00211FDD">
              <w:rPr>
                <w:rFonts w:asciiTheme="minorHAnsi" w:eastAsiaTheme="minorEastAsia" w:hAnsiTheme="minorHAnsi" w:cstheme="minorBidi"/>
                <w:noProof/>
                <w:kern w:val="2"/>
                <w:sz w:val="20"/>
                <w:szCs w:val="22"/>
                <w:lang w:eastAsia="ko-KR"/>
              </w:rPr>
              <w:t xml:space="preserve"> </w:t>
            </w:r>
            <w:r w:rsidR="007704F0" w:rsidRPr="00211FDD">
              <w:rPr>
                <w:noProof/>
                <w:webHidden/>
              </w:rPr>
              <w:tab/>
            </w:r>
            <w:r w:rsidR="00B405A0">
              <w:rPr>
                <w:noProof/>
                <w:webHidden/>
              </w:rPr>
              <w:t xml:space="preserve"> </w:t>
            </w:r>
          </w:hyperlink>
          <w:r w:rsidR="000A635C">
            <w:t xml:space="preserve">     </w:t>
          </w:r>
          <w:r w:rsidR="009F2E8D">
            <w:rPr>
              <w:noProof/>
            </w:rPr>
            <w:t>30</w:t>
          </w:r>
        </w:p>
        <w:p w14:paraId="6B8B7541" w14:textId="3B99FFE8" w:rsidR="00DC311C" w:rsidRPr="00211FDD" w:rsidRDefault="00DC311C" w:rsidP="00BE351F">
          <w:pPr>
            <w:tabs>
              <w:tab w:val="left" w:pos="8370"/>
            </w:tabs>
          </w:pPr>
          <w:r w:rsidRPr="00211FDD">
            <w:rPr>
              <w:b/>
              <w:bCs/>
            </w:rPr>
            <w:t>6.</w:t>
          </w:r>
          <w:r w:rsidRPr="00211FDD">
            <w:t xml:space="preserve">  Develop Strategies for Enhanced Utilization                               </w:t>
          </w:r>
          <w:r w:rsidR="00F0612F" w:rsidRPr="00211FDD">
            <w:t>3</w:t>
          </w:r>
          <w:r w:rsidR="009F2E8D">
            <w:t>5</w:t>
          </w:r>
          <w:r w:rsidRPr="00211FDD">
            <w:t xml:space="preserve">  </w:t>
          </w:r>
        </w:p>
        <w:p w14:paraId="1512D8E8" w14:textId="394AAF4C" w:rsidR="00DC311C" w:rsidRPr="00211FDD" w:rsidRDefault="00DC311C" w:rsidP="00DC311C">
          <w:pPr>
            <w:rPr>
              <w:rFonts w:eastAsia="Batang"/>
              <w:szCs w:val="24"/>
              <w:lang w:eastAsia="ko-KR"/>
            </w:rPr>
          </w:pPr>
          <w:r w:rsidRPr="00211FDD">
            <w:rPr>
              <w:b/>
              <w:bCs/>
            </w:rPr>
            <w:t>7</w:t>
          </w:r>
          <w:r w:rsidRPr="00211FDD">
            <w:t xml:space="preserve">.  </w:t>
          </w:r>
          <w:r w:rsidRPr="00211FDD">
            <w:rPr>
              <w:rFonts w:eastAsia="Batang"/>
              <w:szCs w:val="24"/>
              <w:lang w:eastAsia="ko-KR"/>
            </w:rPr>
            <w:t xml:space="preserve">Address Technological Advancements                                   </w:t>
          </w:r>
          <w:r w:rsidR="000A635C">
            <w:rPr>
              <w:rFonts w:eastAsia="Batang"/>
              <w:szCs w:val="24"/>
              <w:lang w:eastAsia="ko-KR"/>
            </w:rPr>
            <w:t xml:space="preserve"> </w:t>
          </w:r>
          <w:r w:rsidR="00F0612F" w:rsidRPr="00211FDD">
            <w:rPr>
              <w:rFonts w:eastAsia="Batang"/>
              <w:szCs w:val="24"/>
              <w:lang w:eastAsia="ko-KR"/>
            </w:rPr>
            <w:t>3</w:t>
          </w:r>
          <w:r w:rsidR="009F2E8D">
            <w:rPr>
              <w:rFonts w:eastAsia="Batang"/>
              <w:szCs w:val="24"/>
              <w:lang w:eastAsia="ko-KR"/>
            </w:rPr>
            <w:t>8</w:t>
          </w:r>
        </w:p>
        <w:p w14:paraId="3D86A56B" w14:textId="2E0B8D74" w:rsidR="00DC311C" w:rsidRPr="00211FDD" w:rsidRDefault="00DC311C" w:rsidP="00DC311C">
          <w:pPr>
            <w:rPr>
              <w:rFonts w:eastAsia="Batang"/>
              <w:szCs w:val="24"/>
              <w:lang w:eastAsia="ko-KR"/>
            </w:rPr>
          </w:pPr>
          <w:r w:rsidRPr="00211FDD">
            <w:rPr>
              <w:rFonts w:eastAsia="Batang"/>
              <w:b/>
              <w:bCs/>
              <w:szCs w:val="24"/>
              <w:lang w:eastAsia="ko-KR"/>
            </w:rPr>
            <w:t>8</w:t>
          </w:r>
          <w:r w:rsidRPr="00211FDD">
            <w:rPr>
              <w:rFonts w:eastAsia="Batang"/>
              <w:szCs w:val="24"/>
              <w:lang w:eastAsia="ko-KR"/>
            </w:rPr>
            <w:t xml:space="preserve">.  Stakeholder Engagement                                             </w:t>
          </w:r>
          <w:r w:rsidR="000A635C">
            <w:rPr>
              <w:rFonts w:eastAsia="Batang"/>
              <w:szCs w:val="24"/>
              <w:lang w:eastAsia="ko-KR"/>
            </w:rPr>
            <w:t xml:space="preserve"> </w:t>
          </w:r>
          <w:r w:rsidR="00B405A0">
            <w:rPr>
              <w:rFonts w:eastAsia="Batang"/>
              <w:szCs w:val="24"/>
              <w:lang w:eastAsia="ko-KR"/>
            </w:rPr>
            <w:t xml:space="preserve"> </w:t>
          </w:r>
          <w:r w:rsidR="009F2E8D">
            <w:rPr>
              <w:rFonts w:eastAsia="Batang"/>
              <w:szCs w:val="24"/>
              <w:lang w:eastAsia="ko-KR"/>
            </w:rPr>
            <w:t>41</w:t>
          </w:r>
          <w:r w:rsidRPr="00211FDD">
            <w:rPr>
              <w:rFonts w:eastAsia="Batang"/>
              <w:szCs w:val="24"/>
              <w:lang w:eastAsia="ko-KR"/>
            </w:rPr>
            <w:t xml:space="preserve">  </w:t>
          </w:r>
        </w:p>
        <w:p w14:paraId="5D6407EF" w14:textId="06964EAD" w:rsidR="00DC311C" w:rsidRPr="00211FDD" w:rsidRDefault="00DC311C" w:rsidP="00A31868">
          <w:pPr>
            <w:tabs>
              <w:tab w:val="left" w:pos="8370"/>
            </w:tabs>
            <w:rPr>
              <w:rFonts w:eastAsia="Batang"/>
              <w:szCs w:val="24"/>
              <w:lang w:eastAsia="ko-KR"/>
            </w:rPr>
          </w:pPr>
          <w:r w:rsidRPr="00211FDD">
            <w:rPr>
              <w:rFonts w:eastAsia="Batang"/>
              <w:b/>
              <w:bCs/>
              <w:szCs w:val="24"/>
              <w:lang w:eastAsia="ko-KR"/>
            </w:rPr>
            <w:t>9</w:t>
          </w:r>
          <w:r w:rsidRPr="00211FDD">
            <w:rPr>
              <w:rFonts w:eastAsia="Batang"/>
              <w:szCs w:val="24"/>
              <w:lang w:eastAsia="ko-KR"/>
            </w:rPr>
            <w:t xml:space="preserve">.  </w:t>
          </w:r>
          <w:r w:rsidR="00F0612F" w:rsidRPr="00211FDD">
            <w:rPr>
              <w:rFonts w:eastAsia="Batang"/>
              <w:szCs w:val="24"/>
              <w:lang w:eastAsia="ko-KR"/>
            </w:rPr>
            <w:t xml:space="preserve">Summary &amp; </w:t>
          </w:r>
          <w:r w:rsidRPr="00211FDD">
            <w:rPr>
              <w:rFonts w:eastAsia="Batang"/>
              <w:szCs w:val="24"/>
              <w:lang w:eastAsia="ko-KR"/>
            </w:rPr>
            <w:t xml:space="preserve">Recommendations </w:t>
          </w:r>
          <w:r w:rsidR="00F0612F" w:rsidRPr="00211FDD">
            <w:rPr>
              <w:rFonts w:eastAsia="Batang"/>
              <w:szCs w:val="24"/>
              <w:lang w:eastAsia="ko-KR"/>
            </w:rPr>
            <w:t xml:space="preserve">    </w:t>
          </w:r>
          <w:r w:rsidRPr="00211FDD">
            <w:rPr>
              <w:rFonts w:eastAsia="Batang"/>
              <w:szCs w:val="24"/>
              <w:lang w:eastAsia="ko-KR"/>
            </w:rPr>
            <w:t xml:space="preserve">                                    </w:t>
          </w:r>
          <w:r w:rsidR="00A31868">
            <w:rPr>
              <w:rFonts w:eastAsia="Batang"/>
              <w:szCs w:val="24"/>
              <w:lang w:eastAsia="ko-KR"/>
            </w:rPr>
            <w:t xml:space="preserve"> </w:t>
          </w:r>
          <w:r w:rsidR="00F0612F" w:rsidRPr="00211FDD">
            <w:rPr>
              <w:rFonts w:eastAsia="Batang"/>
              <w:szCs w:val="24"/>
              <w:lang w:eastAsia="ko-KR"/>
            </w:rPr>
            <w:t>4</w:t>
          </w:r>
          <w:r w:rsidR="00A32E7D">
            <w:rPr>
              <w:rFonts w:eastAsia="Batang"/>
              <w:szCs w:val="24"/>
              <w:lang w:eastAsia="ko-KR"/>
            </w:rPr>
            <w:t>7</w:t>
          </w:r>
          <w:r w:rsidRPr="00211FDD">
            <w:rPr>
              <w:rFonts w:eastAsia="Batang"/>
              <w:szCs w:val="24"/>
              <w:lang w:eastAsia="ko-KR"/>
            </w:rPr>
            <w:t xml:space="preserve"> </w:t>
          </w:r>
        </w:p>
        <w:p w14:paraId="45AC7A48" w14:textId="77777777" w:rsidR="00803314" w:rsidRPr="00211FDD" w:rsidRDefault="00803314">
          <w:r w:rsidRPr="00211FDD">
            <w:rPr>
              <w:b/>
              <w:bCs/>
              <w:noProof/>
            </w:rPr>
            <w:fldChar w:fldCharType="end"/>
          </w:r>
        </w:p>
      </w:sdtContent>
    </w:sdt>
    <w:p w14:paraId="04DC018A" w14:textId="77777777" w:rsidR="00803314" w:rsidRPr="00211FDD" w:rsidRDefault="00803314" w:rsidP="007B26DA">
      <w:pPr>
        <w:spacing w:line="276" w:lineRule="auto"/>
        <w:rPr>
          <w:lang w:eastAsia="zh-CN"/>
        </w:rPr>
      </w:pPr>
    </w:p>
    <w:p w14:paraId="0D197C60" w14:textId="77777777" w:rsidR="007704F0" w:rsidRPr="00211FDD" w:rsidRDefault="007704F0" w:rsidP="00803314">
      <w:pPr>
        <w:tabs>
          <w:tab w:val="clear" w:pos="1134"/>
          <w:tab w:val="clear" w:pos="1871"/>
          <w:tab w:val="clear" w:pos="2268"/>
        </w:tabs>
        <w:overflowPunct/>
        <w:autoSpaceDE/>
        <w:autoSpaceDN/>
        <w:adjustRightInd/>
        <w:spacing w:before="0"/>
        <w:jc w:val="both"/>
        <w:textAlignment w:val="auto"/>
        <w:rPr>
          <w:lang w:eastAsia="zh-CN"/>
        </w:rPr>
        <w:sectPr w:rsidR="007704F0" w:rsidRPr="00211FDD" w:rsidSect="001918AC">
          <w:footerReference w:type="default" r:id="rId11"/>
          <w:footerReference w:type="first" r:id="rId12"/>
          <w:pgSz w:w="11906" w:h="16838"/>
          <w:pgMar w:top="1440" w:right="1440" w:bottom="1440" w:left="1440" w:header="851" w:footer="0" w:gutter="0"/>
          <w:pgNumType w:start="1"/>
          <w:cols w:space="425"/>
          <w:titlePg/>
          <w:docGrid w:linePitch="360"/>
        </w:sectPr>
      </w:pPr>
    </w:p>
    <w:p w14:paraId="5B0E0B47" w14:textId="77777777" w:rsidR="00F327DD" w:rsidRPr="00211FDD" w:rsidRDefault="003F4432" w:rsidP="0080393E">
      <w:pPr>
        <w:pStyle w:val="H1"/>
        <w:spacing w:line="240" w:lineRule="auto"/>
        <w:ind w:right="240"/>
        <w:rPr>
          <w:rFonts w:eastAsiaTheme="minorEastAsia"/>
          <w:lang w:eastAsia="ko-KR"/>
        </w:rPr>
      </w:pPr>
      <w:bookmarkStart w:id="4" w:name="_Toc121313606"/>
      <w:r w:rsidRPr="00211FDD">
        <w:rPr>
          <w:rFonts w:eastAsiaTheme="minorEastAsia"/>
          <w:lang w:eastAsia="ko-KR"/>
        </w:rPr>
        <w:lastRenderedPageBreak/>
        <w:t>Introduction</w:t>
      </w:r>
      <w:bookmarkEnd w:id="4"/>
    </w:p>
    <w:p w14:paraId="1CAECF82" w14:textId="2724D55F" w:rsidR="00B722FF" w:rsidRPr="00211FDD" w:rsidRDefault="00B722FF" w:rsidP="000102C4">
      <w:pPr>
        <w:pStyle w:val="H1"/>
        <w:numPr>
          <w:ilvl w:val="0"/>
          <w:numId w:val="0"/>
        </w:numPr>
        <w:spacing w:line="288" w:lineRule="auto"/>
        <w:ind w:left="202" w:right="240"/>
        <w:jc w:val="both"/>
        <w:rPr>
          <w:b w:val="0"/>
          <w:sz w:val="24"/>
        </w:rPr>
      </w:pPr>
      <w:r w:rsidRPr="00211FDD">
        <w:rPr>
          <w:b w:val="0"/>
          <w:sz w:val="24"/>
        </w:rPr>
        <w:t xml:space="preserve">The Universal Service Obligation Fund (USOF) is a vital mechanism that aims to bridge the digital divide and ensure equitable access to telecommunications and information services. It is a fund created by governments or regulatory bodies, usually through contributions from telecommunication service providers, to promote universal access to communication infrastructure and services. As members of the SATRC (South Asian Telecommunication Regulators' Council), </w:t>
      </w:r>
      <w:r w:rsidR="00A36E8D" w:rsidRPr="00211FDD">
        <w:rPr>
          <w:b w:val="0"/>
          <w:sz w:val="24"/>
        </w:rPr>
        <w:t xml:space="preserve">a profound understanding of </w:t>
      </w:r>
      <w:r w:rsidRPr="00211FDD">
        <w:rPr>
          <w:b w:val="0"/>
          <w:sz w:val="24"/>
        </w:rPr>
        <w:t xml:space="preserve">the utilization of the USOF and identifying strategies to enhance its effectiveness can significantly contribute to digital inclusion efforts in the region. </w:t>
      </w:r>
      <w:r w:rsidR="00A36E8D" w:rsidRPr="00211FDD">
        <w:rPr>
          <w:b w:val="0"/>
          <w:sz w:val="24"/>
        </w:rPr>
        <w:t>Therefore, t</w:t>
      </w:r>
      <w:r w:rsidRPr="00211FDD">
        <w:rPr>
          <w:b w:val="0"/>
          <w:sz w:val="24"/>
        </w:rPr>
        <w:t>his study topic focuses on analyzing the current utilization of the USOF and developing recommendations to optimize its impact.</w:t>
      </w:r>
    </w:p>
    <w:p w14:paraId="44D38938" w14:textId="77777777" w:rsidR="0080393E" w:rsidRPr="00211FDD" w:rsidRDefault="0080393E" w:rsidP="00F30080">
      <w:pPr>
        <w:spacing w:line="240" w:lineRule="auto"/>
        <w:jc w:val="both"/>
        <w:rPr>
          <w:lang w:eastAsia="zh-CN"/>
        </w:rPr>
      </w:pPr>
    </w:p>
    <w:p w14:paraId="02440ECD" w14:textId="77777777" w:rsidR="003F4432" w:rsidRPr="00211FDD" w:rsidRDefault="003F4432" w:rsidP="00F30080">
      <w:pPr>
        <w:pStyle w:val="H1"/>
        <w:spacing w:line="240" w:lineRule="auto"/>
        <w:ind w:right="240"/>
        <w:rPr>
          <w:rFonts w:eastAsiaTheme="minorEastAsia"/>
          <w:lang w:eastAsia="ko-KR"/>
        </w:rPr>
      </w:pPr>
      <w:bookmarkStart w:id="5" w:name="_Toc121313607"/>
      <w:r w:rsidRPr="00211FDD">
        <w:rPr>
          <w:rFonts w:eastAsiaTheme="minorEastAsia"/>
          <w:lang w:eastAsia="ko-KR"/>
        </w:rPr>
        <w:t>Scope</w:t>
      </w:r>
      <w:bookmarkEnd w:id="5"/>
    </w:p>
    <w:p w14:paraId="4CF58450" w14:textId="289F3681" w:rsidR="00B722FF" w:rsidRPr="00211FDD" w:rsidRDefault="00B722FF" w:rsidP="00B722FF">
      <w:pPr>
        <w:pStyle w:val="H2"/>
        <w:ind w:right="240" w:firstLine="176"/>
        <w:rPr>
          <w:rFonts w:eastAsia="Batang"/>
          <w:b w:val="0"/>
          <w:sz w:val="24"/>
          <w:szCs w:val="24"/>
          <w:lang w:eastAsia="ko-KR"/>
        </w:rPr>
      </w:pPr>
      <w:r w:rsidRPr="00211FDD">
        <w:rPr>
          <w:rFonts w:eastAsia="Batang"/>
          <w:b w:val="0"/>
          <w:sz w:val="24"/>
          <w:szCs w:val="24"/>
          <w:lang w:eastAsia="ko-KR"/>
        </w:rPr>
        <w:t xml:space="preserve">  Assess </w:t>
      </w:r>
      <w:r w:rsidR="00BE351F" w:rsidRPr="00211FDD">
        <w:rPr>
          <w:rFonts w:eastAsia="Batang"/>
          <w:b w:val="0"/>
          <w:sz w:val="24"/>
          <w:szCs w:val="24"/>
          <w:lang w:eastAsia="ko-KR"/>
        </w:rPr>
        <w:t>the Current</w:t>
      </w:r>
      <w:r w:rsidRPr="00211FDD">
        <w:rPr>
          <w:rFonts w:eastAsia="Batang"/>
          <w:b w:val="0"/>
          <w:sz w:val="24"/>
          <w:szCs w:val="24"/>
          <w:lang w:eastAsia="ko-KR"/>
        </w:rPr>
        <w:t xml:space="preserve"> Utilization of USOF</w:t>
      </w:r>
    </w:p>
    <w:p w14:paraId="01E1CBF4" w14:textId="65D0603F" w:rsidR="00B722FF" w:rsidRPr="00211FDD" w:rsidRDefault="00B722FF" w:rsidP="00B722FF">
      <w:pPr>
        <w:pStyle w:val="H2"/>
        <w:ind w:right="240" w:firstLine="176"/>
        <w:rPr>
          <w:rFonts w:eastAsia="Batang"/>
          <w:b w:val="0"/>
          <w:sz w:val="24"/>
          <w:szCs w:val="24"/>
          <w:lang w:eastAsia="ko-KR"/>
        </w:rPr>
      </w:pPr>
      <w:r w:rsidRPr="00211FDD">
        <w:rPr>
          <w:rFonts w:eastAsia="Batang"/>
          <w:b w:val="0"/>
          <w:sz w:val="24"/>
          <w:szCs w:val="24"/>
          <w:lang w:eastAsia="ko-KR"/>
        </w:rPr>
        <w:t xml:space="preserve">  Identify Best Practices</w:t>
      </w:r>
    </w:p>
    <w:p w14:paraId="4E5A0FC7" w14:textId="77777777" w:rsidR="00B722FF" w:rsidRPr="00211FDD" w:rsidRDefault="00B722FF" w:rsidP="00B722FF">
      <w:pPr>
        <w:pStyle w:val="H2"/>
        <w:ind w:right="240" w:firstLine="176"/>
        <w:rPr>
          <w:rFonts w:eastAsia="Batang"/>
          <w:b w:val="0"/>
          <w:sz w:val="24"/>
          <w:szCs w:val="24"/>
          <w:lang w:eastAsia="ko-KR"/>
        </w:rPr>
      </w:pPr>
      <w:r w:rsidRPr="00211FDD">
        <w:rPr>
          <w:rFonts w:eastAsia="Batang"/>
          <w:b w:val="0"/>
          <w:sz w:val="24"/>
          <w:szCs w:val="24"/>
          <w:lang w:eastAsia="ko-KR"/>
        </w:rPr>
        <w:t xml:space="preserve">  Develop Strategies for Enhanced Utilization</w:t>
      </w:r>
    </w:p>
    <w:p w14:paraId="701C31B7" w14:textId="77777777" w:rsidR="00B722FF" w:rsidRPr="00211FDD" w:rsidRDefault="00B722FF" w:rsidP="00B722FF">
      <w:pPr>
        <w:pStyle w:val="H2"/>
        <w:ind w:right="240" w:firstLine="176"/>
        <w:rPr>
          <w:rFonts w:eastAsia="Batang"/>
          <w:b w:val="0"/>
          <w:sz w:val="24"/>
          <w:szCs w:val="24"/>
          <w:lang w:eastAsia="ko-KR"/>
        </w:rPr>
      </w:pPr>
      <w:r w:rsidRPr="00211FDD">
        <w:rPr>
          <w:rFonts w:eastAsia="Batang"/>
          <w:b w:val="0"/>
          <w:sz w:val="24"/>
          <w:szCs w:val="24"/>
          <w:lang w:eastAsia="ko-KR"/>
        </w:rPr>
        <w:t xml:space="preserve">  Address Technological Advancements</w:t>
      </w:r>
    </w:p>
    <w:p w14:paraId="04AC23F5" w14:textId="77777777" w:rsidR="00B722FF" w:rsidRPr="00211FDD" w:rsidRDefault="00B722FF" w:rsidP="00B722FF">
      <w:pPr>
        <w:pStyle w:val="H2"/>
        <w:ind w:right="240" w:firstLine="176"/>
        <w:rPr>
          <w:rFonts w:eastAsia="Batang"/>
          <w:b w:val="0"/>
          <w:sz w:val="24"/>
          <w:szCs w:val="24"/>
          <w:lang w:eastAsia="ko-KR"/>
        </w:rPr>
      </w:pPr>
      <w:r w:rsidRPr="00211FDD">
        <w:rPr>
          <w:rFonts w:eastAsia="Batang"/>
          <w:b w:val="0"/>
          <w:sz w:val="24"/>
          <w:szCs w:val="24"/>
          <w:lang w:eastAsia="ko-KR"/>
        </w:rPr>
        <w:t xml:space="preserve">  Stakeholder Engagement</w:t>
      </w:r>
    </w:p>
    <w:p w14:paraId="5AEC25D3" w14:textId="77777777" w:rsidR="00B722FF" w:rsidRPr="00211FDD" w:rsidRDefault="00B722FF" w:rsidP="00B722FF">
      <w:pPr>
        <w:pStyle w:val="H2"/>
        <w:ind w:right="240" w:firstLine="176"/>
        <w:rPr>
          <w:rFonts w:eastAsia="Batang"/>
          <w:b w:val="0"/>
          <w:sz w:val="24"/>
          <w:szCs w:val="24"/>
          <w:lang w:eastAsia="ko-KR"/>
        </w:rPr>
      </w:pPr>
      <w:r w:rsidRPr="00211FDD">
        <w:rPr>
          <w:rFonts w:eastAsia="Batang"/>
          <w:b w:val="0"/>
          <w:sz w:val="24"/>
          <w:szCs w:val="24"/>
          <w:lang w:eastAsia="ko-KR"/>
        </w:rPr>
        <w:t xml:space="preserve">  Recommendations for SATRC Members</w:t>
      </w:r>
    </w:p>
    <w:p w14:paraId="2B07942D" w14:textId="597032E5" w:rsidR="00A36E8D" w:rsidRPr="00211FDD" w:rsidRDefault="00A36E8D" w:rsidP="00BE351F">
      <w:pPr>
        <w:ind w:left="142"/>
      </w:pPr>
      <w:r w:rsidRPr="00211FDD">
        <w:t>For the purpose of this study, the following questionnaire was developed and circulated to the Members to gather the required information on the subject matter of the Work Item. The inputs received have been duly considered in the preparation of a draft Report on the Work Item, which is now placed before SATRC-26 for its consideration.</w:t>
      </w:r>
    </w:p>
    <w:p w14:paraId="33F70705" w14:textId="77777777" w:rsidR="006C7F9E" w:rsidRPr="00211FDD" w:rsidRDefault="006C7F9E" w:rsidP="006C7F9E"/>
    <w:p w14:paraId="6347DCD4" w14:textId="77777777" w:rsidR="003F4432" w:rsidRPr="00211FDD" w:rsidRDefault="003F4432" w:rsidP="00F30080">
      <w:pPr>
        <w:pStyle w:val="H1"/>
        <w:spacing w:line="240" w:lineRule="auto"/>
        <w:ind w:right="240"/>
        <w:rPr>
          <w:rFonts w:eastAsiaTheme="minorEastAsia"/>
          <w:lang w:eastAsia="ko-KR"/>
        </w:rPr>
      </w:pPr>
      <w:bookmarkStart w:id="6" w:name="_Toc121313608"/>
      <w:r w:rsidRPr="00211FDD">
        <w:rPr>
          <w:rFonts w:eastAsiaTheme="minorEastAsia" w:hint="eastAsia"/>
          <w:lang w:eastAsia="ko-KR"/>
        </w:rPr>
        <w:t>V</w:t>
      </w:r>
      <w:r w:rsidRPr="00211FDD">
        <w:rPr>
          <w:rFonts w:eastAsiaTheme="minorEastAsia"/>
          <w:lang w:eastAsia="ko-KR"/>
        </w:rPr>
        <w:t>ocabulary of terms</w:t>
      </w:r>
      <w:bookmarkEnd w:id="6"/>
    </w:p>
    <w:p w14:paraId="5EB4BDA3" w14:textId="1C17E8D2" w:rsidR="00EF7406" w:rsidRPr="00211FDD" w:rsidRDefault="00EF7406" w:rsidP="000102C4">
      <w:pPr>
        <w:spacing w:line="288" w:lineRule="auto"/>
        <w:ind w:left="270"/>
        <w:jc w:val="both"/>
        <w:rPr>
          <w:rFonts w:eastAsiaTheme="minorEastAsia"/>
          <w:lang w:eastAsia="ko-KR"/>
        </w:rPr>
      </w:pPr>
      <w:r w:rsidRPr="00211FDD">
        <w:rPr>
          <w:rFonts w:eastAsiaTheme="minorEastAsia"/>
          <w:b/>
          <w:bCs/>
          <w:lang w:eastAsia="ko-KR"/>
        </w:rPr>
        <w:t>Basic Telephony:</w:t>
      </w:r>
      <w:r w:rsidRPr="00211FDD">
        <w:rPr>
          <w:rFonts w:eastAsiaTheme="minorEastAsia"/>
          <w:lang w:eastAsia="ko-KR"/>
        </w:rPr>
        <w:t xml:space="preserve"> </w:t>
      </w:r>
      <w:r w:rsidRPr="00211FDD">
        <w:t xml:space="preserve">A telephony system refers to </w:t>
      </w:r>
      <w:r w:rsidRPr="00211FDD">
        <w:rPr>
          <w:rStyle w:val="Emphasis"/>
          <w:i w:val="0"/>
        </w:rPr>
        <w:t>a communication network that enables voice transmission over long distances</w:t>
      </w:r>
      <w:r w:rsidRPr="00211FDD">
        <w:rPr>
          <w:i/>
        </w:rPr>
        <w:t xml:space="preserve"> </w:t>
      </w:r>
      <w:r w:rsidRPr="00211FDD">
        <w:t>using analog or digital signals.</w:t>
      </w:r>
    </w:p>
    <w:p w14:paraId="56DBEE41" w14:textId="0B72D331" w:rsidR="00EF7406" w:rsidRPr="00211FDD" w:rsidRDefault="00EF7406" w:rsidP="000102C4">
      <w:pPr>
        <w:spacing w:line="288" w:lineRule="auto"/>
        <w:ind w:left="270"/>
        <w:jc w:val="both"/>
        <w:rPr>
          <w:rFonts w:eastAsiaTheme="minorEastAsia"/>
          <w:lang w:eastAsia="ko-KR"/>
        </w:rPr>
      </w:pPr>
      <w:r w:rsidRPr="00211FDD">
        <w:rPr>
          <w:rFonts w:eastAsiaTheme="minorEastAsia"/>
          <w:b/>
          <w:bCs/>
          <w:lang w:eastAsia="ko-KR"/>
        </w:rPr>
        <w:t>Broadband services:</w:t>
      </w:r>
      <w:r w:rsidRPr="00211FDD">
        <w:rPr>
          <w:rFonts w:eastAsiaTheme="minorEastAsia"/>
          <w:lang w:eastAsia="ko-KR"/>
        </w:rPr>
        <w:t xml:space="preserve"> </w:t>
      </w:r>
      <w:r w:rsidRPr="00211FDD">
        <w:t>Broadband refers to a high-speed, always-on internet connection that uses variety of technologies to transmit data. It</w:t>
      </w:r>
      <w:r w:rsidR="00435B6B" w:rsidRPr="00211FDD">
        <w:t xml:space="preserve"> is</w:t>
      </w:r>
      <w:r w:rsidRPr="00211FDD">
        <w:t xml:space="preserve"> characterized by faster data transfer rates compared to traditional dial-up connections and is essential for activities like streaming video</w:t>
      </w:r>
      <w:r w:rsidR="00435B6B" w:rsidRPr="00211FDD">
        <w:t>s</w:t>
      </w:r>
      <w:r w:rsidRPr="00211FDD">
        <w:t>, online gaming, and downloading large files.</w:t>
      </w:r>
    </w:p>
    <w:p w14:paraId="4E501DDC" w14:textId="4F1CA96F" w:rsidR="00EF7406" w:rsidRPr="00211FDD" w:rsidRDefault="00EF7406" w:rsidP="000102C4">
      <w:pPr>
        <w:spacing w:line="288" w:lineRule="auto"/>
        <w:ind w:left="270"/>
        <w:jc w:val="both"/>
        <w:rPr>
          <w:rFonts w:eastAsiaTheme="minorEastAsia"/>
          <w:lang w:eastAsia="ko-KR"/>
        </w:rPr>
      </w:pPr>
      <w:r w:rsidRPr="00211FDD">
        <w:rPr>
          <w:rFonts w:eastAsiaTheme="minorEastAsia"/>
          <w:b/>
          <w:bCs/>
          <w:lang w:eastAsia="ko-KR"/>
        </w:rPr>
        <w:t>Backhaul:</w:t>
      </w:r>
      <w:r w:rsidRPr="00211FDD">
        <w:rPr>
          <w:rFonts w:eastAsiaTheme="minorEastAsia"/>
          <w:lang w:eastAsia="ko-KR"/>
        </w:rPr>
        <w:t xml:space="preserve"> B</w:t>
      </w:r>
      <w:r w:rsidRPr="00211FDD">
        <w:t>ackhaul refers to the infrastructure that connects a network's central core to its smaller, outlying subnetworks or access points. It's essentially the "highway" that carries data from these peripheral locations back to the main network.</w:t>
      </w:r>
    </w:p>
    <w:p w14:paraId="56EFA9F0" w14:textId="4A89B01A" w:rsidR="00803314" w:rsidRPr="00211FDD" w:rsidRDefault="00EF7406" w:rsidP="000102C4">
      <w:pPr>
        <w:tabs>
          <w:tab w:val="left" w:pos="270"/>
        </w:tabs>
        <w:spacing w:line="288" w:lineRule="auto"/>
        <w:ind w:left="270"/>
        <w:jc w:val="both"/>
        <w:rPr>
          <w:rFonts w:eastAsiaTheme="minorEastAsia"/>
          <w:lang w:eastAsia="ko-KR"/>
        </w:rPr>
      </w:pPr>
      <w:r w:rsidRPr="00211FDD">
        <w:rPr>
          <w:rFonts w:eastAsiaTheme="minorEastAsia"/>
          <w:b/>
          <w:bCs/>
          <w:lang w:eastAsia="ko-KR"/>
        </w:rPr>
        <w:lastRenderedPageBreak/>
        <w:t>U</w:t>
      </w:r>
      <w:r w:rsidR="00B722FF" w:rsidRPr="00211FDD">
        <w:rPr>
          <w:rFonts w:eastAsiaTheme="minorEastAsia"/>
          <w:b/>
          <w:bCs/>
          <w:lang w:eastAsia="ko-KR"/>
        </w:rPr>
        <w:t>niversal Services</w:t>
      </w:r>
      <w:r w:rsidR="00190688" w:rsidRPr="00211FDD">
        <w:rPr>
          <w:rFonts w:eastAsiaTheme="minorEastAsia"/>
          <w:b/>
          <w:lang w:eastAsia="ko-KR"/>
        </w:rPr>
        <w:t>:</w:t>
      </w:r>
      <w:r w:rsidR="00190688" w:rsidRPr="00211FDD">
        <w:rPr>
          <w:rFonts w:eastAsiaTheme="minorEastAsia"/>
          <w:lang w:eastAsia="ko-KR"/>
        </w:rPr>
        <w:t xml:space="preserve"> Universal service is the principle that all citizens</w:t>
      </w:r>
      <w:r w:rsidRPr="00211FDD">
        <w:rPr>
          <w:rFonts w:eastAsiaTheme="minorEastAsia"/>
          <w:lang w:eastAsia="ko-KR"/>
        </w:rPr>
        <w:t>/ inhabitants</w:t>
      </w:r>
      <w:r w:rsidR="00190688" w:rsidRPr="00211FDD">
        <w:rPr>
          <w:rFonts w:eastAsiaTheme="minorEastAsia"/>
          <w:lang w:eastAsia="ko-KR"/>
        </w:rPr>
        <w:t xml:space="preserve"> should be provided with a range of basic but good quality services at affordable prices for individual/ household usage.</w:t>
      </w:r>
    </w:p>
    <w:p w14:paraId="5AADF9E8" w14:textId="044475C8" w:rsidR="00190688" w:rsidRPr="00211FDD" w:rsidRDefault="00B722FF" w:rsidP="000102C4">
      <w:pPr>
        <w:spacing w:line="288" w:lineRule="auto"/>
        <w:ind w:left="270"/>
        <w:jc w:val="both"/>
        <w:rPr>
          <w:rFonts w:eastAsiaTheme="minorEastAsia"/>
          <w:lang w:eastAsia="ko-KR"/>
        </w:rPr>
      </w:pPr>
      <w:r w:rsidRPr="00211FDD">
        <w:rPr>
          <w:rFonts w:eastAsiaTheme="minorEastAsia"/>
          <w:b/>
          <w:bCs/>
          <w:lang w:eastAsia="ko-KR"/>
        </w:rPr>
        <w:t>Universal Access</w:t>
      </w:r>
      <w:r w:rsidR="00190688" w:rsidRPr="00211FDD">
        <w:rPr>
          <w:rFonts w:eastAsiaTheme="minorEastAsia"/>
          <w:b/>
          <w:bCs/>
          <w:lang w:eastAsia="ko-KR"/>
        </w:rPr>
        <w:t>:</w:t>
      </w:r>
      <w:r w:rsidR="00190688" w:rsidRPr="00211FDD">
        <w:rPr>
          <w:rFonts w:eastAsiaTheme="minorEastAsia"/>
          <w:lang w:eastAsia="ko-KR"/>
        </w:rPr>
        <w:t xml:space="preserve"> Universal </w:t>
      </w:r>
      <w:r w:rsidR="00435B6B" w:rsidRPr="00211FDD">
        <w:rPr>
          <w:rFonts w:eastAsiaTheme="minorEastAsia"/>
          <w:lang w:eastAsia="ko-KR"/>
        </w:rPr>
        <w:t>access</w:t>
      </w:r>
      <w:r w:rsidR="00190688" w:rsidRPr="00211FDD">
        <w:rPr>
          <w:rFonts w:eastAsiaTheme="minorEastAsia"/>
          <w:lang w:eastAsia="ko-KR"/>
        </w:rPr>
        <w:t xml:space="preserve"> is the principle that all citizens</w:t>
      </w:r>
      <w:r w:rsidR="00EF7406" w:rsidRPr="00211FDD">
        <w:rPr>
          <w:rFonts w:eastAsiaTheme="minorEastAsia"/>
          <w:lang w:eastAsia="ko-KR"/>
        </w:rPr>
        <w:t>/ inhabitants</w:t>
      </w:r>
      <w:r w:rsidR="00190688" w:rsidRPr="00211FDD">
        <w:rPr>
          <w:rFonts w:eastAsiaTheme="minorEastAsia"/>
          <w:lang w:eastAsia="ko-KR"/>
        </w:rPr>
        <w:t xml:space="preserve"> should be provided with a range of basic but good quality services at affordable prices for shared usage at public places.</w:t>
      </w:r>
    </w:p>
    <w:p w14:paraId="1AA6FFFF" w14:textId="63771710" w:rsidR="00B722FF" w:rsidRPr="00211FDD" w:rsidRDefault="00B722FF" w:rsidP="000102C4">
      <w:pPr>
        <w:spacing w:line="288" w:lineRule="auto"/>
        <w:ind w:left="270"/>
        <w:jc w:val="both"/>
        <w:rPr>
          <w:rFonts w:eastAsiaTheme="minorEastAsia"/>
          <w:lang w:eastAsia="ko-KR"/>
        </w:rPr>
      </w:pPr>
      <w:r w:rsidRPr="00211FDD">
        <w:rPr>
          <w:rFonts w:eastAsiaTheme="minorEastAsia"/>
          <w:b/>
          <w:bCs/>
          <w:lang w:eastAsia="ko-KR"/>
        </w:rPr>
        <w:t>Universal Service Fund</w:t>
      </w:r>
      <w:r w:rsidR="00190688" w:rsidRPr="00211FDD">
        <w:rPr>
          <w:rFonts w:eastAsiaTheme="minorEastAsia"/>
          <w:b/>
          <w:bCs/>
          <w:lang w:eastAsia="ko-KR"/>
        </w:rPr>
        <w:t>:</w:t>
      </w:r>
      <w:r w:rsidR="00190688" w:rsidRPr="00211FDD">
        <w:rPr>
          <w:rFonts w:eastAsiaTheme="minorEastAsia"/>
          <w:lang w:eastAsia="ko-KR"/>
        </w:rPr>
        <w:t xml:space="preserve"> USFs are funding mechanisms where telecom operators contribute to a </w:t>
      </w:r>
      <w:r w:rsidR="00EF7406" w:rsidRPr="00211FDD">
        <w:rPr>
          <w:rFonts w:eastAsiaTheme="minorEastAsia"/>
          <w:lang w:eastAsia="ko-KR"/>
        </w:rPr>
        <w:t xml:space="preserve">common </w:t>
      </w:r>
      <w:r w:rsidR="00190688" w:rsidRPr="00211FDD">
        <w:rPr>
          <w:rFonts w:eastAsiaTheme="minorEastAsia"/>
          <w:lang w:eastAsia="ko-KR"/>
        </w:rPr>
        <w:t>pool that supports various universal service objectives, including connecting underserved areas. These funds aim to bridge the digital divide and provide access to essential telecommunication services, especially in rural and remote areas where commercial viability is challenging.</w:t>
      </w:r>
    </w:p>
    <w:p w14:paraId="39BA0C3A" w14:textId="7FC54E0B" w:rsidR="00B722FF" w:rsidRPr="00211FDD" w:rsidRDefault="00B722FF" w:rsidP="000102C4">
      <w:pPr>
        <w:spacing w:line="288" w:lineRule="auto"/>
        <w:ind w:left="270"/>
        <w:jc w:val="both"/>
        <w:rPr>
          <w:rFonts w:eastAsiaTheme="minorEastAsia"/>
          <w:lang w:eastAsia="ko-KR"/>
        </w:rPr>
      </w:pPr>
      <w:r w:rsidRPr="00211FDD">
        <w:rPr>
          <w:rFonts w:eastAsiaTheme="minorEastAsia"/>
          <w:b/>
          <w:bCs/>
          <w:lang w:eastAsia="ko-KR"/>
        </w:rPr>
        <w:t>Telecommunications Infrastructure</w:t>
      </w:r>
      <w:r w:rsidR="00190688" w:rsidRPr="00211FDD">
        <w:rPr>
          <w:rFonts w:eastAsiaTheme="minorEastAsia"/>
          <w:b/>
          <w:bCs/>
          <w:lang w:eastAsia="ko-KR"/>
        </w:rPr>
        <w:t>:</w:t>
      </w:r>
      <w:r w:rsidR="00190688" w:rsidRPr="00211FDD">
        <w:rPr>
          <w:rFonts w:eastAsiaTheme="minorEastAsia"/>
          <w:lang w:eastAsia="ko-KR"/>
        </w:rPr>
        <w:t xml:space="preserve"> </w:t>
      </w:r>
      <w:r w:rsidR="00190688" w:rsidRPr="00211FDD">
        <w:t>Telecommunications infrastructure refers to the physical and digital networks that enable communication through voice, data, and video. This</w:t>
      </w:r>
      <w:r w:rsidR="00435B6B" w:rsidRPr="00211FDD">
        <w:t xml:space="preserve"> infrastructure</w:t>
      </w:r>
      <w:r w:rsidR="00190688" w:rsidRPr="00211FDD">
        <w:t xml:space="preserve"> includes components like telephone lines, fiber optic cables, cellular towers,</w:t>
      </w:r>
      <w:r w:rsidR="00DA3E83" w:rsidRPr="00211FDD">
        <w:t xml:space="preserve"> power supply systems, shelter, tower/ pole, duct, radio transmitters etc. </w:t>
      </w:r>
    </w:p>
    <w:p w14:paraId="3CA90AE4" w14:textId="3330E1A8" w:rsidR="00B722FF" w:rsidRPr="00211FDD" w:rsidRDefault="00B722FF" w:rsidP="000102C4">
      <w:pPr>
        <w:spacing w:line="288" w:lineRule="auto"/>
        <w:ind w:left="270"/>
        <w:jc w:val="both"/>
        <w:rPr>
          <w:rFonts w:eastAsiaTheme="minorEastAsia"/>
          <w:lang w:eastAsia="ko-KR"/>
        </w:rPr>
      </w:pPr>
      <w:r w:rsidRPr="00211FDD">
        <w:rPr>
          <w:rFonts w:eastAsiaTheme="minorEastAsia"/>
          <w:b/>
          <w:bCs/>
          <w:lang w:eastAsia="ko-KR"/>
        </w:rPr>
        <w:t>Telecommunications Services</w:t>
      </w:r>
      <w:r w:rsidR="00DA3E83" w:rsidRPr="00211FDD">
        <w:rPr>
          <w:rFonts w:eastAsiaTheme="minorEastAsia"/>
          <w:b/>
          <w:bCs/>
          <w:lang w:eastAsia="ko-KR"/>
        </w:rPr>
        <w:t>:</w:t>
      </w:r>
      <w:r w:rsidR="00DA3E83" w:rsidRPr="00211FDD">
        <w:rPr>
          <w:rFonts w:eastAsiaTheme="minorEastAsia"/>
          <w:lang w:eastAsia="ko-KR"/>
        </w:rPr>
        <w:t xml:space="preserve"> </w:t>
      </w:r>
      <w:r w:rsidR="00DA3E83" w:rsidRPr="00211FDD">
        <w:t>Telecom</w:t>
      </w:r>
      <w:r w:rsidR="00A5551B" w:rsidRPr="00211FDD">
        <w:t>munications</w:t>
      </w:r>
      <w:r w:rsidR="00DA3E83" w:rsidRPr="00211FDD">
        <w:t xml:space="preserve"> services encompass the communication and broadcasting of information over wired or wireless networks, including voice, data, and internet services.</w:t>
      </w:r>
    </w:p>
    <w:p w14:paraId="1E9921C1" w14:textId="77777777" w:rsidR="00190688" w:rsidRPr="00211FDD" w:rsidRDefault="00190688" w:rsidP="000102C4">
      <w:pPr>
        <w:spacing w:line="288" w:lineRule="auto"/>
        <w:rPr>
          <w:rFonts w:eastAsiaTheme="minorEastAsia"/>
          <w:lang w:eastAsia="ko-KR"/>
        </w:rPr>
      </w:pPr>
    </w:p>
    <w:p w14:paraId="316EDE41" w14:textId="6B4EB07C" w:rsidR="00B722FF" w:rsidRPr="00211FDD" w:rsidRDefault="00A5551B" w:rsidP="000102C4">
      <w:pPr>
        <w:spacing w:line="288" w:lineRule="auto"/>
        <w:jc w:val="both"/>
        <w:rPr>
          <w:rFonts w:eastAsiaTheme="minorEastAsia"/>
          <w:lang w:eastAsia="ko-KR"/>
        </w:rPr>
      </w:pPr>
      <w:r w:rsidRPr="00211FDD">
        <w:rPr>
          <w:rFonts w:eastAsiaTheme="minorEastAsia"/>
          <w:lang w:eastAsia="ko-KR"/>
        </w:rPr>
        <w:t xml:space="preserve">The </w:t>
      </w:r>
      <w:r w:rsidR="0042499D">
        <w:rPr>
          <w:rFonts w:eastAsiaTheme="minorEastAsia"/>
          <w:lang w:eastAsia="ko-KR"/>
        </w:rPr>
        <w:t>f</w:t>
      </w:r>
      <w:r w:rsidR="006C7F9E" w:rsidRPr="00211FDD">
        <w:rPr>
          <w:rFonts w:eastAsiaTheme="minorEastAsia"/>
          <w:lang w:eastAsia="ko-KR"/>
        </w:rPr>
        <w:t xml:space="preserve">ollowing sections </w:t>
      </w:r>
      <w:r w:rsidRPr="00211FDD">
        <w:rPr>
          <w:rFonts w:eastAsiaTheme="minorEastAsia"/>
          <w:lang w:eastAsia="ko-KR"/>
        </w:rPr>
        <w:t>address</w:t>
      </w:r>
      <w:r w:rsidR="006C7F9E" w:rsidRPr="00211FDD">
        <w:rPr>
          <w:rFonts w:eastAsiaTheme="minorEastAsia"/>
          <w:lang w:eastAsia="ko-KR"/>
        </w:rPr>
        <w:t xml:space="preserve"> with the questionnaire circulated</w:t>
      </w:r>
      <w:r w:rsidR="00145015" w:rsidRPr="00211FDD">
        <w:rPr>
          <w:rFonts w:eastAsiaTheme="minorEastAsia"/>
          <w:lang w:eastAsia="ko-KR"/>
        </w:rPr>
        <w:t xml:space="preserve">, </w:t>
      </w:r>
      <w:proofErr w:type="gramStart"/>
      <w:r w:rsidR="00145015" w:rsidRPr="00211FDD">
        <w:rPr>
          <w:rFonts w:eastAsiaTheme="minorEastAsia"/>
          <w:lang w:eastAsia="ko-KR"/>
        </w:rPr>
        <w:t>discussed</w:t>
      </w:r>
      <w:proofErr w:type="gramEnd"/>
      <w:r w:rsidR="00145015" w:rsidRPr="00211FDD">
        <w:rPr>
          <w:rFonts w:eastAsiaTheme="minorEastAsia"/>
          <w:lang w:eastAsia="ko-KR"/>
        </w:rPr>
        <w:t xml:space="preserve"> and adopted</w:t>
      </w:r>
      <w:r w:rsidR="006C7F9E" w:rsidRPr="00211FDD">
        <w:rPr>
          <w:rFonts w:eastAsiaTheme="minorEastAsia"/>
          <w:lang w:eastAsia="ko-KR"/>
        </w:rPr>
        <w:t xml:space="preserve"> </w:t>
      </w:r>
      <w:r w:rsidR="00145015" w:rsidRPr="00211FDD">
        <w:rPr>
          <w:rFonts w:eastAsiaTheme="minorEastAsia"/>
          <w:lang w:eastAsia="ko-KR"/>
        </w:rPr>
        <w:t xml:space="preserve">during SATRC PRS Workshop held in Islamabad, Pakistan from 14 to 16 </w:t>
      </w:r>
      <w:r w:rsidR="000B1D85" w:rsidRPr="00211FDD">
        <w:rPr>
          <w:rFonts w:eastAsiaTheme="minorEastAsia"/>
          <w:lang w:eastAsia="ko-KR"/>
        </w:rPr>
        <w:t>May</w:t>
      </w:r>
      <w:r w:rsidRPr="00211FDD">
        <w:rPr>
          <w:rFonts w:eastAsiaTheme="minorEastAsia"/>
          <w:lang w:eastAsia="ko-KR"/>
        </w:rPr>
        <w:t xml:space="preserve"> </w:t>
      </w:r>
      <w:r w:rsidR="00145015" w:rsidRPr="00211FDD">
        <w:rPr>
          <w:rFonts w:eastAsiaTheme="minorEastAsia"/>
          <w:lang w:eastAsia="ko-KR"/>
        </w:rPr>
        <w:t>2024</w:t>
      </w:r>
      <w:r w:rsidR="006C7F9E" w:rsidRPr="00211FDD">
        <w:rPr>
          <w:rFonts w:eastAsiaTheme="minorEastAsia"/>
          <w:lang w:eastAsia="ko-KR"/>
        </w:rPr>
        <w:t xml:space="preserve">. </w:t>
      </w:r>
      <w:r w:rsidR="00145015" w:rsidRPr="00211FDD">
        <w:rPr>
          <w:rFonts w:eastAsiaTheme="minorEastAsia"/>
          <w:lang w:eastAsia="ko-KR"/>
        </w:rPr>
        <w:t xml:space="preserve">The Questionnaire contains 17 questions which </w:t>
      </w:r>
      <w:r w:rsidRPr="00211FDD">
        <w:rPr>
          <w:rFonts w:eastAsiaTheme="minorEastAsia"/>
          <w:lang w:eastAsia="ko-KR"/>
        </w:rPr>
        <w:t>has</w:t>
      </w:r>
      <w:r w:rsidR="00145015" w:rsidRPr="00211FDD">
        <w:rPr>
          <w:rFonts w:eastAsiaTheme="minorEastAsia"/>
          <w:lang w:eastAsia="ko-KR"/>
        </w:rPr>
        <w:t xml:space="preserve"> been grouped </w:t>
      </w:r>
      <w:r w:rsidR="006C7F9E" w:rsidRPr="00211FDD">
        <w:rPr>
          <w:rFonts w:eastAsiaTheme="minorEastAsia"/>
          <w:lang w:eastAsia="ko-KR"/>
        </w:rPr>
        <w:t xml:space="preserve">into </w:t>
      </w:r>
      <w:r w:rsidR="00F0612F" w:rsidRPr="00211FDD">
        <w:rPr>
          <w:rFonts w:eastAsiaTheme="minorEastAsia"/>
          <w:lang w:eastAsia="ko-KR"/>
        </w:rPr>
        <w:t>five</w:t>
      </w:r>
      <w:r w:rsidR="006C7F9E" w:rsidRPr="00211FDD">
        <w:rPr>
          <w:rFonts w:eastAsiaTheme="minorEastAsia"/>
          <w:lang w:eastAsia="ko-KR"/>
        </w:rPr>
        <w:t xml:space="preserve"> sections </w:t>
      </w:r>
      <w:r w:rsidR="00C15B08" w:rsidRPr="00211FDD">
        <w:rPr>
          <w:rFonts w:eastAsiaTheme="minorEastAsia"/>
          <w:lang w:eastAsia="ko-KR"/>
        </w:rPr>
        <w:t>(</w:t>
      </w:r>
      <w:r w:rsidRPr="00211FDD">
        <w:rPr>
          <w:rFonts w:eastAsiaTheme="minorEastAsia"/>
          <w:lang w:eastAsia="ko-KR"/>
        </w:rPr>
        <w:t>Sections</w:t>
      </w:r>
      <w:r w:rsidR="00C15B08" w:rsidRPr="00211FDD">
        <w:rPr>
          <w:rFonts w:eastAsiaTheme="minorEastAsia"/>
          <w:lang w:eastAsia="ko-KR"/>
        </w:rPr>
        <w:t xml:space="preserve"> 4 to </w:t>
      </w:r>
      <w:r w:rsidR="00F0612F" w:rsidRPr="00211FDD">
        <w:rPr>
          <w:rFonts w:eastAsiaTheme="minorEastAsia"/>
          <w:lang w:eastAsia="ko-KR"/>
        </w:rPr>
        <w:t>8</w:t>
      </w:r>
      <w:r w:rsidR="00C15B08" w:rsidRPr="00211FDD">
        <w:rPr>
          <w:rFonts w:eastAsiaTheme="minorEastAsia"/>
          <w:lang w:eastAsia="ko-KR"/>
        </w:rPr>
        <w:t xml:space="preserve">) </w:t>
      </w:r>
      <w:r w:rsidR="00145015" w:rsidRPr="00211FDD">
        <w:rPr>
          <w:rFonts w:eastAsiaTheme="minorEastAsia"/>
          <w:lang w:eastAsia="ko-KR"/>
        </w:rPr>
        <w:t xml:space="preserve">for </w:t>
      </w:r>
      <w:r w:rsidRPr="00211FDD">
        <w:rPr>
          <w:rFonts w:eastAsiaTheme="minorEastAsia"/>
          <w:lang w:eastAsia="ko-KR"/>
        </w:rPr>
        <w:t>ease of reference</w:t>
      </w:r>
      <w:r w:rsidR="006C7F9E" w:rsidRPr="00211FDD">
        <w:rPr>
          <w:rFonts w:eastAsiaTheme="minorEastAsia"/>
          <w:lang w:eastAsia="ko-KR"/>
        </w:rPr>
        <w:t>.</w:t>
      </w:r>
    </w:p>
    <w:p w14:paraId="3CD76988" w14:textId="109434D7" w:rsidR="00B722FF" w:rsidRDefault="00B722FF" w:rsidP="000102C4">
      <w:pPr>
        <w:spacing w:line="288" w:lineRule="auto"/>
        <w:rPr>
          <w:rFonts w:eastAsiaTheme="minorEastAsia"/>
          <w:lang w:eastAsia="ko-KR"/>
        </w:rPr>
      </w:pPr>
    </w:p>
    <w:p w14:paraId="20BBD953" w14:textId="1B884BA5" w:rsidR="006F17D9" w:rsidRDefault="006F17D9" w:rsidP="00F30080">
      <w:pPr>
        <w:spacing w:line="240" w:lineRule="auto"/>
        <w:rPr>
          <w:rFonts w:eastAsiaTheme="minorEastAsia"/>
          <w:lang w:eastAsia="ko-KR"/>
        </w:rPr>
      </w:pPr>
    </w:p>
    <w:p w14:paraId="56CAC225" w14:textId="4C5055FB" w:rsidR="006F17D9" w:rsidRDefault="006F17D9" w:rsidP="00F30080">
      <w:pPr>
        <w:spacing w:line="240" w:lineRule="auto"/>
        <w:rPr>
          <w:rFonts w:eastAsiaTheme="minorEastAsia"/>
          <w:lang w:eastAsia="ko-KR"/>
        </w:rPr>
      </w:pPr>
    </w:p>
    <w:p w14:paraId="40FF4B6F" w14:textId="701EAAA8" w:rsidR="006F17D9" w:rsidRDefault="006F17D9" w:rsidP="00F30080">
      <w:pPr>
        <w:spacing w:line="240" w:lineRule="auto"/>
        <w:rPr>
          <w:rFonts w:eastAsiaTheme="minorEastAsia"/>
          <w:lang w:eastAsia="ko-KR"/>
        </w:rPr>
      </w:pPr>
    </w:p>
    <w:p w14:paraId="6385F06E" w14:textId="45CC797A" w:rsidR="006F17D9" w:rsidRDefault="006F17D9" w:rsidP="00F30080">
      <w:pPr>
        <w:spacing w:line="240" w:lineRule="auto"/>
        <w:rPr>
          <w:rFonts w:eastAsiaTheme="minorEastAsia"/>
          <w:lang w:eastAsia="ko-KR"/>
        </w:rPr>
      </w:pPr>
    </w:p>
    <w:p w14:paraId="505D11D7" w14:textId="631A4839" w:rsidR="006F17D9" w:rsidRDefault="006F17D9" w:rsidP="00F30080">
      <w:pPr>
        <w:spacing w:line="240" w:lineRule="auto"/>
        <w:rPr>
          <w:rFonts w:eastAsiaTheme="minorEastAsia"/>
          <w:lang w:eastAsia="ko-KR"/>
        </w:rPr>
      </w:pPr>
    </w:p>
    <w:p w14:paraId="02518D00" w14:textId="4A4621FD" w:rsidR="006F17D9" w:rsidRDefault="006F17D9" w:rsidP="00F30080">
      <w:pPr>
        <w:spacing w:line="240" w:lineRule="auto"/>
        <w:rPr>
          <w:rFonts w:eastAsiaTheme="minorEastAsia"/>
          <w:lang w:eastAsia="ko-KR"/>
        </w:rPr>
      </w:pPr>
    </w:p>
    <w:p w14:paraId="7F92C5D7" w14:textId="187ED0EC" w:rsidR="006F17D9" w:rsidRDefault="006F17D9" w:rsidP="00F30080">
      <w:pPr>
        <w:spacing w:line="240" w:lineRule="auto"/>
        <w:rPr>
          <w:rFonts w:eastAsiaTheme="minorEastAsia"/>
          <w:lang w:eastAsia="ko-KR"/>
        </w:rPr>
      </w:pPr>
    </w:p>
    <w:p w14:paraId="5421BAAF" w14:textId="0230C836" w:rsidR="006F17D9" w:rsidRDefault="006F17D9" w:rsidP="00F30080">
      <w:pPr>
        <w:spacing w:line="240" w:lineRule="auto"/>
        <w:rPr>
          <w:rFonts w:eastAsiaTheme="minorEastAsia"/>
          <w:lang w:eastAsia="ko-KR"/>
        </w:rPr>
      </w:pPr>
    </w:p>
    <w:p w14:paraId="247D67EE" w14:textId="035D7F38" w:rsidR="006F17D9" w:rsidRDefault="006F17D9" w:rsidP="00F30080">
      <w:pPr>
        <w:spacing w:line="240" w:lineRule="auto"/>
        <w:rPr>
          <w:rFonts w:eastAsiaTheme="minorEastAsia"/>
          <w:lang w:eastAsia="ko-KR"/>
        </w:rPr>
      </w:pPr>
    </w:p>
    <w:p w14:paraId="34E642EA" w14:textId="41DCBE83" w:rsidR="006F17D9" w:rsidRDefault="006F17D9" w:rsidP="00F30080">
      <w:pPr>
        <w:spacing w:line="240" w:lineRule="auto"/>
        <w:rPr>
          <w:rFonts w:eastAsiaTheme="minorEastAsia"/>
          <w:lang w:eastAsia="ko-KR"/>
        </w:rPr>
      </w:pPr>
    </w:p>
    <w:p w14:paraId="4C85925D" w14:textId="5A7AF32A" w:rsidR="006F17D9" w:rsidRDefault="006F17D9" w:rsidP="00F30080">
      <w:pPr>
        <w:spacing w:line="240" w:lineRule="auto"/>
        <w:rPr>
          <w:rFonts w:eastAsiaTheme="minorEastAsia"/>
          <w:lang w:eastAsia="ko-KR"/>
        </w:rPr>
      </w:pPr>
    </w:p>
    <w:p w14:paraId="318911F2" w14:textId="4C7878D3" w:rsidR="006F17D9" w:rsidRDefault="006F17D9" w:rsidP="006F17D9">
      <w:pPr>
        <w:spacing w:line="240" w:lineRule="auto"/>
        <w:ind w:left="270"/>
        <w:jc w:val="both"/>
        <w:rPr>
          <w:rFonts w:eastAsiaTheme="minorEastAsia"/>
          <w:b/>
          <w:bCs/>
          <w:lang w:eastAsia="ko-KR"/>
        </w:rPr>
      </w:pPr>
      <w:r w:rsidRPr="006F17D9">
        <w:rPr>
          <w:rFonts w:eastAsiaTheme="minorEastAsia"/>
          <w:b/>
          <w:bCs/>
          <w:lang w:eastAsia="ko-KR"/>
        </w:rPr>
        <w:lastRenderedPageBreak/>
        <w:t>List of Abbreviations</w:t>
      </w:r>
    </w:p>
    <w:p w14:paraId="44C02000" w14:textId="77777777" w:rsidR="006F17D9" w:rsidRDefault="006F17D9" w:rsidP="006F17D9">
      <w:pPr>
        <w:spacing w:line="240" w:lineRule="auto"/>
        <w:ind w:left="270"/>
        <w:jc w:val="both"/>
        <w:rPr>
          <w:rFonts w:eastAsiaTheme="minorEastAsia"/>
          <w:b/>
          <w:bCs/>
          <w:lang w:eastAsia="ko-KR"/>
        </w:rPr>
      </w:pPr>
    </w:p>
    <w:tbl>
      <w:tblPr>
        <w:tblStyle w:val="TableGrid1"/>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390"/>
      </w:tblGrid>
      <w:tr w:rsidR="006F17D9" w:rsidRPr="006F17D9" w14:paraId="66484C7B" w14:textId="77777777" w:rsidTr="00523B46">
        <w:tc>
          <w:tcPr>
            <w:tcW w:w="3240" w:type="dxa"/>
          </w:tcPr>
          <w:p w14:paraId="69B2428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USOF</w:t>
            </w:r>
          </w:p>
        </w:tc>
        <w:tc>
          <w:tcPr>
            <w:tcW w:w="6390" w:type="dxa"/>
          </w:tcPr>
          <w:p w14:paraId="76B058B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Universal Service Obligation Fund</w:t>
            </w:r>
          </w:p>
        </w:tc>
      </w:tr>
      <w:tr w:rsidR="006F17D9" w:rsidRPr="006F17D9" w14:paraId="6B33B9AC" w14:textId="77777777" w:rsidTr="00523B46">
        <w:tc>
          <w:tcPr>
            <w:tcW w:w="3240" w:type="dxa"/>
          </w:tcPr>
          <w:p w14:paraId="7EAAE90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SATRC</w:t>
            </w:r>
          </w:p>
        </w:tc>
        <w:tc>
          <w:tcPr>
            <w:tcW w:w="6390" w:type="dxa"/>
          </w:tcPr>
          <w:p w14:paraId="7DBA329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South Asian Telecommunication Regulators' Council</w:t>
            </w:r>
          </w:p>
        </w:tc>
      </w:tr>
      <w:tr w:rsidR="006F17D9" w:rsidRPr="006F17D9" w14:paraId="6751859C" w14:textId="77777777" w:rsidTr="00523B46">
        <w:tc>
          <w:tcPr>
            <w:tcW w:w="3240" w:type="dxa"/>
          </w:tcPr>
          <w:p w14:paraId="3A66EE3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GSM</w:t>
            </w:r>
          </w:p>
        </w:tc>
        <w:tc>
          <w:tcPr>
            <w:tcW w:w="6390" w:type="dxa"/>
          </w:tcPr>
          <w:p w14:paraId="19CCF7F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Global System for Mobile Communications</w:t>
            </w:r>
          </w:p>
        </w:tc>
      </w:tr>
      <w:tr w:rsidR="006F17D9" w:rsidRPr="006F17D9" w14:paraId="6FE20326" w14:textId="77777777" w:rsidTr="00523B46">
        <w:tc>
          <w:tcPr>
            <w:tcW w:w="3240" w:type="dxa"/>
          </w:tcPr>
          <w:p w14:paraId="3D7FAB6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CDMA</w:t>
            </w:r>
          </w:p>
        </w:tc>
        <w:tc>
          <w:tcPr>
            <w:tcW w:w="6390" w:type="dxa"/>
          </w:tcPr>
          <w:p w14:paraId="65E07B2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Code Division Multiple Access</w:t>
            </w:r>
          </w:p>
        </w:tc>
      </w:tr>
      <w:tr w:rsidR="006F17D9" w:rsidRPr="006F17D9" w14:paraId="071F672C" w14:textId="77777777" w:rsidTr="00523B46">
        <w:tc>
          <w:tcPr>
            <w:tcW w:w="3240" w:type="dxa"/>
          </w:tcPr>
          <w:p w14:paraId="4C9FC38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LTE</w:t>
            </w:r>
          </w:p>
        </w:tc>
        <w:tc>
          <w:tcPr>
            <w:tcW w:w="6390" w:type="dxa"/>
          </w:tcPr>
          <w:p w14:paraId="281D4CF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Long Term Evolution.</w:t>
            </w:r>
          </w:p>
        </w:tc>
      </w:tr>
      <w:tr w:rsidR="006F17D9" w:rsidRPr="006F17D9" w14:paraId="2E5B1E6D" w14:textId="77777777" w:rsidTr="00523B46">
        <w:tc>
          <w:tcPr>
            <w:tcW w:w="3240" w:type="dxa"/>
          </w:tcPr>
          <w:p w14:paraId="5AC5AD9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USF</w:t>
            </w:r>
          </w:p>
        </w:tc>
        <w:tc>
          <w:tcPr>
            <w:tcW w:w="6390" w:type="dxa"/>
          </w:tcPr>
          <w:p w14:paraId="6CA26DC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Universal Service Fund</w:t>
            </w:r>
          </w:p>
        </w:tc>
      </w:tr>
      <w:tr w:rsidR="006F17D9" w:rsidRPr="006F17D9" w14:paraId="21BC1B54" w14:textId="77777777" w:rsidTr="00523B46">
        <w:tc>
          <w:tcPr>
            <w:tcW w:w="3240" w:type="dxa"/>
          </w:tcPr>
          <w:p w14:paraId="78AB040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TDF</w:t>
            </w:r>
          </w:p>
        </w:tc>
        <w:tc>
          <w:tcPr>
            <w:tcW w:w="6390" w:type="dxa"/>
          </w:tcPr>
          <w:p w14:paraId="53C7595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iCs/>
                <w:szCs w:val="24"/>
                <w:lang w:eastAsia="en-IN"/>
              </w:rPr>
              <w:t>Telecommunication Development Fund</w:t>
            </w:r>
          </w:p>
        </w:tc>
      </w:tr>
      <w:tr w:rsidR="006F17D9" w:rsidRPr="006F17D9" w14:paraId="23890BCE" w14:textId="77777777" w:rsidTr="00523B46">
        <w:tc>
          <w:tcPr>
            <w:tcW w:w="3240" w:type="dxa"/>
          </w:tcPr>
          <w:p w14:paraId="4871377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ATRA</w:t>
            </w:r>
          </w:p>
        </w:tc>
        <w:tc>
          <w:tcPr>
            <w:tcW w:w="6390" w:type="dxa"/>
          </w:tcPr>
          <w:p w14:paraId="3A6A854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Afghanistan Telecom Regulatory Authority</w:t>
            </w:r>
          </w:p>
        </w:tc>
      </w:tr>
      <w:tr w:rsidR="006F17D9" w:rsidRPr="006F17D9" w14:paraId="11A2FF14" w14:textId="77777777" w:rsidTr="00523B46">
        <w:tc>
          <w:tcPr>
            <w:tcW w:w="3240" w:type="dxa"/>
          </w:tcPr>
          <w:p w14:paraId="5B96AB1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SOF</w:t>
            </w:r>
          </w:p>
        </w:tc>
        <w:tc>
          <w:tcPr>
            <w:tcW w:w="6390" w:type="dxa"/>
          </w:tcPr>
          <w:p w14:paraId="3E2E4F3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iCs/>
                <w:szCs w:val="24"/>
                <w:lang w:eastAsia="en-IN"/>
              </w:rPr>
              <w:t>Social Obligation Fund</w:t>
            </w:r>
          </w:p>
        </w:tc>
      </w:tr>
      <w:tr w:rsidR="006F17D9" w:rsidRPr="006F17D9" w14:paraId="184123E3" w14:textId="77777777" w:rsidTr="00523B46">
        <w:tc>
          <w:tcPr>
            <w:tcW w:w="3240" w:type="dxa"/>
          </w:tcPr>
          <w:p w14:paraId="352057E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BTRC</w:t>
            </w:r>
          </w:p>
        </w:tc>
        <w:tc>
          <w:tcPr>
            <w:tcW w:w="6390" w:type="dxa"/>
          </w:tcPr>
          <w:p w14:paraId="34D987F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Bangladesh Telecommunication Regulatory Commission</w:t>
            </w:r>
          </w:p>
        </w:tc>
      </w:tr>
      <w:tr w:rsidR="006F17D9" w:rsidRPr="006F17D9" w14:paraId="03FC7232" w14:textId="77777777" w:rsidTr="00523B46">
        <w:tc>
          <w:tcPr>
            <w:tcW w:w="3240" w:type="dxa"/>
          </w:tcPr>
          <w:p w14:paraId="160A6E3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BICMA</w:t>
            </w:r>
          </w:p>
        </w:tc>
        <w:tc>
          <w:tcPr>
            <w:tcW w:w="6390" w:type="dxa"/>
          </w:tcPr>
          <w:p w14:paraId="2932268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 xml:space="preserve">Bhutan </w:t>
            </w:r>
            <w:proofErr w:type="spellStart"/>
            <w:r w:rsidRPr="006F17D9">
              <w:rPr>
                <w:rFonts w:eastAsia="Times New Roman"/>
                <w:szCs w:val="24"/>
                <w:lang w:eastAsia="en-IN"/>
              </w:rPr>
              <w:t>InfoComm</w:t>
            </w:r>
            <w:proofErr w:type="spellEnd"/>
            <w:r w:rsidRPr="006F17D9">
              <w:rPr>
                <w:rFonts w:eastAsia="Times New Roman"/>
                <w:szCs w:val="24"/>
                <w:lang w:eastAsia="en-IN"/>
              </w:rPr>
              <w:t xml:space="preserve"> and Media Authority</w:t>
            </w:r>
          </w:p>
        </w:tc>
      </w:tr>
      <w:tr w:rsidR="006F17D9" w:rsidRPr="006F17D9" w14:paraId="334D090E" w14:textId="77777777" w:rsidTr="00523B46">
        <w:tc>
          <w:tcPr>
            <w:tcW w:w="3240" w:type="dxa"/>
          </w:tcPr>
          <w:p w14:paraId="06B58C4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DBN</w:t>
            </w:r>
          </w:p>
        </w:tc>
        <w:tc>
          <w:tcPr>
            <w:tcW w:w="6390" w:type="dxa"/>
          </w:tcPr>
          <w:p w14:paraId="7DD36EC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Digital Bharat Nidhi</w:t>
            </w:r>
          </w:p>
        </w:tc>
      </w:tr>
      <w:tr w:rsidR="006F17D9" w:rsidRPr="006F17D9" w14:paraId="655DE803" w14:textId="77777777" w:rsidTr="00523B46">
        <w:tc>
          <w:tcPr>
            <w:tcW w:w="3240" w:type="dxa"/>
          </w:tcPr>
          <w:p w14:paraId="2D612C3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FTTH</w:t>
            </w:r>
          </w:p>
        </w:tc>
        <w:tc>
          <w:tcPr>
            <w:tcW w:w="6390" w:type="dxa"/>
          </w:tcPr>
          <w:p w14:paraId="03EAE4F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proofErr w:type="spellStart"/>
            <w:r w:rsidRPr="006F17D9">
              <w:rPr>
                <w:rFonts w:eastAsia="Calibri"/>
                <w:szCs w:val="24"/>
              </w:rPr>
              <w:t>Fiber</w:t>
            </w:r>
            <w:proofErr w:type="spellEnd"/>
            <w:r w:rsidRPr="006F17D9">
              <w:rPr>
                <w:rFonts w:eastAsia="Calibri"/>
                <w:szCs w:val="24"/>
              </w:rPr>
              <w:t xml:space="preserve"> To </w:t>
            </w:r>
            <w:proofErr w:type="gramStart"/>
            <w:r w:rsidRPr="006F17D9">
              <w:rPr>
                <w:rFonts w:eastAsia="Calibri"/>
                <w:szCs w:val="24"/>
              </w:rPr>
              <w:t>The</w:t>
            </w:r>
            <w:proofErr w:type="gramEnd"/>
            <w:r w:rsidRPr="006F17D9">
              <w:rPr>
                <w:rFonts w:eastAsia="Calibri"/>
                <w:szCs w:val="24"/>
              </w:rPr>
              <w:t xml:space="preserve"> Home</w:t>
            </w:r>
          </w:p>
        </w:tc>
      </w:tr>
      <w:tr w:rsidR="006F17D9" w:rsidRPr="006F17D9" w14:paraId="57340202" w14:textId="77777777" w:rsidTr="00523B46">
        <w:tc>
          <w:tcPr>
            <w:tcW w:w="3240" w:type="dxa"/>
          </w:tcPr>
          <w:p w14:paraId="5E9A9B9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RTDF</w:t>
            </w:r>
          </w:p>
        </w:tc>
        <w:tc>
          <w:tcPr>
            <w:tcW w:w="6390" w:type="dxa"/>
          </w:tcPr>
          <w:p w14:paraId="6C50149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iCs/>
                <w:szCs w:val="24"/>
                <w:lang w:eastAsia="en-IN"/>
              </w:rPr>
              <w:t>Rural Telecommunications Development Fund</w:t>
            </w:r>
          </w:p>
        </w:tc>
      </w:tr>
      <w:tr w:rsidR="006F17D9" w:rsidRPr="006F17D9" w14:paraId="27B4B3CC" w14:textId="77777777" w:rsidTr="00523B46">
        <w:tc>
          <w:tcPr>
            <w:tcW w:w="3240" w:type="dxa"/>
          </w:tcPr>
          <w:p w14:paraId="013DF67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NTA</w:t>
            </w:r>
          </w:p>
        </w:tc>
        <w:tc>
          <w:tcPr>
            <w:tcW w:w="6390" w:type="dxa"/>
          </w:tcPr>
          <w:p w14:paraId="4124469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BatangChe"/>
                <w:szCs w:val="24"/>
              </w:rPr>
            </w:pPr>
            <w:r w:rsidRPr="006F17D9">
              <w:rPr>
                <w:rFonts w:eastAsia="BatangChe"/>
                <w:szCs w:val="24"/>
              </w:rPr>
              <w:t>Nepal Telecommunications Authority</w:t>
            </w:r>
          </w:p>
        </w:tc>
      </w:tr>
      <w:tr w:rsidR="006F17D9" w:rsidRPr="006F17D9" w14:paraId="64D6F131" w14:textId="77777777" w:rsidTr="00523B46">
        <w:tc>
          <w:tcPr>
            <w:tcW w:w="3240" w:type="dxa"/>
          </w:tcPr>
          <w:p w14:paraId="5A626D1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TDC</w:t>
            </w:r>
          </w:p>
        </w:tc>
        <w:tc>
          <w:tcPr>
            <w:tcW w:w="6390" w:type="dxa"/>
          </w:tcPr>
          <w:p w14:paraId="0D00700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iCs/>
                <w:szCs w:val="24"/>
                <w:lang w:eastAsia="en-IN"/>
              </w:rPr>
              <w:t>Telecommunications Development Charge</w:t>
            </w:r>
          </w:p>
        </w:tc>
      </w:tr>
      <w:tr w:rsidR="006F17D9" w:rsidRPr="006F17D9" w14:paraId="1BEC7145" w14:textId="77777777" w:rsidTr="00523B46">
        <w:tc>
          <w:tcPr>
            <w:tcW w:w="3240" w:type="dxa"/>
          </w:tcPr>
          <w:p w14:paraId="24EFE288"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TRCSL</w:t>
            </w:r>
          </w:p>
        </w:tc>
        <w:tc>
          <w:tcPr>
            <w:tcW w:w="6390" w:type="dxa"/>
          </w:tcPr>
          <w:p w14:paraId="21D24D4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Telecommunications Regulatory Commission of Sri Lanka</w:t>
            </w:r>
          </w:p>
        </w:tc>
      </w:tr>
      <w:tr w:rsidR="006F17D9" w:rsidRPr="006F17D9" w14:paraId="4E1F1304" w14:textId="77777777" w:rsidTr="00523B46">
        <w:tc>
          <w:tcPr>
            <w:tcW w:w="3240" w:type="dxa"/>
          </w:tcPr>
          <w:p w14:paraId="58C225E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ITU</w:t>
            </w:r>
          </w:p>
        </w:tc>
        <w:tc>
          <w:tcPr>
            <w:tcW w:w="6390" w:type="dxa"/>
          </w:tcPr>
          <w:p w14:paraId="2B35E85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International Telecommunication Union</w:t>
            </w:r>
          </w:p>
        </w:tc>
      </w:tr>
      <w:tr w:rsidR="006F17D9" w:rsidRPr="006F17D9" w14:paraId="2A8202BA" w14:textId="77777777" w:rsidTr="00523B46">
        <w:tc>
          <w:tcPr>
            <w:tcW w:w="3240" w:type="dxa"/>
          </w:tcPr>
          <w:p w14:paraId="1929704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GNI</w:t>
            </w:r>
          </w:p>
        </w:tc>
        <w:tc>
          <w:tcPr>
            <w:tcW w:w="6390" w:type="dxa"/>
          </w:tcPr>
          <w:p w14:paraId="65C3FB0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lang w:eastAsia="ko-KR"/>
              </w:rPr>
              <w:t>Gross National Income</w:t>
            </w:r>
          </w:p>
        </w:tc>
      </w:tr>
      <w:tr w:rsidR="006F17D9" w:rsidRPr="006F17D9" w14:paraId="4DF83406" w14:textId="77777777" w:rsidTr="00523B46">
        <w:tc>
          <w:tcPr>
            <w:tcW w:w="3240" w:type="dxa"/>
          </w:tcPr>
          <w:p w14:paraId="58AF627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UAD</w:t>
            </w:r>
          </w:p>
        </w:tc>
        <w:tc>
          <w:tcPr>
            <w:tcW w:w="6390" w:type="dxa"/>
          </w:tcPr>
          <w:p w14:paraId="5B61B20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Universal Access and Development</w:t>
            </w:r>
          </w:p>
        </w:tc>
      </w:tr>
      <w:tr w:rsidR="006F17D9" w:rsidRPr="006F17D9" w14:paraId="00A1D85C" w14:textId="77777777" w:rsidTr="00523B46">
        <w:tc>
          <w:tcPr>
            <w:tcW w:w="3240" w:type="dxa"/>
          </w:tcPr>
          <w:p w14:paraId="45F0B6D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MOP</w:t>
            </w:r>
          </w:p>
        </w:tc>
        <w:tc>
          <w:tcPr>
            <w:tcW w:w="6390" w:type="dxa"/>
          </w:tcPr>
          <w:p w14:paraId="3EA2A50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Management and Operational Procedures</w:t>
            </w:r>
          </w:p>
        </w:tc>
      </w:tr>
      <w:tr w:rsidR="006F17D9" w:rsidRPr="006F17D9" w14:paraId="12411E9E" w14:textId="77777777" w:rsidTr="00523B46">
        <w:tc>
          <w:tcPr>
            <w:tcW w:w="3240" w:type="dxa"/>
          </w:tcPr>
          <w:p w14:paraId="5BF5FA9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ICM Act</w:t>
            </w:r>
          </w:p>
        </w:tc>
        <w:tc>
          <w:tcPr>
            <w:tcW w:w="6390" w:type="dxa"/>
          </w:tcPr>
          <w:p w14:paraId="069B636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Information, Communication and Media Act</w:t>
            </w:r>
          </w:p>
        </w:tc>
      </w:tr>
      <w:tr w:rsidR="006F17D9" w:rsidRPr="006F17D9" w14:paraId="713461D8" w14:textId="77777777" w:rsidTr="00523B46">
        <w:tc>
          <w:tcPr>
            <w:tcW w:w="3240" w:type="dxa"/>
          </w:tcPr>
          <w:p w14:paraId="67404FB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CEO</w:t>
            </w:r>
          </w:p>
        </w:tc>
        <w:tc>
          <w:tcPr>
            <w:tcW w:w="6390" w:type="dxa"/>
          </w:tcPr>
          <w:p w14:paraId="293F01C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Chief Executive Officer</w:t>
            </w:r>
          </w:p>
        </w:tc>
      </w:tr>
      <w:tr w:rsidR="006F17D9" w:rsidRPr="006F17D9" w14:paraId="1352A916" w14:textId="77777777" w:rsidTr="00523B46">
        <w:tc>
          <w:tcPr>
            <w:tcW w:w="3240" w:type="dxa"/>
          </w:tcPr>
          <w:p w14:paraId="019A95E8"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BTS</w:t>
            </w:r>
          </w:p>
        </w:tc>
        <w:tc>
          <w:tcPr>
            <w:tcW w:w="6390" w:type="dxa"/>
          </w:tcPr>
          <w:p w14:paraId="2275914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Base Transceiver Station</w:t>
            </w:r>
          </w:p>
        </w:tc>
      </w:tr>
      <w:tr w:rsidR="006F17D9" w:rsidRPr="006F17D9" w14:paraId="4470705C" w14:textId="77777777" w:rsidTr="00523B46">
        <w:tc>
          <w:tcPr>
            <w:tcW w:w="3240" w:type="dxa"/>
          </w:tcPr>
          <w:p w14:paraId="652D65A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TDF-UAP</w:t>
            </w:r>
          </w:p>
        </w:tc>
        <w:tc>
          <w:tcPr>
            <w:tcW w:w="6390" w:type="dxa"/>
          </w:tcPr>
          <w:p w14:paraId="19A0AF4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iCs/>
                <w:szCs w:val="24"/>
                <w:lang w:eastAsia="en-IN"/>
              </w:rPr>
              <w:t xml:space="preserve">Telecommunication Development Fund- </w:t>
            </w:r>
            <w:r w:rsidRPr="006F17D9">
              <w:rPr>
                <w:rFonts w:eastAsia="Calibri"/>
                <w:color w:val="000000"/>
                <w:szCs w:val="24"/>
              </w:rPr>
              <w:t>Universal Access Program</w:t>
            </w:r>
          </w:p>
        </w:tc>
      </w:tr>
      <w:tr w:rsidR="006F17D9" w:rsidRPr="006F17D9" w14:paraId="4044FD0C" w14:textId="77777777" w:rsidTr="00523B46">
        <w:tc>
          <w:tcPr>
            <w:tcW w:w="3240" w:type="dxa"/>
          </w:tcPr>
          <w:p w14:paraId="28935D2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IDA</w:t>
            </w:r>
          </w:p>
        </w:tc>
        <w:tc>
          <w:tcPr>
            <w:tcW w:w="6390" w:type="dxa"/>
          </w:tcPr>
          <w:p w14:paraId="386971F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lang w:val="en"/>
              </w:rPr>
              <w:t>International Development Association</w:t>
            </w:r>
          </w:p>
        </w:tc>
      </w:tr>
      <w:tr w:rsidR="006F17D9" w:rsidRPr="006F17D9" w14:paraId="0E29BDAF" w14:textId="77777777" w:rsidTr="00523B46">
        <w:tc>
          <w:tcPr>
            <w:tcW w:w="3240" w:type="dxa"/>
          </w:tcPr>
          <w:p w14:paraId="31AC8EA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ICT</w:t>
            </w:r>
          </w:p>
        </w:tc>
        <w:tc>
          <w:tcPr>
            <w:tcW w:w="6390" w:type="dxa"/>
          </w:tcPr>
          <w:p w14:paraId="43EA4A1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Information and Communication Technology</w:t>
            </w:r>
          </w:p>
        </w:tc>
      </w:tr>
      <w:tr w:rsidR="006F17D9" w:rsidRPr="006F17D9" w14:paraId="602426DF" w14:textId="77777777" w:rsidTr="00523B46">
        <w:tc>
          <w:tcPr>
            <w:tcW w:w="3240" w:type="dxa"/>
          </w:tcPr>
          <w:p w14:paraId="725EAE2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UNESCO</w:t>
            </w:r>
          </w:p>
        </w:tc>
        <w:tc>
          <w:tcPr>
            <w:tcW w:w="6390" w:type="dxa"/>
          </w:tcPr>
          <w:p w14:paraId="354CD8C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United Nations Educational, Scientific and Cultural Organization</w:t>
            </w:r>
          </w:p>
        </w:tc>
      </w:tr>
      <w:tr w:rsidR="006F17D9" w:rsidRPr="006F17D9" w14:paraId="0F9492EB" w14:textId="77777777" w:rsidTr="00523B46">
        <w:tc>
          <w:tcPr>
            <w:tcW w:w="3240" w:type="dxa"/>
          </w:tcPr>
          <w:p w14:paraId="65F4332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VSAT</w:t>
            </w:r>
          </w:p>
        </w:tc>
        <w:tc>
          <w:tcPr>
            <w:tcW w:w="6390" w:type="dxa"/>
          </w:tcPr>
          <w:p w14:paraId="645AEF2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Very Small Aperture Terminal</w:t>
            </w:r>
          </w:p>
        </w:tc>
      </w:tr>
      <w:tr w:rsidR="006F17D9" w:rsidRPr="006F17D9" w14:paraId="0C802581" w14:textId="77777777" w:rsidTr="00523B46">
        <w:tc>
          <w:tcPr>
            <w:tcW w:w="3240" w:type="dxa"/>
          </w:tcPr>
          <w:p w14:paraId="51D4F14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BCC</w:t>
            </w:r>
          </w:p>
        </w:tc>
        <w:tc>
          <w:tcPr>
            <w:tcW w:w="6390" w:type="dxa"/>
          </w:tcPr>
          <w:p w14:paraId="713800B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Bangladesh Computer Council</w:t>
            </w:r>
          </w:p>
        </w:tc>
      </w:tr>
      <w:tr w:rsidR="006F17D9" w:rsidRPr="006F17D9" w14:paraId="62E9DC47" w14:textId="77777777" w:rsidTr="00523B46">
        <w:tc>
          <w:tcPr>
            <w:tcW w:w="3240" w:type="dxa"/>
          </w:tcPr>
          <w:p w14:paraId="2B2B822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a2i</w:t>
            </w:r>
          </w:p>
        </w:tc>
        <w:tc>
          <w:tcPr>
            <w:tcW w:w="6390" w:type="dxa"/>
          </w:tcPr>
          <w:p w14:paraId="3F2E010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Aspire to Innovate</w:t>
            </w:r>
          </w:p>
        </w:tc>
      </w:tr>
      <w:tr w:rsidR="006F17D9" w:rsidRPr="006F17D9" w14:paraId="30FC0582" w14:textId="77777777" w:rsidTr="00523B46">
        <w:tc>
          <w:tcPr>
            <w:tcW w:w="3240" w:type="dxa"/>
          </w:tcPr>
          <w:p w14:paraId="40B48A3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BNDA</w:t>
            </w:r>
          </w:p>
        </w:tc>
        <w:tc>
          <w:tcPr>
            <w:tcW w:w="6390" w:type="dxa"/>
          </w:tcPr>
          <w:p w14:paraId="6927A54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 xml:space="preserve">Bangladesh </w:t>
            </w:r>
            <w:r w:rsidRPr="006F17D9">
              <w:rPr>
                <w:rFonts w:eastAsia="Calibri"/>
                <w:color w:val="000000"/>
                <w:szCs w:val="24"/>
              </w:rPr>
              <w:t>National Digital Architecture</w:t>
            </w:r>
          </w:p>
        </w:tc>
      </w:tr>
      <w:tr w:rsidR="006F17D9" w:rsidRPr="006F17D9" w14:paraId="35D46849" w14:textId="77777777" w:rsidTr="00523B46">
        <w:tc>
          <w:tcPr>
            <w:tcW w:w="3240" w:type="dxa"/>
          </w:tcPr>
          <w:p w14:paraId="4F6C23F8"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G2C</w:t>
            </w:r>
          </w:p>
        </w:tc>
        <w:tc>
          <w:tcPr>
            <w:tcW w:w="6390" w:type="dxa"/>
          </w:tcPr>
          <w:p w14:paraId="02ACAF7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Government to Citizen</w:t>
            </w:r>
          </w:p>
        </w:tc>
      </w:tr>
      <w:tr w:rsidR="006F17D9" w:rsidRPr="006F17D9" w14:paraId="1940D5AA" w14:textId="77777777" w:rsidTr="00523B46">
        <w:tc>
          <w:tcPr>
            <w:tcW w:w="3240" w:type="dxa"/>
          </w:tcPr>
          <w:p w14:paraId="30B17C4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G2B</w:t>
            </w:r>
          </w:p>
        </w:tc>
        <w:tc>
          <w:tcPr>
            <w:tcW w:w="6390" w:type="dxa"/>
          </w:tcPr>
          <w:p w14:paraId="23F8C24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Government to Business</w:t>
            </w:r>
          </w:p>
        </w:tc>
      </w:tr>
      <w:tr w:rsidR="006F17D9" w:rsidRPr="006F17D9" w14:paraId="34CF310F" w14:textId="77777777" w:rsidTr="00523B46">
        <w:tc>
          <w:tcPr>
            <w:tcW w:w="3240" w:type="dxa"/>
          </w:tcPr>
          <w:p w14:paraId="6751880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G2G</w:t>
            </w:r>
          </w:p>
        </w:tc>
        <w:tc>
          <w:tcPr>
            <w:tcW w:w="6390" w:type="dxa"/>
          </w:tcPr>
          <w:p w14:paraId="3DDBD03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Government to Government</w:t>
            </w:r>
          </w:p>
        </w:tc>
      </w:tr>
      <w:tr w:rsidR="006F17D9" w:rsidRPr="006F17D9" w14:paraId="57F10151" w14:textId="77777777" w:rsidTr="00523B46">
        <w:tc>
          <w:tcPr>
            <w:tcW w:w="3240" w:type="dxa"/>
          </w:tcPr>
          <w:p w14:paraId="0B99E1F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G2E</w:t>
            </w:r>
          </w:p>
        </w:tc>
        <w:tc>
          <w:tcPr>
            <w:tcW w:w="6390" w:type="dxa"/>
          </w:tcPr>
          <w:p w14:paraId="297DBE0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Government to Employee</w:t>
            </w:r>
          </w:p>
        </w:tc>
      </w:tr>
      <w:tr w:rsidR="006F17D9" w:rsidRPr="006F17D9" w14:paraId="091556F1" w14:textId="77777777" w:rsidTr="00523B46">
        <w:tc>
          <w:tcPr>
            <w:tcW w:w="3240" w:type="dxa"/>
          </w:tcPr>
          <w:p w14:paraId="53CC5F4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NID</w:t>
            </w:r>
          </w:p>
        </w:tc>
        <w:tc>
          <w:tcPr>
            <w:tcW w:w="6390" w:type="dxa"/>
          </w:tcPr>
          <w:p w14:paraId="62704BB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National Identification Document</w:t>
            </w:r>
          </w:p>
        </w:tc>
      </w:tr>
      <w:tr w:rsidR="006F17D9" w:rsidRPr="006F17D9" w14:paraId="14D0F8B1" w14:textId="77777777" w:rsidTr="00523B46">
        <w:tc>
          <w:tcPr>
            <w:tcW w:w="3240" w:type="dxa"/>
          </w:tcPr>
          <w:p w14:paraId="12B51C8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OPGW</w:t>
            </w:r>
          </w:p>
        </w:tc>
        <w:tc>
          <w:tcPr>
            <w:tcW w:w="6390" w:type="dxa"/>
          </w:tcPr>
          <w:p w14:paraId="4913B9F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Optical Ground Wire</w:t>
            </w:r>
          </w:p>
        </w:tc>
      </w:tr>
      <w:tr w:rsidR="006F17D9" w:rsidRPr="006F17D9" w14:paraId="0BAD0DA6" w14:textId="77777777" w:rsidTr="00523B46">
        <w:tc>
          <w:tcPr>
            <w:tcW w:w="3240" w:type="dxa"/>
          </w:tcPr>
          <w:p w14:paraId="2FE1633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NDI</w:t>
            </w:r>
          </w:p>
        </w:tc>
        <w:tc>
          <w:tcPr>
            <w:tcW w:w="6390" w:type="dxa"/>
          </w:tcPr>
          <w:p w14:paraId="74A8D2D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National Digital Identity</w:t>
            </w:r>
          </w:p>
        </w:tc>
      </w:tr>
      <w:tr w:rsidR="006F17D9" w:rsidRPr="006F17D9" w14:paraId="06E48739" w14:textId="77777777" w:rsidTr="00523B46">
        <w:tc>
          <w:tcPr>
            <w:tcW w:w="3240" w:type="dxa"/>
          </w:tcPr>
          <w:p w14:paraId="08F14BE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lastRenderedPageBreak/>
              <w:t>e-PIS</w:t>
            </w:r>
          </w:p>
        </w:tc>
        <w:tc>
          <w:tcPr>
            <w:tcW w:w="6390" w:type="dxa"/>
          </w:tcPr>
          <w:p w14:paraId="2BF8E7E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Electronic Public Information System</w:t>
            </w:r>
          </w:p>
        </w:tc>
      </w:tr>
      <w:tr w:rsidR="006F17D9" w:rsidRPr="006F17D9" w14:paraId="6C47C748" w14:textId="77777777" w:rsidTr="00523B46">
        <w:tc>
          <w:tcPr>
            <w:tcW w:w="3240" w:type="dxa"/>
          </w:tcPr>
          <w:p w14:paraId="0824391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proofErr w:type="spellStart"/>
            <w:r w:rsidRPr="006F17D9">
              <w:rPr>
                <w:rFonts w:eastAsia="Calibri"/>
                <w:szCs w:val="24"/>
              </w:rPr>
              <w:t>FTTx</w:t>
            </w:r>
            <w:proofErr w:type="spellEnd"/>
          </w:p>
        </w:tc>
        <w:tc>
          <w:tcPr>
            <w:tcW w:w="6390" w:type="dxa"/>
          </w:tcPr>
          <w:p w14:paraId="70AE5D8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proofErr w:type="spellStart"/>
            <w:r w:rsidRPr="006F17D9">
              <w:rPr>
                <w:rFonts w:eastAsia="Calibri"/>
                <w:szCs w:val="24"/>
              </w:rPr>
              <w:t>Fiber</w:t>
            </w:r>
            <w:proofErr w:type="spellEnd"/>
            <w:r w:rsidRPr="006F17D9">
              <w:rPr>
                <w:rFonts w:eastAsia="Calibri"/>
                <w:szCs w:val="24"/>
              </w:rPr>
              <w:t xml:space="preserve"> To The x (x can be home, business, cabinet or neighbourhood)</w:t>
            </w:r>
          </w:p>
        </w:tc>
      </w:tr>
      <w:tr w:rsidR="006F17D9" w:rsidRPr="006F17D9" w14:paraId="4851BC49" w14:textId="77777777" w:rsidTr="00523B46">
        <w:tc>
          <w:tcPr>
            <w:tcW w:w="3240" w:type="dxa"/>
          </w:tcPr>
          <w:p w14:paraId="18B50613" w14:textId="0BC27752"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 xml:space="preserve">SMW – 6 </w:t>
            </w:r>
          </w:p>
        </w:tc>
        <w:tc>
          <w:tcPr>
            <w:tcW w:w="6390" w:type="dxa"/>
          </w:tcPr>
          <w:p w14:paraId="73B6D68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proofErr w:type="gramStart"/>
            <w:r w:rsidRPr="006F17D9">
              <w:rPr>
                <w:rFonts w:eastAsia="Calibri"/>
                <w:szCs w:val="24"/>
              </w:rPr>
              <w:t>South East</w:t>
            </w:r>
            <w:proofErr w:type="gramEnd"/>
            <w:r w:rsidRPr="006F17D9">
              <w:rPr>
                <w:rFonts w:eastAsia="Calibri"/>
                <w:szCs w:val="24"/>
              </w:rPr>
              <w:t xml:space="preserve"> Asia–Middle East–Western Europe 6</w:t>
            </w:r>
          </w:p>
        </w:tc>
      </w:tr>
      <w:tr w:rsidR="006F17D9" w:rsidRPr="006F17D9" w14:paraId="4AE8A56A" w14:textId="77777777" w:rsidTr="00523B46">
        <w:tc>
          <w:tcPr>
            <w:tcW w:w="3240" w:type="dxa"/>
          </w:tcPr>
          <w:p w14:paraId="02B1071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DMADD</w:t>
            </w:r>
          </w:p>
        </w:tc>
        <w:tc>
          <w:tcPr>
            <w:tcW w:w="6390" w:type="dxa"/>
          </w:tcPr>
          <w:p w14:paraId="5C69337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Digital Maldives for Adaptation, Decentralization, and Diversification</w:t>
            </w:r>
          </w:p>
        </w:tc>
      </w:tr>
      <w:tr w:rsidR="006F17D9" w:rsidRPr="006F17D9" w14:paraId="0334E3B3" w14:textId="77777777" w:rsidTr="00523B46">
        <w:tc>
          <w:tcPr>
            <w:tcW w:w="3240" w:type="dxa"/>
          </w:tcPr>
          <w:p w14:paraId="5A1EB90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UNICEF</w:t>
            </w:r>
          </w:p>
        </w:tc>
        <w:tc>
          <w:tcPr>
            <w:tcW w:w="6390" w:type="dxa"/>
          </w:tcPr>
          <w:p w14:paraId="67AD6CD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United Nations International Children’s Emergency Fund</w:t>
            </w:r>
          </w:p>
        </w:tc>
      </w:tr>
      <w:tr w:rsidR="006F17D9" w:rsidRPr="006F17D9" w14:paraId="5CDEA8CE" w14:textId="77777777" w:rsidTr="00523B46">
        <w:tc>
          <w:tcPr>
            <w:tcW w:w="3240" w:type="dxa"/>
          </w:tcPr>
          <w:p w14:paraId="1F1005F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DNF</w:t>
            </w:r>
          </w:p>
        </w:tc>
        <w:tc>
          <w:tcPr>
            <w:tcW w:w="6390" w:type="dxa"/>
          </w:tcPr>
          <w:p w14:paraId="44C1E0E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Digital Nepal Framework</w:t>
            </w:r>
          </w:p>
        </w:tc>
      </w:tr>
      <w:tr w:rsidR="006F17D9" w:rsidRPr="006F17D9" w14:paraId="55AA181B" w14:textId="77777777" w:rsidTr="00523B46">
        <w:tc>
          <w:tcPr>
            <w:tcW w:w="3240" w:type="dxa"/>
          </w:tcPr>
          <w:p w14:paraId="64FED65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OFC</w:t>
            </w:r>
          </w:p>
        </w:tc>
        <w:tc>
          <w:tcPr>
            <w:tcW w:w="6390" w:type="dxa"/>
          </w:tcPr>
          <w:p w14:paraId="1F71392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 xml:space="preserve">Optical </w:t>
            </w:r>
            <w:proofErr w:type="spellStart"/>
            <w:r w:rsidRPr="006F17D9">
              <w:rPr>
                <w:rFonts w:eastAsia="Calibri"/>
                <w:szCs w:val="24"/>
              </w:rPr>
              <w:t>Fiber</w:t>
            </w:r>
            <w:proofErr w:type="spellEnd"/>
            <w:r w:rsidRPr="006F17D9">
              <w:rPr>
                <w:rFonts w:eastAsia="Calibri"/>
                <w:szCs w:val="24"/>
              </w:rPr>
              <w:t xml:space="preserve"> Cable</w:t>
            </w:r>
          </w:p>
        </w:tc>
      </w:tr>
      <w:tr w:rsidR="006F17D9" w:rsidRPr="006F17D9" w14:paraId="10BAE921" w14:textId="77777777" w:rsidTr="00523B46">
        <w:tc>
          <w:tcPr>
            <w:tcW w:w="3240" w:type="dxa"/>
          </w:tcPr>
          <w:p w14:paraId="796BB19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PPP</w:t>
            </w:r>
          </w:p>
        </w:tc>
        <w:tc>
          <w:tcPr>
            <w:tcW w:w="6390" w:type="dxa"/>
          </w:tcPr>
          <w:p w14:paraId="3388589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Public-Private Partnership</w:t>
            </w:r>
          </w:p>
        </w:tc>
      </w:tr>
      <w:tr w:rsidR="006F17D9" w:rsidRPr="006F17D9" w14:paraId="54D854DF" w14:textId="77777777" w:rsidTr="00523B46">
        <w:tc>
          <w:tcPr>
            <w:tcW w:w="3240" w:type="dxa"/>
          </w:tcPr>
          <w:p w14:paraId="6D8E55C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BISP</w:t>
            </w:r>
          </w:p>
        </w:tc>
        <w:tc>
          <w:tcPr>
            <w:tcW w:w="6390" w:type="dxa"/>
          </w:tcPr>
          <w:p w14:paraId="087D956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Program, Benazir Income Support Programme</w:t>
            </w:r>
          </w:p>
        </w:tc>
      </w:tr>
      <w:tr w:rsidR="006F17D9" w:rsidRPr="006F17D9" w14:paraId="5446103F" w14:textId="77777777" w:rsidTr="00523B46">
        <w:tc>
          <w:tcPr>
            <w:tcW w:w="3240" w:type="dxa"/>
          </w:tcPr>
          <w:p w14:paraId="0A3CD66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LGN</w:t>
            </w:r>
          </w:p>
        </w:tc>
        <w:tc>
          <w:tcPr>
            <w:tcW w:w="6390" w:type="dxa"/>
          </w:tcPr>
          <w:p w14:paraId="5AFA6D7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Lanka Government Network</w:t>
            </w:r>
          </w:p>
        </w:tc>
      </w:tr>
      <w:tr w:rsidR="006F17D9" w:rsidRPr="006F17D9" w14:paraId="099B4CE5" w14:textId="77777777" w:rsidTr="00523B46">
        <w:tc>
          <w:tcPr>
            <w:tcW w:w="3240" w:type="dxa"/>
          </w:tcPr>
          <w:p w14:paraId="1EEA2C9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proofErr w:type="spellStart"/>
            <w:r w:rsidRPr="006F17D9">
              <w:rPr>
                <w:rFonts w:eastAsia="Calibri"/>
                <w:szCs w:val="24"/>
              </w:rPr>
              <w:t>MoIC</w:t>
            </w:r>
            <w:proofErr w:type="spellEnd"/>
          </w:p>
        </w:tc>
        <w:tc>
          <w:tcPr>
            <w:tcW w:w="6390" w:type="dxa"/>
          </w:tcPr>
          <w:p w14:paraId="18BC447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ko-KR"/>
              </w:rPr>
              <w:t>Ministry of Industry, Commerce and Employment</w:t>
            </w:r>
          </w:p>
        </w:tc>
      </w:tr>
      <w:tr w:rsidR="006F17D9" w:rsidRPr="006F17D9" w14:paraId="1B357EEF" w14:textId="77777777" w:rsidTr="00523B46">
        <w:tc>
          <w:tcPr>
            <w:tcW w:w="3240" w:type="dxa"/>
          </w:tcPr>
          <w:p w14:paraId="25E1A17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ADSS</w:t>
            </w:r>
          </w:p>
        </w:tc>
        <w:tc>
          <w:tcPr>
            <w:tcW w:w="6390" w:type="dxa"/>
          </w:tcPr>
          <w:p w14:paraId="5BFD305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ko-KR"/>
              </w:rPr>
              <w:t>All Di-electric Self Supporting</w:t>
            </w:r>
          </w:p>
        </w:tc>
      </w:tr>
      <w:tr w:rsidR="006F17D9" w:rsidRPr="006F17D9" w14:paraId="5CDA276F" w14:textId="77777777" w:rsidTr="00523B46">
        <w:tc>
          <w:tcPr>
            <w:tcW w:w="3240" w:type="dxa"/>
          </w:tcPr>
          <w:p w14:paraId="6E53692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O&amp;M</w:t>
            </w:r>
          </w:p>
        </w:tc>
        <w:tc>
          <w:tcPr>
            <w:tcW w:w="6390" w:type="dxa"/>
          </w:tcPr>
          <w:p w14:paraId="10F6885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Operations &amp; Maintenance</w:t>
            </w:r>
          </w:p>
        </w:tc>
      </w:tr>
      <w:tr w:rsidR="006F17D9" w:rsidRPr="006F17D9" w14:paraId="438A9826" w14:textId="77777777" w:rsidTr="00523B46">
        <w:tc>
          <w:tcPr>
            <w:tcW w:w="3240" w:type="dxa"/>
          </w:tcPr>
          <w:p w14:paraId="3827AA6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Kbps</w:t>
            </w:r>
          </w:p>
        </w:tc>
        <w:tc>
          <w:tcPr>
            <w:tcW w:w="6390" w:type="dxa"/>
          </w:tcPr>
          <w:p w14:paraId="64C0625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kilobits per second</w:t>
            </w:r>
          </w:p>
        </w:tc>
      </w:tr>
      <w:tr w:rsidR="006F17D9" w:rsidRPr="006F17D9" w14:paraId="6A8DCBDD" w14:textId="77777777" w:rsidTr="00523B46">
        <w:tc>
          <w:tcPr>
            <w:tcW w:w="3240" w:type="dxa"/>
          </w:tcPr>
          <w:p w14:paraId="36FBC82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TTDF</w:t>
            </w:r>
          </w:p>
        </w:tc>
        <w:tc>
          <w:tcPr>
            <w:tcW w:w="6390" w:type="dxa"/>
          </w:tcPr>
          <w:p w14:paraId="7439DAD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iCs/>
                <w:color w:val="000000"/>
                <w:szCs w:val="24"/>
                <w:lang w:eastAsia="ko-KR"/>
              </w:rPr>
              <w:t xml:space="preserve">Telecom Technology Development Fund </w:t>
            </w:r>
          </w:p>
        </w:tc>
      </w:tr>
      <w:tr w:rsidR="006F17D9" w:rsidRPr="006F17D9" w14:paraId="6D815908" w14:textId="77777777" w:rsidTr="00523B46">
        <w:tc>
          <w:tcPr>
            <w:tcW w:w="3240" w:type="dxa"/>
          </w:tcPr>
          <w:p w14:paraId="5CD2C21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R&amp;D</w:t>
            </w:r>
          </w:p>
        </w:tc>
        <w:tc>
          <w:tcPr>
            <w:tcW w:w="6390" w:type="dxa"/>
          </w:tcPr>
          <w:p w14:paraId="1C6BC56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Research and Development</w:t>
            </w:r>
          </w:p>
        </w:tc>
      </w:tr>
      <w:tr w:rsidR="006F17D9" w:rsidRPr="006F17D9" w14:paraId="6D02E5B5" w14:textId="77777777" w:rsidTr="00523B46">
        <w:tc>
          <w:tcPr>
            <w:tcW w:w="3240" w:type="dxa"/>
          </w:tcPr>
          <w:p w14:paraId="16418CD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MoU</w:t>
            </w:r>
          </w:p>
        </w:tc>
        <w:tc>
          <w:tcPr>
            <w:tcW w:w="6390" w:type="dxa"/>
          </w:tcPr>
          <w:p w14:paraId="6BC483D8"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Memorandum of Understanding</w:t>
            </w:r>
          </w:p>
        </w:tc>
      </w:tr>
      <w:tr w:rsidR="006F17D9" w:rsidRPr="006F17D9" w14:paraId="71FF606B" w14:textId="77777777" w:rsidTr="00523B46">
        <w:tc>
          <w:tcPr>
            <w:tcW w:w="3240" w:type="dxa"/>
          </w:tcPr>
          <w:p w14:paraId="233354D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OTT</w:t>
            </w:r>
          </w:p>
        </w:tc>
        <w:tc>
          <w:tcPr>
            <w:tcW w:w="6390" w:type="dxa"/>
          </w:tcPr>
          <w:p w14:paraId="034B1208"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lang w:eastAsia="ko-KR"/>
              </w:rPr>
              <w:t>Over The Top</w:t>
            </w:r>
          </w:p>
        </w:tc>
      </w:tr>
      <w:tr w:rsidR="006F17D9" w:rsidRPr="006F17D9" w14:paraId="1DB0BAB3" w14:textId="77777777" w:rsidTr="00523B46">
        <w:tc>
          <w:tcPr>
            <w:tcW w:w="3240" w:type="dxa"/>
          </w:tcPr>
          <w:p w14:paraId="6D22ECD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IoT</w:t>
            </w:r>
          </w:p>
        </w:tc>
        <w:tc>
          <w:tcPr>
            <w:tcW w:w="6390" w:type="dxa"/>
          </w:tcPr>
          <w:p w14:paraId="6FE4201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Internet of Things</w:t>
            </w:r>
          </w:p>
        </w:tc>
      </w:tr>
      <w:tr w:rsidR="006F17D9" w:rsidRPr="006F17D9" w14:paraId="502FC14A" w14:textId="77777777" w:rsidTr="00523B46">
        <w:tc>
          <w:tcPr>
            <w:tcW w:w="3240" w:type="dxa"/>
          </w:tcPr>
          <w:p w14:paraId="1FF7277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NG-BSD</w:t>
            </w:r>
          </w:p>
        </w:tc>
        <w:tc>
          <w:tcPr>
            <w:tcW w:w="6390" w:type="dxa"/>
          </w:tcPr>
          <w:p w14:paraId="67B2C4A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iCs/>
                <w:color w:val="000000"/>
                <w:szCs w:val="24"/>
              </w:rPr>
              <w:t>Next Generation – Broadband for Sustainable Development</w:t>
            </w:r>
          </w:p>
        </w:tc>
      </w:tr>
      <w:tr w:rsidR="006F17D9" w:rsidRPr="006F17D9" w14:paraId="63AEA5B7" w14:textId="77777777" w:rsidTr="00523B46">
        <w:tc>
          <w:tcPr>
            <w:tcW w:w="3240" w:type="dxa"/>
          </w:tcPr>
          <w:p w14:paraId="531726A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UC</w:t>
            </w:r>
          </w:p>
        </w:tc>
        <w:tc>
          <w:tcPr>
            <w:tcW w:w="6390" w:type="dxa"/>
          </w:tcPr>
          <w:p w14:paraId="3A3378D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Union Council</w:t>
            </w:r>
          </w:p>
        </w:tc>
      </w:tr>
      <w:tr w:rsidR="006F17D9" w:rsidRPr="006F17D9" w14:paraId="318A8D1F" w14:textId="77777777" w:rsidTr="00523B46">
        <w:tc>
          <w:tcPr>
            <w:tcW w:w="3240" w:type="dxa"/>
          </w:tcPr>
          <w:p w14:paraId="3E185BB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USAID</w:t>
            </w:r>
          </w:p>
        </w:tc>
        <w:tc>
          <w:tcPr>
            <w:tcW w:w="6390" w:type="dxa"/>
          </w:tcPr>
          <w:p w14:paraId="4784179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United States Agency for International Development</w:t>
            </w:r>
          </w:p>
        </w:tc>
      </w:tr>
      <w:tr w:rsidR="006F17D9" w:rsidRPr="006F17D9" w14:paraId="00466874" w14:textId="77777777" w:rsidTr="00523B46">
        <w:tc>
          <w:tcPr>
            <w:tcW w:w="3240" w:type="dxa"/>
          </w:tcPr>
          <w:p w14:paraId="2B54A2B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MCIT</w:t>
            </w:r>
          </w:p>
        </w:tc>
        <w:tc>
          <w:tcPr>
            <w:tcW w:w="6390" w:type="dxa"/>
          </w:tcPr>
          <w:p w14:paraId="68F453F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Ministry of Communications and Information Technology</w:t>
            </w:r>
          </w:p>
        </w:tc>
      </w:tr>
      <w:tr w:rsidR="006F17D9" w:rsidRPr="006F17D9" w14:paraId="53D10F20" w14:textId="77777777" w:rsidTr="00523B46">
        <w:tc>
          <w:tcPr>
            <w:tcW w:w="3240" w:type="dxa"/>
          </w:tcPr>
          <w:p w14:paraId="2821DA5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RCP</w:t>
            </w:r>
          </w:p>
        </w:tc>
        <w:tc>
          <w:tcPr>
            <w:tcW w:w="6390" w:type="dxa"/>
          </w:tcPr>
          <w:p w14:paraId="35C14DC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Rural Communication Programme</w:t>
            </w:r>
          </w:p>
        </w:tc>
      </w:tr>
      <w:tr w:rsidR="006F17D9" w:rsidRPr="006F17D9" w14:paraId="2A82CF54" w14:textId="77777777" w:rsidTr="00523B46">
        <w:tc>
          <w:tcPr>
            <w:tcW w:w="3240" w:type="dxa"/>
          </w:tcPr>
          <w:p w14:paraId="163E1DF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PIA</w:t>
            </w:r>
          </w:p>
        </w:tc>
        <w:tc>
          <w:tcPr>
            <w:tcW w:w="6390" w:type="dxa"/>
          </w:tcPr>
          <w:p w14:paraId="680F357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Programme Implementation Agreements</w:t>
            </w:r>
          </w:p>
        </w:tc>
      </w:tr>
      <w:tr w:rsidR="006F17D9" w:rsidRPr="006F17D9" w14:paraId="0BDB1359" w14:textId="77777777" w:rsidTr="00523B46">
        <w:tc>
          <w:tcPr>
            <w:tcW w:w="3240" w:type="dxa"/>
          </w:tcPr>
          <w:p w14:paraId="77588CB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PIA</w:t>
            </w:r>
          </w:p>
        </w:tc>
        <w:tc>
          <w:tcPr>
            <w:tcW w:w="6390" w:type="dxa"/>
          </w:tcPr>
          <w:p w14:paraId="1B1B92C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Project Impact Assessment</w:t>
            </w:r>
          </w:p>
        </w:tc>
      </w:tr>
      <w:tr w:rsidR="006F17D9" w:rsidRPr="006F17D9" w14:paraId="2C991695" w14:textId="77777777" w:rsidTr="00523B46">
        <w:tc>
          <w:tcPr>
            <w:tcW w:w="3240" w:type="dxa"/>
          </w:tcPr>
          <w:p w14:paraId="6E81E72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ISP</w:t>
            </w:r>
          </w:p>
        </w:tc>
        <w:tc>
          <w:tcPr>
            <w:tcW w:w="6390" w:type="dxa"/>
          </w:tcPr>
          <w:p w14:paraId="088D378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Internet Service Provider</w:t>
            </w:r>
          </w:p>
        </w:tc>
      </w:tr>
      <w:tr w:rsidR="006F17D9" w:rsidRPr="006F17D9" w14:paraId="5BF681E9" w14:textId="77777777" w:rsidTr="00523B46">
        <w:tc>
          <w:tcPr>
            <w:tcW w:w="3240" w:type="dxa"/>
          </w:tcPr>
          <w:p w14:paraId="08041D5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CAG</w:t>
            </w:r>
          </w:p>
        </w:tc>
        <w:tc>
          <w:tcPr>
            <w:tcW w:w="6390" w:type="dxa"/>
          </w:tcPr>
          <w:p w14:paraId="20E713F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lang w:val="en"/>
              </w:rPr>
              <w:t>Comptroller and Auditor General</w:t>
            </w:r>
          </w:p>
        </w:tc>
      </w:tr>
      <w:tr w:rsidR="006F17D9" w:rsidRPr="006F17D9" w14:paraId="0E2DD2D9" w14:textId="77777777" w:rsidTr="00523B46">
        <w:tc>
          <w:tcPr>
            <w:tcW w:w="3240" w:type="dxa"/>
          </w:tcPr>
          <w:p w14:paraId="1AE2BFE8"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RAA</w:t>
            </w:r>
          </w:p>
        </w:tc>
        <w:tc>
          <w:tcPr>
            <w:tcW w:w="6390" w:type="dxa"/>
          </w:tcPr>
          <w:p w14:paraId="07E8EF3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Royal Audit Authority</w:t>
            </w:r>
          </w:p>
        </w:tc>
      </w:tr>
      <w:tr w:rsidR="006F17D9" w:rsidRPr="006F17D9" w14:paraId="4038A0D1" w14:textId="77777777" w:rsidTr="00523B46">
        <w:tc>
          <w:tcPr>
            <w:tcW w:w="3240" w:type="dxa"/>
          </w:tcPr>
          <w:p w14:paraId="0EFE755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TPA</w:t>
            </w:r>
          </w:p>
        </w:tc>
        <w:tc>
          <w:tcPr>
            <w:tcW w:w="6390" w:type="dxa"/>
          </w:tcPr>
          <w:p w14:paraId="52E898B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Third-Party Agencies</w:t>
            </w:r>
          </w:p>
        </w:tc>
      </w:tr>
      <w:tr w:rsidR="006F17D9" w:rsidRPr="006F17D9" w14:paraId="5A436553" w14:textId="77777777" w:rsidTr="00523B46">
        <w:tc>
          <w:tcPr>
            <w:tcW w:w="3240" w:type="dxa"/>
          </w:tcPr>
          <w:p w14:paraId="577E4C1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NOC</w:t>
            </w:r>
          </w:p>
        </w:tc>
        <w:tc>
          <w:tcPr>
            <w:tcW w:w="6390" w:type="dxa"/>
          </w:tcPr>
          <w:p w14:paraId="2338EF5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Network Operating Centres</w:t>
            </w:r>
          </w:p>
        </w:tc>
      </w:tr>
      <w:tr w:rsidR="006F17D9" w:rsidRPr="006F17D9" w14:paraId="01BD1516" w14:textId="77777777" w:rsidTr="00523B46">
        <w:tc>
          <w:tcPr>
            <w:tcW w:w="3240" w:type="dxa"/>
          </w:tcPr>
          <w:p w14:paraId="6693173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MOITT</w:t>
            </w:r>
          </w:p>
        </w:tc>
        <w:tc>
          <w:tcPr>
            <w:tcW w:w="6390" w:type="dxa"/>
          </w:tcPr>
          <w:p w14:paraId="33EF633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Ministry of Information Technology and Telecommunication</w:t>
            </w:r>
          </w:p>
        </w:tc>
      </w:tr>
      <w:tr w:rsidR="006F17D9" w:rsidRPr="006F17D9" w14:paraId="78FD78E2" w14:textId="77777777" w:rsidTr="00523B46">
        <w:tc>
          <w:tcPr>
            <w:tcW w:w="3240" w:type="dxa"/>
          </w:tcPr>
          <w:p w14:paraId="4DDEAF0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CSC</w:t>
            </w:r>
          </w:p>
        </w:tc>
        <w:tc>
          <w:tcPr>
            <w:tcW w:w="6390" w:type="dxa"/>
          </w:tcPr>
          <w:p w14:paraId="72EC942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iCs/>
                <w:szCs w:val="24"/>
              </w:rPr>
              <w:t xml:space="preserve">Common Service </w:t>
            </w:r>
            <w:proofErr w:type="spellStart"/>
            <w:r w:rsidRPr="006F17D9">
              <w:rPr>
                <w:rFonts w:eastAsia="Calibri"/>
                <w:iCs/>
                <w:szCs w:val="24"/>
              </w:rPr>
              <w:t>Centers</w:t>
            </w:r>
            <w:proofErr w:type="spellEnd"/>
          </w:p>
        </w:tc>
      </w:tr>
      <w:tr w:rsidR="006F17D9" w:rsidRPr="006F17D9" w14:paraId="2A7139DA" w14:textId="77777777" w:rsidTr="00523B46">
        <w:tc>
          <w:tcPr>
            <w:tcW w:w="3240" w:type="dxa"/>
          </w:tcPr>
          <w:p w14:paraId="2F135DB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proofErr w:type="spellStart"/>
            <w:r w:rsidRPr="006F17D9">
              <w:rPr>
                <w:rFonts w:eastAsia="Calibri"/>
                <w:szCs w:val="24"/>
              </w:rPr>
              <w:t>AfTel</w:t>
            </w:r>
            <w:proofErr w:type="spellEnd"/>
          </w:p>
        </w:tc>
        <w:tc>
          <w:tcPr>
            <w:tcW w:w="6390" w:type="dxa"/>
          </w:tcPr>
          <w:p w14:paraId="14FF8A8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Afghan Telecom</w:t>
            </w:r>
          </w:p>
        </w:tc>
      </w:tr>
      <w:tr w:rsidR="006F17D9" w:rsidRPr="006F17D9" w14:paraId="37E0E146" w14:textId="77777777" w:rsidTr="00523B46">
        <w:tc>
          <w:tcPr>
            <w:tcW w:w="3240" w:type="dxa"/>
          </w:tcPr>
          <w:p w14:paraId="54C5228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DABS</w:t>
            </w:r>
          </w:p>
        </w:tc>
        <w:tc>
          <w:tcPr>
            <w:tcW w:w="6390" w:type="dxa"/>
          </w:tcPr>
          <w:p w14:paraId="29C9A58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 xml:space="preserve">Da Afghanistan </w:t>
            </w:r>
            <w:proofErr w:type="spellStart"/>
            <w:r w:rsidRPr="006F17D9">
              <w:rPr>
                <w:rFonts w:eastAsia="Times New Roman"/>
                <w:szCs w:val="24"/>
                <w:lang w:eastAsia="en-IN"/>
              </w:rPr>
              <w:t>Breshna</w:t>
            </w:r>
            <w:proofErr w:type="spellEnd"/>
            <w:r w:rsidRPr="006F17D9">
              <w:rPr>
                <w:rFonts w:eastAsia="Times New Roman"/>
                <w:szCs w:val="24"/>
                <w:lang w:eastAsia="en-IN"/>
              </w:rPr>
              <w:t xml:space="preserve"> Sherkat</w:t>
            </w:r>
          </w:p>
        </w:tc>
      </w:tr>
      <w:tr w:rsidR="006F17D9" w:rsidRPr="006F17D9" w14:paraId="1C413AB7" w14:textId="77777777" w:rsidTr="00523B46">
        <w:tc>
          <w:tcPr>
            <w:tcW w:w="3240" w:type="dxa"/>
          </w:tcPr>
          <w:p w14:paraId="492F061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CASA</w:t>
            </w:r>
          </w:p>
        </w:tc>
        <w:tc>
          <w:tcPr>
            <w:tcW w:w="6390" w:type="dxa"/>
          </w:tcPr>
          <w:p w14:paraId="2C0A252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Central Asia-South Asia</w:t>
            </w:r>
          </w:p>
        </w:tc>
      </w:tr>
      <w:tr w:rsidR="006F17D9" w:rsidRPr="006F17D9" w14:paraId="093AFF92" w14:textId="77777777" w:rsidTr="00523B46">
        <w:tc>
          <w:tcPr>
            <w:tcW w:w="3240" w:type="dxa"/>
          </w:tcPr>
          <w:p w14:paraId="0D7652A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proofErr w:type="spellStart"/>
            <w:r w:rsidRPr="006F17D9">
              <w:rPr>
                <w:rFonts w:eastAsia="Calibri"/>
                <w:szCs w:val="24"/>
              </w:rPr>
              <w:t>IsDB</w:t>
            </w:r>
            <w:proofErr w:type="spellEnd"/>
          </w:p>
        </w:tc>
        <w:tc>
          <w:tcPr>
            <w:tcW w:w="6390" w:type="dxa"/>
          </w:tcPr>
          <w:p w14:paraId="0F4C9D4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Islamic Development Bank</w:t>
            </w:r>
          </w:p>
        </w:tc>
      </w:tr>
      <w:tr w:rsidR="006F17D9" w:rsidRPr="006F17D9" w14:paraId="18281408" w14:textId="77777777" w:rsidTr="00523B46">
        <w:tc>
          <w:tcPr>
            <w:tcW w:w="3240" w:type="dxa"/>
          </w:tcPr>
          <w:p w14:paraId="376B35C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BPC</w:t>
            </w:r>
          </w:p>
        </w:tc>
        <w:tc>
          <w:tcPr>
            <w:tcW w:w="6390" w:type="dxa"/>
          </w:tcPr>
          <w:p w14:paraId="26FB779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Bhutan Power Corporation</w:t>
            </w:r>
          </w:p>
        </w:tc>
      </w:tr>
      <w:tr w:rsidR="006F17D9" w:rsidRPr="006F17D9" w14:paraId="26EB475D" w14:textId="77777777" w:rsidTr="00523B46">
        <w:tc>
          <w:tcPr>
            <w:tcW w:w="3240" w:type="dxa"/>
          </w:tcPr>
          <w:p w14:paraId="54953C8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DPI</w:t>
            </w:r>
          </w:p>
        </w:tc>
        <w:tc>
          <w:tcPr>
            <w:tcW w:w="6390" w:type="dxa"/>
          </w:tcPr>
          <w:p w14:paraId="7C3F63F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Digital Public Infrastructure</w:t>
            </w:r>
          </w:p>
        </w:tc>
      </w:tr>
      <w:tr w:rsidR="006F17D9" w:rsidRPr="006F17D9" w14:paraId="4621D2FB" w14:textId="77777777" w:rsidTr="00523B46">
        <w:tc>
          <w:tcPr>
            <w:tcW w:w="3240" w:type="dxa"/>
          </w:tcPr>
          <w:p w14:paraId="2B1D70A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PDS</w:t>
            </w:r>
          </w:p>
        </w:tc>
        <w:tc>
          <w:tcPr>
            <w:tcW w:w="6390" w:type="dxa"/>
          </w:tcPr>
          <w:p w14:paraId="2377CDE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Public Distribution System</w:t>
            </w:r>
          </w:p>
        </w:tc>
      </w:tr>
      <w:tr w:rsidR="006F17D9" w:rsidRPr="006F17D9" w14:paraId="65E69A09" w14:textId="77777777" w:rsidTr="00523B46">
        <w:tc>
          <w:tcPr>
            <w:tcW w:w="3240" w:type="dxa"/>
          </w:tcPr>
          <w:p w14:paraId="1AA7C16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ONDC</w:t>
            </w:r>
          </w:p>
        </w:tc>
        <w:tc>
          <w:tcPr>
            <w:tcW w:w="6390" w:type="dxa"/>
          </w:tcPr>
          <w:p w14:paraId="30B3343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Open Network for Digital Commerce</w:t>
            </w:r>
          </w:p>
        </w:tc>
      </w:tr>
      <w:tr w:rsidR="006F17D9" w:rsidRPr="006F17D9" w14:paraId="5E7D5E17" w14:textId="77777777" w:rsidTr="00523B46">
        <w:tc>
          <w:tcPr>
            <w:tcW w:w="3240" w:type="dxa"/>
          </w:tcPr>
          <w:p w14:paraId="5AB041B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lastRenderedPageBreak/>
              <w:t>U-VIN</w:t>
            </w:r>
          </w:p>
        </w:tc>
        <w:tc>
          <w:tcPr>
            <w:tcW w:w="6390" w:type="dxa"/>
          </w:tcPr>
          <w:p w14:paraId="36D6837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Unique Vaccine Identification Number</w:t>
            </w:r>
          </w:p>
        </w:tc>
      </w:tr>
      <w:tr w:rsidR="006F17D9" w:rsidRPr="006F17D9" w14:paraId="0B4EB631" w14:textId="77777777" w:rsidTr="00523B46">
        <w:tc>
          <w:tcPr>
            <w:tcW w:w="3240" w:type="dxa"/>
          </w:tcPr>
          <w:p w14:paraId="0A8F829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e-VIN</w:t>
            </w:r>
          </w:p>
        </w:tc>
        <w:tc>
          <w:tcPr>
            <w:tcW w:w="6390" w:type="dxa"/>
          </w:tcPr>
          <w:p w14:paraId="3E923D8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Electronic Vaccine Intelligence Network</w:t>
            </w:r>
          </w:p>
        </w:tc>
      </w:tr>
      <w:tr w:rsidR="006F17D9" w:rsidRPr="006F17D9" w14:paraId="3B7CA1CE" w14:textId="77777777" w:rsidTr="00523B46">
        <w:tc>
          <w:tcPr>
            <w:tcW w:w="3240" w:type="dxa"/>
          </w:tcPr>
          <w:p w14:paraId="65B022F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PMGDISHA</w:t>
            </w:r>
          </w:p>
        </w:tc>
        <w:tc>
          <w:tcPr>
            <w:tcW w:w="6390" w:type="dxa"/>
          </w:tcPr>
          <w:p w14:paraId="313AE55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 xml:space="preserve">Pradhan Mantri </w:t>
            </w:r>
            <w:proofErr w:type="spellStart"/>
            <w:r w:rsidRPr="006F17D9">
              <w:rPr>
                <w:rFonts w:eastAsia="Calibri"/>
                <w:szCs w:val="24"/>
              </w:rPr>
              <w:t>Gramin</w:t>
            </w:r>
            <w:proofErr w:type="spellEnd"/>
            <w:r w:rsidRPr="006F17D9">
              <w:rPr>
                <w:rFonts w:eastAsia="Calibri"/>
                <w:szCs w:val="24"/>
              </w:rPr>
              <w:t xml:space="preserve"> Digital </w:t>
            </w:r>
            <w:proofErr w:type="spellStart"/>
            <w:r w:rsidRPr="006F17D9">
              <w:rPr>
                <w:rFonts w:eastAsia="Calibri"/>
                <w:szCs w:val="24"/>
              </w:rPr>
              <w:t>Saksharta</w:t>
            </w:r>
            <w:proofErr w:type="spellEnd"/>
            <w:r w:rsidRPr="006F17D9">
              <w:rPr>
                <w:rFonts w:eastAsia="Calibri"/>
                <w:szCs w:val="24"/>
              </w:rPr>
              <w:t xml:space="preserve"> Abhiyan</w:t>
            </w:r>
          </w:p>
        </w:tc>
      </w:tr>
      <w:tr w:rsidR="006F17D9" w:rsidRPr="006F17D9" w14:paraId="33765B98" w14:textId="77777777" w:rsidTr="00523B46">
        <w:tc>
          <w:tcPr>
            <w:tcW w:w="3240" w:type="dxa"/>
          </w:tcPr>
          <w:p w14:paraId="375830F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DNF</w:t>
            </w:r>
          </w:p>
        </w:tc>
        <w:tc>
          <w:tcPr>
            <w:tcW w:w="6390" w:type="dxa"/>
          </w:tcPr>
          <w:p w14:paraId="4D5AE7A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Digital Nepal Framework</w:t>
            </w:r>
          </w:p>
        </w:tc>
      </w:tr>
      <w:tr w:rsidR="006F17D9" w:rsidRPr="006F17D9" w14:paraId="78DC3B0E" w14:textId="77777777" w:rsidTr="00523B46">
        <w:tc>
          <w:tcPr>
            <w:tcW w:w="3240" w:type="dxa"/>
          </w:tcPr>
          <w:p w14:paraId="5EA4B33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DNA</w:t>
            </w:r>
          </w:p>
        </w:tc>
        <w:tc>
          <w:tcPr>
            <w:tcW w:w="6390" w:type="dxa"/>
          </w:tcPr>
          <w:p w14:paraId="6F7BBBB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Digital Nepal Acceleration</w:t>
            </w:r>
          </w:p>
        </w:tc>
      </w:tr>
      <w:tr w:rsidR="006F17D9" w:rsidRPr="006F17D9" w14:paraId="35603AB9" w14:textId="77777777" w:rsidTr="00523B46">
        <w:tc>
          <w:tcPr>
            <w:tcW w:w="3240" w:type="dxa"/>
          </w:tcPr>
          <w:p w14:paraId="33D28C7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TISF</w:t>
            </w:r>
          </w:p>
        </w:tc>
        <w:tc>
          <w:tcPr>
            <w:tcW w:w="6390" w:type="dxa"/>
          </w:tcPr>
          <w:p w14:paraId="2F64496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color w:val="000000"/>
                <w:szCs w:val="24"/>
              </w:rPr>
              <w:t>Telecom Infrastructure Sharing Framework</w:t>
            </w:r>
          </w:p>
        </w:tc>
      </w:tr>
      <w:tr w:rsidR="006F17D9" w:rsidRPr="006F17D9" w14:paraId="3CA5F3A5" w14:textId="77777777" w:rsidTr="00523B46">
        <w:tc>
          <w:tcPr>
            <w:tcW w:w="3240" w:type="dxa"/>
          </w:tcPr>
          <w:p w14:paraId="47B9AA4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IP</w:t>
            </w:r>
          </w:p>
        </w:tc>
        <w:tc>
          <w:tcPr>
            <w:tcW w:w="6390" w:type="dxa"/>
          </w:tcPr>
          <w:p w14:paraId="38C6C5F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Internet Protocol</w:t>
            </w:r>
          </w:p>
        </w:tc>
      </w:tr>
      <w:tr w:rsidR="006F17D9" w:rsidRPr="006F17D9" w14:paraId="1F8CDC91" w14:textId="77777777" w:rsidTr="00523B46">
        <w:tc>
          <w:tcPr>
            <w:tcW w:w="3240" w:type="dxa"/>
          </w:tcPr>
          <w:p w14:paraId="4580C30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CSR</w:t>
            </w:r>
          </w:p>
        </w:tc>
        <w:tc>
          <w:tcPr>
            <w:tcW w:w="6390" w:type="dxa"/>
          </w:tcPr>
          <w:p w14:paraId="77C6C55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Corporate Social Responsibility</w:t>
            </w:r>
          </w:p>
        </w:tc>
      </w:tr>
      <w:tr w:rsidR="006F17D9" w:rsidRPr="006F17D9" w14:paraId="2BA086F8" w14:textId="77777777" w:rsidTr="00523B46">
        <w:tc>
          <w:tcPr>
            <w:tcW w:w="3240" w:type="dxa"/>
          </w:tcPr>
          <w:p w14:paraId="79F6713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SVSI</w:t>
            </w:r>
          </w:p>
        </w:tc>
        <w:tc>
          <w:tcPr>
            <w:tcW w:w="6390" w:type="dxa"/>
          </w:tcPr>
          <w:p w14:paraId="7E62B40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iCs/>
                <w:color w:val="000000"/>
                <w:szCs w:val="24"/>
              </w:rPr>
              <w:t>Smart Villages and Smart Islands</w:t>
            </w:r>
          </w:p>
        </w:tc>
      </w:tr>
      <w:tr w:rsidR="006F17D9" w:rsidRPr="006F17D9" w14:paraId="6E0B9896" w14:textId="77777777" w:rsidTr="00523B46">
        <w:tc>
          <w:tcPr>
            <w:tcW w:w="3240" w:type="dxa"/>
          </w:tcPr>
          <w:p w14:paraId="4866B4A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WLAN</w:t>
            </w:r>
          </w:p>
        </w:tc>
        <w:tc>
          <w:tcPr>
            <w:tcW w:w="6390" w:type="dxa"/>
          </w:tcPr>
          <w:p w14:paraId="272C6AD8"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rPr>
              <w:t>Wireless Local Area Network</w:t>
            </w:r>
          </w:p>
        </w:tc>
      </w:tr>
      <w:tr w:rsidR="006F17D9" w:rsidRPr="006F17D9" w14:paraId="1CED9BE7" w14:textId="77777777" w:rsidTr="00523B46">
        <w:tc>
          <w:tcPr>
            <w:tcW w:w="3240" w:type="dxa"/>
          </w:tcPr>
          <w:p w14:paraId="4DE9B49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MHz</w:t>
            </w:r>
          </w:p>
        </w:tc>
        <w:tc>
          <w:tcPr>
            <w:tcW w:w="6390" w:type="dxa"/>
          </w:tcPr>
          <w:p w14:paraId="19C1051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Megahertz</w:t>
            </w:r>
          </w:p>
        </w:tc>
      </w:tr>
      <w:tr w:rsidR="006F17D9" w:rsidRPr="006F17D9" w14:paraId="56E9A474" w14:textId="77777777" w:rsidTr="00523B46">
        <w:tc>
          <w:tcPr>
            <w:tcW w:w="3240" w:type="dxa"/>
          </w:tcPr>
          <w:p w14:paraId="62829E2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PTA</w:t>
            </w:r>
          </w:p>
        </w:tc>
        <w:tc>
          <w:tcPr>
            <w:tcW w:w="6390" w:type="dxa"/>
          </w:tcPr>
          <w:p w14:paraId="47F9D83E"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Pakistan Telecommunication Authority</w:t>
            </w:r>
          </w:p>
        </w:tc>
      </w:tr>
      <w:tr w:rsidR="006F17D9" w:rsidRPr="006F17D9" w14:paraId="2BBEC751" w14:textId="77777777" w:rsidTr="00523B46">
        <w:tc>
          <w:tcPr>
            <w:tcW w:w="3240" w:type="dxa"/>
          </w:tcPr>
          <w:p w14:paraId="5C56DF7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GHz</w:t>
            </w:r>
          </w:p>
        </w:tc>
        <w:tc>
          <w:tcPr>
            <w:tcW w:w="6390" w:type="dxa"/>
          </w:tcPr>
          <w:p w14:paraId="0BC8A71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Gigahertz</w:t>
            </w:r>
          </w:p>
        </w:tc>
      </w:tr>
      <w:tr w:rsidR="006F17D9" w:rsidRPr="006F17D9" w14:paraId="3CC0EE02" w14:textId="77777777" w:rsidTr="00523B46">
        <w:tc>
          <w:tcPr>
            <w:tcW w:w="3240" w:type="dxa"/>
          </w:tcPr>
          <w:p w14:paraId="50F13D7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RLAN</w:t>
            </w:r>
          </w:p>
        </w:tc>
        <w:tc>
          <w:tcPr>
            <w:tcW w:w="6390" w:type="dxa"/>
          </w:tcPr>
          <w:p w14:paraId="51D03CF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rPr>
              <w:t>Radio Local Area Network</w:t>
            </w:r>
          </w:p>
        </w:tc>
      </w:tr>
      <w:tr w:rsidR="006F17D9" w:rsidRPr="006F17D9" w14:paraId="2680296F" w14:textId="77777777" w:rsidTr="00523B46">
        <w:tc>
          <w:tcPr>
            <w:tcW w:w="3240" w:type="dxa"/>
          </w:tcPr>
          <w:p w14:paraId="5077A7B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UBR</w:t>
            </w:r>
          </w:p>
        </w:tc>
        <w:tc>
          <w:tcPr>
            <w:tcW w:w="6390" w:type="dxa"/>
          </w:tcPr>
          <w:p w14:paraId="196A8515"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Unlicensed Band Radio</w:t>
            </w:r>
          </w:p>
        </w:tc>
      </w:tr>
      <w:tr w:rsidR="006F17D9" w:rsidRPr="006F17D9" w14:paraId="1225544E" w14:textId="77777777" w:rsidTr="00523B46">
        <w:tc>
          <w:tcPr>
            <w:tcW w:w="3240" w:type="dxa"/>
          </w:tcPr>
          <w:p w14:paraId="1DC240A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PV</w:t>
            </w:r>
          </w:p>
        </w:tc>
        <w:tc>
          <w:tcPr>
            <w:tcW w:w="6390" w:type="dxa"/>
          </w:tcPr>
          <w:p w14:paraId="4036D20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Photovoltaic</w:t>
            </w:r>
          </w:p>
        </w:tc>
      </w:tr>
      <w:tr w:rsidR="006F17D9" w:rsidRPr="006F17D9" w14:paraId="20D9537F" w14:textId="77777777" w:rsidTr="00523B46">
        <w:tc>
          <w:tcPr>
            <w:tcW w:w="3240" w:type="dxa"/>
          </w:tcPr>
          <w:p w14:paraId="3D1FF96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TVWS</w:t>
            </w:r>
          </w:p>
        </w:tc>
        <w:tc>
          <w:tcPr>
            <w:tcW w:w="6390" w:type="dxa"/>
          </w:tcPr>
          <w:p w14:paraId="0EB069D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TV White Space</w:t>
            </w:r>
          </w:p>
        </w:tc>
      </w:tr>
      <w:tr w:rsidR="006F17D9" w:rsidRPr="006F17D9" w14:paraId="3761BB95" w14:textId="77777777" w:rsidTr="00523B46">
        <w:tc>
          <w:tcPr>
            <w:tcW w:w="3240" w:type="dxa"/>
          </w:tcPr>
          <w:p w14:paraId="4C64E25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NIB</w:t>
            </w:r>
          </w:p>
        </w:tc>
        <w:tc>
          <w:tcPr>
            <w:tcW w:w="6390" w:type="dxa"/>
          </w:tcPr>
          <w:p w14:paraId="554AF33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iCs/>
                <w:szCs w:val="24"/>
              </w:rPr>
              <w:t>Network in a Box</w:t>
            </w:r>
          </w:p>
        </w:tc>
      </w:tr>
      <w:tr w:rsidR="006F17D9" w:rsidRPr="006F17D9" w14:paraId="6F4A00B9" w14:textId="77777777" w:rsidTr="00523B46">
        <w:tc>
          <w:tcPr>
            <w:tcW w:w="3240" w:type="dxa"/>
          </w:tcPr>
          <w:p w14:paraId="3B660FD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rPr>
              <w:t>IP 67</w:t>
            </w:r>
          </w:p>
        </w:tc>
        <w:tc>
          <w:tcPr>
            <w:tcW w:w="6390" w:type="dxa"/>
          </w:tcPr>
          <w:p w14:paraId="557B1E6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Ingress Protection 67</w:t>
            </w:r>
          </w:p>
        </w:tc>
      </w:tr>
      <w:tr w:rsidR="006F17D9" w:rsidRPr="006F17D9" w14:paraId="02D609D9" w14:textId="77777777" w:rsidTr="00523B46">
        <w:tc>
          <w:tcPr>
            <w:tcW w:w="3240" w:type="dxa"/>
          </w:tcPr>
          <w:p w14:paraId="050AB8F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proofErr w:type="spellStart"/>
            <w:r w:rsidRPr="006F17D9">
              <w:rPr>
                <w:rFonts w:eastAsia="Times New Roman"/>
                <w:szCs w:val="24"/>
              </w:rPr>
              <w:t>RoW</w:t>
            </w:r>
            <w:proofErr w:type="spellEnd"/>
          </w:p>
        </w:tc>
        <w:tc>
          <w:tcPr>
            <w:tcW w:w="6390" w:type="dxa"/>
          </w:tcPr>
          <w:p w14:paraId="076683A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iCs/>
                <w:szCs w:val="24"/>
              </w:rPr>
              <w:t>Right of Way</w:t>
            </w:r>
          </w:p>
        </w:tc>
      </w:tr>
      <w:tr w:rsidR="006F17D9" w:rsidRPr="006F17D9" w14:paraId="6B0C1425" w14:textId="77777777" w:rsidTr="00523B46">
        <w:tc>
          <w:tcPr>
            <w:tcW w:w="3240" w:type="dxa"/>
          </w:tcPr>
          <w:p w14:paraId="68446B5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MORAN</w:t>
            </w:r>
          </w:p>
        </w:tc>
        <w:tc>
          <w:tcPr>
            <w:tcW w:w="6390" w:type="dxa"/>
          </w:tcPr>
          <w:p w14:paraId="23D6306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color w:val="000000"/>
                <w:szCs w:val="24"/>
              </w:rPr>
              <w:t>Multiple Operator Radio Access Network</w:t>
            </w:r>
          </w:p>
        </w:tc>
      </w:tr>
      <w:tr w:rsidR="006F17D9" w:rsidRPr="006F17D9" w14:paraId="00244FB8" w14:textId="77777777" w:rsidTr="00523B46">
        <w:tc>
          <w:tcPr>
            <w:tcW w:w="3240" w:type="dxa"/>
          </w:tcPr>
          <w:p w14:paraId="496DADC7"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IBS</w:t>
            </w:r>
          </w:p>
        </w:tc>
        <w:tc>
          <w:tcPr>
            <w:tcW w:w="6390" w:type="dxa"/>
          </w:tcPr>
          <w:p w14:paraId="0FB07926"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color w:val="000000"/>
                <w:szCs w:val="24"/>
              </w:rPr>
              <w:t>In Building System</w:t>
            </w:r>
          </w:p>
        </w:tc>
      </w:tr>
      <w:tr w:rsidR="006F17D9" w:rsidRPr="006F17D9" w14:paraId="35BB20CB" w14:textId="77777777" w:rsidTr="00523B46">
        <w:tc>
          <w:tcPr>
            <w:tcW w:w="3240" w:type="dxa"/>
          </w:tcPr>
          <w:p w14:paraId="0C13001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MUX</w:t>
            </w:r>
          </w:p>
        </w:tc>
        <w:tc>
          <w:tcPr>
            <w:tcW w:w="6390" w:type="dxa"/>
          </w:tcPr>
          <w:p w14:paraId="4FF644D3"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color w:val="000000"/>
                <w:szCs w:val="24"/>
              </w:rPr>
              <w:t>Wired Transmission Links, and Multiplexer</w:t>
            </w:r>
          </w:p>
        </w:tc>
      </w:tr>
      <w:tr w:rsidR="006F17D9" w:rsidRPr="006F17D9" w14:paraId="352CB8B2" w14:textId="77777777" w:rsidTr="00523B46">
        <w:tc>
          <w:tcPr>
            <w:tcW w:w="3240" w:type="dxa"/>
          </w:tcPr>
          <w:p w14:paraId="66E5E79B"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SDH</w:t>
            </w:r>
          </w:p>
        </w:tc>
        <w:tc>
          <w:tcPr>
            <w:tcW w:w="6390" w:type="dxa"/>
          </w:tcPr>
          <w:p w14:paraId="1CF319A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color w:val="000000"/>
                <w:szCs w:val="24"/>
              </w:rPr>
              <w:t>Synchronous Digital Hierarchy</w:t>
            </w:r>
          </w:p>
        </w:tc>
      </w:tr>
      <w:tr w:rsidR="006F17D9" w:rsidRPr="006F17D9" w14:paraId="3988B759" w14:textId="77777777" w:rsidTr="00523B46">
        <w:tc>
          <w:tcPr>
            <w:tcW w:w="3240" w:type="dxa"/>
          </w:tcPr>
          <w:p w14:paraId="0FB65D0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DWDM</w:t>
            </w:r>
          </w:p>
        </w:tc>
        <w:tc>
          <w:tcPr>
            <w:tcW w:w="6390" w:type="dxa"/>
          </w:tcPr>
          <w:p w14:paraId="621ACF1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color w:val="000000"/>
                <w:szCs w:val="24"/>
              </w:rPr>
              <w:t>Dense Wavelength Division Multiplexer</w:t>
            </w:r>
          </w:p>
        </w:tc>
      </w:tr>
      <w:tr w:rsidR="006F17D9" w:rsidRPr="006F17D9" w14:paraId="2B48F44E" w14:textId="77777777" w:rsidTr="00523B46">
        <w:tc>
          <w:tcPr>
            <w:tcW w:w="3240" w:type="dxa"/>
          </w:tcPr>
          <w:p w14:paraId="4CEE981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ICR</w:t>
            </w:r>
          </w:p>
        </w:tc>
        <w:tc>
          <w:tcPr>
            <w:tcW w:w="6390" w:type="dxa"/>
          </w:tcPr>
          <w:p w14:paraId="784C89A2"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Times New Roman"/>
                <w:szCs w:val="24"/>
                <w:lang w:eastAsia="en-IN"/>
              </w:rPr>
              <w:t>Intra Circle Roaming</w:t>
            </w:r>
          </w:p>
        </w:tc>
      </w:tr>
      <w:tr w:rsidR="006F17D9" w:rsidRPr="006F17D9" w14:paraId="1E9CEB61" w14:textId="77777777" w:rsidTr="00523B46">
        <w:tc>
          <w:tcPr>
            <w:tcW w:w="3240" w:type="dxa"/>
          </w:tcPr>
          <w:p w14:paraId="28D10FE8"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CRA</w:t>
            </w:r>
          </w:p>
        </w:tc>
        <w:tc>
          <w:tcPr>
            <w:tcW w:w="6390" w:type="dxa"/>
          </w:tcPr>
          <w:p w14:paraId="775BFA4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Communications Regulatory Authority</w:t>
            </w:r>
          </w:p>
        </w:tc>
      </w:tr>
      <w:tr w:rsidR="006F17D9" w:rsidRPr="006F17D9" w14:paraId="4167945B" w14:textId="77777777" w:rsidTr="00523B46">
        <w:tc>
          <w:tcPr>
            <w:tcW w:w="3240" w:type="dxa"/>
          </w:tcPr>
          <w:p w14:paraId="04FEB8A4"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TCI</w:t>
            </w:r>
          </w:p>
        </w:tc>
        <w:tc>
          <w:tcPr>
            <w:tcW w:w="6390" w:type="dxa"/>
          </w:tcPr>
          <w:p w14:paraId="3AFE1B3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iCs/>
                <w:szCs w:val="24"/>
              </w:rPr>
              <w:t>Telecommunication Company of Iran</w:t>
            </w:r>
          </w:p>
        </w:tc>
      </w:tr>
      <w:tr w:rsidR="006F17D9" w:rsidRPr="006F17D9" w14:paraId="6EFF634E" w14:textId="77777777" w:rsidTr="00523B46">
        <w:tc>
          <w:tcPr>
            <w:tcW w:w="3240" w:type="dxa"/>
          </w:tcPr>
          <w:p w14:paraId="3DB32C71"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RAN</w:t>
            </w:r>
          </w:p>
        </w:tc>
        <w:tc>
          <w:tcPr>
            <w:tcW w:w="6390" w:type="dxa"/>
          </w:tcPr>
          <w:p w14:paraId="1DBCCC89"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Radio Access Network</w:t>
            </w:r>
          </w:p>
        </w:tc>
      </w:tr>
      <w:tr w:rsidR="006F17D9" w:rsidRPr="006F17D9" w14:paraId="6D417858" w14:textId="77777777" w:rsidTr="00523B46">
        <w:tc>
          <w:tcPr>
            <w:tcW w:w="3240" w:type="dxa"/>
          </w:tcPr>
          <w:p w14:paraId="5691A8B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SDG</w:t>
            </w:r>
          </w:p>
        </w:tc>
        <w:tc>
          <w:tcPr>
            <w:tcW w:w="6390" w:type="dxa"/>
          </w:tcPr>
          <w:p w14:paraId="2D0328D0"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Sustainable Development Goal</w:t>
            </w:r>
          </w:p>
        </w:tc>
      </w:tr>
      <w:tr w:rsidR="006F17D9" w:rsidRPr="006F17D9" w14:paraId="70114D81" w14:textId="77777777" w:rsidTr="00523B46">
        <w:tc>
          <w:tcPr>
            <w:tcW w:w="3240" w:type="dxa"/>
          </w:tcPr>
          <w:p w14:paraId="03B2BE6F"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MSME</w:t>
            </w:r>
          </w:p>
        </w:tc>
        <w:tc>
          <w:tcPr>
            <w:tcW w:w="6390" w:type="dxa"/>
          </w:tcPr>
          <w:p w14:paraId="7B40628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Micro, Small, and Medium Enterprises</w:t>
            </w:r>
          </w:p>
        </w:tc>
      </w:tr>
      <w:tr w:rsidR="006F17D9" w:rsidRPr="006F17D9" w14:paraId="117D5325" w14:textId="77777777" w:rsidTr="00523B46">
        <w:tc>
          <w:tcPr>
            <w:tcW w:w="3240" w:type="dxa"/>
          </w:tcPr>
          <w:p w14:paraId="62D733F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BHASHINI</w:t>
            </w:r>
          </w:p>
        </w:tc>
        <w:tc>
          <w:tcPr>
            <w:tcW w:w="6390" w:type="dxa"/>
          </w:tcPr>
          <w:p w14:paraId="74F260ED"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proofErr w:type="spellStart"/>
            <w:r w:rsidRPr="006F17D9">
              <w:rPr>
                <w:rFonts w:eastAsia="Calibri"/>
                <w:color w:val="001D35"/>
                <w:szCs w:val="24"/>
                <w:shd w:val="clear" w:color="auto" w:fill="FFFFFF"/>
              </w:rPr>
              <w:t>BHASHa</w:t>
            </w:r>
            <w:proofErr w:type="spellEnd"/>
            <w:r w:rsidRPr="006F17D9">
              <w:rPr>
                <w:rFonts w:eastAsia="Calibri"/>
                <w:color w:val="001D35"/>
                <w:szCs w:val="24"/>
                <w:shd w:val="clear" w:color="auto" w:fill="FFFFFF"/>
              </w:rPr>
              <w:t xml:space="preserve"> </w:t>
            </w:r>
            <w:proofErr w:type="spellStart"/>
            <w:r w:rsidRPr="006F17D9">
              <w:rPr>
                <w:rFonts w:eastAsia="Calibri"/>
                <w:color w:val="001D35"/>
                <w:szCs w:val="24"/>
                <w:shd w:val="clear" w:color="auto" w:fill="FFFFFF"/>
              </w:rPr>
              <w:t>INterface</w:t>
            </w:r>
            <w:proofErr w:type="spellEnd"/>
            <w:r w:rsidRPr="006F17D9">
              <w:rPr>
                <w:rFonts w:eastAsia="Calibri"/>
                <w:color w:val="001D35"/>
                <w:szCs w:val="24"/>
                <w:shd w:val="clear" w:color="auto" w:fill="FFFFFF"/>
              </w:rPr>
              <w:t xml:space="preserve"> for India</w:t>
            </w:r>
          </w:p>
        </w:tc>
      </w:tr>
      <w:tr w:rsidR="006F17D9" w:rsidRPr="006F17D9" w14:paraId="54BC6E73" w14:textId="77777777" w:rsidTr="00523B46">
        <w:tc>
          <w:tcPr>
            <w:tcW w:w="3240" w:type="dxa"/>
          </w:tcPr>
          <w:p w14:paraId="0FEB6D6A"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Times New Roman"/>
                <w:szCs w:val="24"/>
              </w:rPr>
            </w:pPr>
            <w:r w:rsidRPr="006F17D9">
              <w:rPr>
                <w:rFonts w:eastAsia="Times New Roman"/>
                <w:szCs w:val="24"/>
              </w:rPr>
              <w:t>VGF</w:t>
            </w:r>
          </w:p>
        </w:tc>
        <w:tc>
          <w:tcPr>
            <w:tcW w:w="6390" w:type="dxa"/>
          </w:tcPr>
          <w:p w14:paraId="55D12D1C" w14:textId="77777777" w:rsidR="006F17D9" w:rsidRPr="006F17D9" w:rsidRDefault="006F17D9" w:rsidP="006F17D9">
            <w:pPr>
              <w:tabs>
                <w:tab w:val="clear" w:pos="1134"/>
                <w:tab w:val="clear" w:pos="1871"/>
                <w:tab w:val="clear" w:pos="2268"/>
              </w:tabs>
              <w:overflowPunct/>
              <w:autoSpaceDE/>
              <w:autoSpaceDN/>
              <w:adjustRightInd/>
              <w:spacing w:before="0" w:line="276" w:lineRule="auto"/>
              <w:textAlignment w:val="auto"/>
              <w:rPr>
                <w:rFonts w:eastAsia="Calibri"/>
                <w:szCs w:val="24"/>
              </w:rPr>
            </w:pPr>
            <w:r w:rsidRPr="006F17D9">
              <w:rPr>
                <w:rFonts w:eastAsia="Calibri"/>
                <w:szCs w:val="24"/>
              </w:rPr>
              <w:t>Viability Gap Funding</w:t>
            </w:r>
          </w:p>
        </w:tc>
      </w:tr>
    </w:tbl>
    <w:p w14:paraId="4364DD5F" w14:textId="6392FFD0" w:rsidR="006F17D9" w:rsidRDefault="006F17D9" w:rsidP="00F30080">
      <w:pPr>
        <w:spacing w:line="240" w:lineRule="auto"/>
        <w:rPr>
          <w:rFonts w:eastAsiaTheme="minorEastAsia"/>
          <w:lang w:eastAsia="ko-KR"/>
        </w:rPr>
      </w:pPr>
    </w:p>
    <w:p w14:paraId="196CB7EA" w14:textId="35896DA7" w:rsidR="006F17D9" w:rsidRDefault="006F17D9" w:rsidP="00F30080">
      <w:pPr>
        <w:spacing w:line="240" w:lineRule="auto"/>
        <w:rPr>
          <w:rFonts w:eastAsiaTheme="minorEastAsia"/>
          <w:lang w:eastAsia="ko-KR"/>
        </w:rPr>
      </w:pPr>
    </w:p>
    <w:p w14:paraId="74406D24" w14:textId="46E05F25" w:rsidR="006F17D9" w:rsidRDefault="006F17D9" w:rsidP="00F30080">
      <w:pPr>
        <w:spacing w:line="240" w:lineRule="auto"/>
        <w:rPr>
          <w:rFonts w:eastAsiaTheme="minorEastAsia"/>
          <w:lang w:eastAsia="ko-KR"/>
        </w:rPr>
      </w:pPr>
    </w:p>
    <w:p w14:paraId="28AEF612" w14:textId="7AAE33CD" w:rsidR="006F17D9" w:rsidRDefault="006F17D9" w:rsidP="00F30080">
      <w:pPr>
        <w:spacing w:line="240" w:lineRule="auto"/>
        <w:rPr>
          <w:rFonts w:eastAsiaTheme="minorEastAsia"/>
          <w:lang w:eastAsia="ko-KR"/>
        </w:rPr>
      </w:pPr>
    </w:p>
    <w:p w14:paraId="08064A3E" w14:textId="56942A11" w:rsidR="006F17D9" w:rsidRDefault="006F17D9" w:rsidP="00F30080">
      <w:pPr>
        <w:spacing w:line="240" w:lineRule="auto"/>
        <w:rPr>
          <w:rFonts w:eastAsiaTheme="minorEastAsia"/>
          <w:lang w:eastAsia="ko-KR"/>
        </w:rPr>
      </w:pPr>
    </w:p>
    <w:p w14:paraId="0D1EB07C" w14:textId="6B1BADEE" w:rsidR="006F17D9" w:rsidRDefault="006F17D9" w:rsidP="00F30080">
      <w:pPr>
        <w:spacing w:line="240" w:lineRule="auto"/>
        <w:rPr>
          <w:rFonts w:eastAsiaTheme="minorEastAsia"/>
          <w:lang w:eastAsia="ko-KR"/>
        </w:rPr>
      </w:pPr>
    </w:p>
    <w:p w14:paraId="1FEC7EA5" w14:textId="636E27B1" w:rsidR="006F17D9" w:rsidRDefault="006F17D9" w:rsidP="00F30080">
      <w:pPr>
        <w:spacing w:line="240" w:lineRule="auto"/>
        <w:rPr>
          <w:rFonts w:eastAsiaTheme="minorEastAsia"/>
          <w:lang w:eastAsia="ko-KR"/>
        </w:rPr>
      </w:pPr>
    </w:p>
    <w:p w14:paraId="6477DDD6" w14:textId="7E1A1888" w:rsidR="006F17D9" w:rsidRDefault="006F17D9" w:rsidP="00F30080">
      <w:pPr>
        <w:spacing w:line="240" w:lineRule="auto"/>
        <w:rPr>
          <w:rFonts w:eastAsiaTheme="minorEastAsia"/>
          <w:lang w:eastAsia="ko-KR"/>
        </w:rPr>
      </w:pPr>
    </w:p>
    <w:p w14:paraId="0A2B3E79" w14:textId="787B816D" w:rsidR="006C7F9E" w:rsidRPr="00211FDD" w:rsidRDefault="00AE7029" w:rsidP="006C7F9E">
      <w:pPr>
        <w:pStyle w:val="H1"/>
        <w:ind w:right="240"/>
        <w:rPr>
          <w:rFonts w:eastAsia="Batang"/>
          <w:lang w:eastAsia="ko-KR"/>
        </w:rPr>
      </w:pPr>
      <w:bookmarkStart w:id="7" w:name="_Toc121313609"/>
      <w:r w:rsidRPr="00211FDD">
        <w:rPr>
          <w:rFonts w:eastAsia="Batang"/>
          <w:lang w:eastAsia="ko-KR"/>
        </w:rPr>
        <w:lastRenderedPageBreak/>
        <w:t xml:space="preserve">Assess the </w:t>
      </w:r>
      <w:r w:rsidR="006C7F9E" w:rsidRPr="00211FDD">
        <w:rPr>
          <w:rFonts w:eastAsia="Batang"/>
          <w:lang w:eastAsia="ko-KR"/>
        </w:rPr>
        <w:t xml:space="preserve">Current Utilization of USOF: </w:t>
      </w:r>
    </w:p>
    <w:bookmarkEnd w:id="7"/>
    <w:p w14:paraId="4668EAEA" w14:textId="74953DA6" w:rsidR="00145015" w:rsidRPr="00211FDD" w:rsidRDefault="00145015" w:rsidP="006C7F9E">
      <w:pPr>
        <w:tabs>
          <w:tab w:val="left" w:pos="1350"/>
          <w:tab w:val="left" w:pos="1440"/>
        </w:tabs>
        <w:spacing w:line="276" w:lineRule="auto"/>
        <w:ind w:left="1530" w:hanging="1350"/>
        <w:contextualSpacing/>
        <w:jc w:val="both"/>
        <w:rPr>
          <w:b/>
          <w:bCs/>
        </w:rPr>
      </w:pPr>
      <w:r w:rsidRPr="00211FDD">
        <w:rPr>
          <w:b/>
          <w:bCs/>
        </w:rPr>
        <w:t xml:space="preserve">The following five questions deal with </w:t>
      </w:r>
      <w:r w:rsidR="009A2D78" w:rsidRPr="00211FDD">
        <w:rPr>
          <w:b/>
          <w:bCs/>
        </w:rPr>
        <w:t xml:space="preserve">the </w:t>
      </w:r>
      <w:r w:rsidRPr="00211FDD">
        <w:rPr>
          <w:b/>
          <w:bCs/>
        </w:rPr>
        <w:t>assessment of current utilization of USOF:</w:t>
      </w:r>
    </w:p>
    <w:p w14:paraId="6D3EFDCF" w14:textId="77777777" w:rsidR="00145015" w:rsidRPr="00211FDD" w:rsidRDefault="00145015" w:rsidP="006C7F9E">
      <w:pPr>
        <w:tabs>
          <w:tab w:val="left" w:pos="1350"/>
          <w:tab w:val="left" w:pos="1440"/>
        </w:tabs>
        <w:spacing w:line="276" w:lineRule="auto"/>
        <w:ind w:left="1530" w:hanging="1350"/>
        <w:contextualSpacing/>
        <w:jc w:val="both"/>
        <w:rPr>
          <w:b/>
          <w:bCs/>
        </w:rPr>
      </w:pPr>
    </w:p>
    <w:p w14:paraId="3284C092" w14:textId="7474F85D" w:rsidR="006C7F9E" w:rsidRPr="00211FDD" w:rsidRDefault="006C7F9E" w:rsidP="00145015">
      <w:pPr>
        <w:tabs>
          <w:tab w:val="left" w:pos="1350"/>
          <w:tab w:val="left" w:pos="1440"/>
        </w:tabs>
        <w:spacing w:line="276" w:lineRule="auto"/>
        <w:ind w:left="180"/>
        <w:contextualSpacing/>
        <w:jc w:val="both"/>
      </w:pPr>
      <w:r w:rsidRPr="00211FDD">
        <w:rPr>
          <w:b/>
          <w:bCs/>
        </w:rPr>
        <w:t>Question 1.</w:t>
      </w:r>
      <w:r w:rsidRPr="00211FDD">
        <w:t xml:space="preserve">  </w:t>
      </w:r>
      <w:r w:rsidRPr="00211FDD">
        <w:rPr>
          <w:i/>
          <w:iCs/>
        </w:rPr>
        <w:t xml:space="preserve">What is the latest </w:t>
      </w:r>
      <w:proofErr w:type="gramStart"/>
      <w:r w:rsidRPr="00211FDD">
        <w:rPr>
          <w:i/>
          <w:iCs/>
        </w:rPr>
        <w:t>best known</w:t>
      </w:r>
      <w:proofErr w:type="gramEnd"/>
      <w:r w:rsidRPr="00211FDD">
        <w:rPr>
          <w:i/>
          <w:iCs/>
        </w:rPr>
        <w:t xml:space="preserve"> </w:t>
      </w:r>
      <w:r w:rsidRPr="00211FDD">
        <w:rPr>
          <w:b/>
          <w:bCs/>
          <w:i/>
          <w:iCs/>
          <w:u w:val="single"/>
        </w:rPr>
        <w:t>status of digital connectivity</w:t>
      </w:r>
      <w:r w:rsidRPr="00211FDD">
        <w:rPr>
          <w:i/>
          <w:iCs/>
        </w:rPr>
        <w:t xml:space="preserve"> in your country? Please indicate the following (either in terms of percentage of inhabited villages</w:t>
      </w:r>
      <w:r w:rsidRPr="00211FDD">
        <w:rPr>
          <w:rStyle w:val="FootnoteReference"/>
          <w:i/>
          <w:iCs/>
        </w:rPr>
        <w:footnoteReference w:id="1"/>
      </w:r>
      <w:r w:rsidRPr="00211FDD">
        <w:rPr>
          <w:i/>
          <w:iCs/>
        </w:rPr>
        <w:t xml:space="preserve"> out of total villages/ or percentage of the population served):</w:t>
      </w:r>
    </w:p>
    <w:p w14:paraId="29DC7C3A" w14:textId="77777777" w:rsidR="006C7F9E" w:rsidRPr="00211FDD" w:rsidRDefault="006C7F9E" w:rsidP="006306B2">
      <w:pPr>
        <w:pStyle w:val="ListParagraph"/>
        <w:numPr>
          <w:ilvl w:val="0"/>
          <w:numId w:val="2"/>
        </w:numPr>
        <w:tabs>
          <w:tab w:val="clear" w:pos="1134"/>
          <w:tab w:val="clear" w:pos="1871"/>
          <w:tab w:val="clear" w:pos="2268"/>
          <w:tab w:val="left" w:pos="567"/>
        </w:tabs>
        <w:overflowPunct/>
        <w:adjustRightInd/>
        <w:spacing w:before="0" w:after="0" w:line="276" w:lineRule="auto"/>
        <w:ind w:leftChars="0" w:left="1980" w:hanging="270"/>
        <w:contextualSpacing/>
        <w:jc w:val="both"/>
        <w:textAlignment w:val="auto"/>
        <w:rPr>
          <w:i/>
          <w:iCs/>
          <w:color w:val="FF0000"/>
        </w:rPr>
      </w:pPr>
      <w:r w:rsidRPr="00211FDD">
        <w:rPr>
          <w:i/>
          <w:iCs/>
        </w:rPr>
        <w:t xml:space="preserve">Access to Basic Voice Telephony (Wire/ GSM-3G/CDMA) </w:t>
      </w:r>
    </w:p>
    <w:p w14:paraId="0A969916" w14:textId="77777777" w:rsidR="006C7F9E" w:rsidRPr="00211FDD" w:rsidRDefault="006C7F9E" w:rsidP="006306B2">
      <w:pPr>
        <w:pStyle w:val="ListParagraph"/>
        <w:numPr>
          <w:ilvl w:val="0"/>
          <w:numId w:val="2"/>
        </w:numPr>
        <w:tabs>
          <w:tab w:val="clear" w:pos="1134"/>
          <w:tab w:val="clear" w:pos="1871"/>
          <w:tab w:val="clear" w:pos="2268"/>
          <w:tab w:val="left" w:pos="567"/>
        </w:tabs>
        <w:overflowPunct/>
        <w:adjustRightInd/>
        <w:spacing w:before="0" w:after="0" w:line="276" w:lineRule="auto"/>
        <w:ind w:leftChars="0" w:left="1980" w:hanging="270"/>
        <w:contextualSpacing/>
        <w:jc w:val="both"/>
        <w:textAlignment w:val="auto"/>
        <w:rPr>
          <w:i/>
          <w:iCs/>
        </w:rPr>
      </w:pPr>
      <w:r w:rsidRPr="00211FDD">
        <w:rPr>
          <w:i/>
          <w:iCs/>
        </w:rPr>
        <w:t xml:space="preserve">Access to Mobile Services (at least 4G-LTE/ equivalent) – Voice &amp; Data </w:t>
      </w:r>
    </w:p>
    <w:p w14:paraId="4E7B9691" w14:textId="259FB585" w:rsidR="006C7F9E" w:rsidRPr="00211FDD" w:rsidRDefault="006C7F9E" w:rsidP="006306B2">
      <w:pPr>
        <w:pStyle w:val="ListParagraph"/>
        <w:numPr>
          <w:ilvl w:val="0"/>
          <w:numId w:val="2"/>
        </w:numPr>
        <w:tabs>
          <w:tab w:val="clear" w:pos="1134"/>
          <w:tab w:val="clear" w:pos="1871"/>
          <w:tab w:val="clear" w:pos="2268"/>
          <w:tab w:val="left" w:pos="567"/>
        </w:tabs>
        <w:overflowPunct/>
        <w:adjustRightInd/>
        <w:spacing w:before="0" w:after="0" w:line="276" w:lineRule="auto"/>
        <w:ind w:leftChars="0" w:left="1800" w:hanging="90"/>
        <w:contextualSpacing/>
        <w:jc w:val="both"/>
        <w:textAlignment w:val="auto"/>
        <w:rPr>
          <w:i/>
          <w:iCs/>
        </w:rPr>
      </w:pPr>
      <w:r w:rsidRPr="00211FDD">
        <w:rPr>
          <w:i/>
          <w:iCs/>
        </w:rPr>
        <w:t xml:space="preserve"> Access to Broadband</w:t>
      </w:r>
      <w:r w:rsidRPr="00211FDD">
        <w:rPr>
          <w:rStyle w:val="FootnoteReference"/>
          <w:i/>
          <w:iCs/>
        </w:rPr>
        <w:footnoteReference w:id="2"/>
      </w:r>
      <w:r w:rsidRPr="00211FDD">
        <w:rPr>
          <w:i/>
          <w:iCs/>
        </w:rPr>
        <w:t xml:space="preserve"> services (including wireless and wireline) </w:t>
      </w:r>
    </w:p>
    <w:p w14:paraId="764C0DA4" w14:textId="1EC93805" w:rsidR="006C7F9E" w:rsidRPr="00211FDD" w:rsidRDefault="006C7F9E" w:rsidP="006306B2">
      <w:pPr>
        <w:pStyle w:val="ListParagraph"/>
        <w:numPr>
          <w:ilvl w:val="0"/>
          <w:numId w:val="2"/>
        </w:numPr>
        <w:tabs>
          <w:tab w:val="clear" w:pos="1134"/>
          <w:tab w:val="clear" w:pos="1871"/>
          <w:tab w:val="clear" w:pos="2268"/>
          <w:tab w:val="left" w:pos="567"/>
        </w:tabs>
        <w:overflowPunct/>
        <w:adjustRightInd/>
        <w:spacing w:before="0" w:after="0" w:line="276" w:lineRule="auto"/>
        <w:ind w:leftChars="0" w:left="1800" w:hanging="90"/>
        <w:contextualSpacing/>
        <w:jc w:val="both"/>
        <w:textAlignment w:val="auto"/>
        <w:rPr>
          <w:i/>
          <w:iCs/>
        </w:rPr>
      </w:pPr>
      <w:r w:rsidRPr="00211FDD">
        <w:rPr>
          <w:i/>
          <w:iCs/>
        </w:rPr>
        <w:t xml:space="preserve"> Any other criteria adopted may be added</w:t>
      </w:r>
    </w:p>
    <w:p w14:paraId="3D05679E" w14:textId="77777777" w:rsidR="006C7F9E" w:rsidRPr="00211FDD" w:rsidRDefault="006C7F9E" w:rsidP="00145015">
      <w:pPr>
        <w:pStyle w:val="ListParagraph"/>
        <w:tabs>
          <w:tab w:val="clear" w:pos="1134"/>
          <w:tab w:val="clear" w:pos="1871"/>
          <w:tab w:val="clear" w:pos="2268"/>
          <w:tab w:val="left" w:pos="567"/>
        </w:tabs>
        <w:overflowPunct/>
        <w:adjustRightInd/>
        <w:spacing w:before="0" w:after="0" w:line="276" w:lineRule="auto"/>
        <w:ind w:leftChars="0" w:left="1290"/>
        <w:contextualSpacing/>
        <w:jc w:val="both"/>
        <w:textAlignment w:val="auto"/>
      </w:pPr>
    </w:p>
    <w:p w14:paraId="24CE5FA6" w14:textId="4575550E" w:rsidR="006C7F9E" w:rsidRPr="00211FDD" w:rsidRDefault="006C7F9E" w:rsidP="003059DF">
      <w:pPr>
        <w:pStyle w:val="ListParagraph"/>
        <w:tabs>
          <w:tab w:val="clear" w:pos="1871"/>
          <w:tab w:val="left" w:pos="1800"/>
        </w:tabs>
        <w:spacing w:line="276" w:lineRule="auto"/>
        <w:ind w:leftChars="75" w:left="252" w:hanging="72"/>
        <w:contextualSpacing/>
        <w:jc w:val="both"/>
        <w:rPr>
          <w:i/>
          <w:iCs/>
        </w:rPr>
      </w:pPr>
      <w:r w:rsidRPr="00211FDD">
        <w:rPr>
          <w:b/>
          <w:bCs/>
        </w:rPr>
        <w:t>Question 2</w:t>
      </w:r>
      <w:r w:rsidRPr="00211FDD">
        <w:rPr>
          <w:lang w:eastAsia="ko-KR"/>
        </w:rPr>
        <w:t xml:space="preserve">.  </w:t>
      </w:r>
      <w:r w:rsidRPr="00211FDD">
        <w:rPr>
          <w:i/>
          <w:iCs/>
        </w:rPr>
        <w:t xml:space="preserve">Please share the current scope of USF-sponsored programs/ initiatives. </w:t>
      </w:r>
      <w:r w:rsidR="00145015" w:rsidRPr="00211FDD">
        <w:rPr>
          <w:i/>
          <w:iCs/>
        </w:rPr>
        <w:t xml:space="preserve">   </w:t>
      </w:r>
      <w:r w:rsidRPr="00211FDD">
        <w:rPr>
          <w:i/>
          <w:iCs/>
        </w:rPr>
        <w:t>Please include the relevant options as suggested below:</w:t>
      </w:r>
    </w:p>
    <w:p w14:paraId="4EE7F397" w14:textId="77777777" w:rsidR="006C7F9E" w:rsidRPr="00211FDD" w:rsidRDefault="006C7F9E" w:rsidP="006C7F9E">
      <w:pPr>
        <w:pStyle w:val="ListParagraph"/>
        <w:spacing w:line="276" w:lineRule="auto"/>
        <w:ind w:leftChars="189" w:left="1890" w:hanging="1436"/>
        <w:contextualSpacing/>
        <w:jc w:val="both"/>
        <w:rPr>
          <w:i/>
          <w:iCs/>
        </w:rPr>
      </w:pPr>
    </w:p>
    <w:p w14:paraId="47B120C8" w14:textId="7D399B55" w:rsidR="006C7F9E" w:rsidRPr="00211FDD" w:rsidRDefault="006C7F9E" w:rsidP="006306B2">
      <w:pPr>
        <w:pStyle w:val="ListParagraph"/>
        <w:numPr>
          <w:ilvl w:val="0"/>
          <w:numId w:val="3"/>
        </w:numPr>
        <w:spacing w:line="276" w:lineRule="auto"/>
        <w:ind w:leftChars="0"/>
        <w:contextualSpacing/>
        <w:jc w:val="both"/>
        <w:rPr>
          <w:i/>
          <w:iCs/>
        </w:rPr>
      </w:pPr>
      <w:r w:rsidRPr="00211FDD">
        <w:rPr>
          <w:i/>
          <w:iCs/>
          <w:sz w:val="23"/>
          <w:szCs w:val="23"/>
        </w:rPr>
        <w:t xml:space="preserve">Access to Basic telephone service (wire/wireless)         </w:t>
      </w:r>
      <w:r w:rsidR="000102C4">
        <w:rPr>
          <w:i/>
          <w:iCs/>
          <w:sz w:val="23"/>
          <w:szCs w:val="23"/>
        </w:rPr>
        <w:t xml:space="preserve"> </w:t>
      </w:r>
      <w:r w:rsidRPr="00211FDD">
        <w:rPr>
          <w:i/>
          <w:iCs/>
          <w:sz w:val="23"/>
          <w:szCs w:val="23"/>
        </w:rPr>
        <w:t>[Yes/No]</w:t>
      </w:r>
    </w:p>
    <w:p w14:paraId="0DADA340" w14:textId="7FAEA416" w:rsidR="006C7F9E" w:rsidRPr="00211FDD" w:rsidRDefault="006C7F9E" w:rsidP="006306B2">
      <w:pPr>
        <w:pStyle w:val="ListParagraph"/>
        <w:numPr>
          <w:ilvl w:val="0"/>
          <w:numId w:val="3"/>
        </w:numPr>
        <w:spacing w:line="276" w:lineRule="auto"/>
        <w:ind w:leftChars="0"/>
        <w:contextualSpacing/>
        <w:jc w:val="both"/>
        <w:rPr>
          <w:i/>
          <w:iCs/>
        </w:rPr>
      </w:pPr>
      <w:r w:rsidRPr="00211FDD">
        <w:rPr>
          <w:i/>
          <w:iCs/>
          <w:sz w:val="23"/>
          <w:szCs w:val="23"/>
        </w:rPr>
        <w:t xml:space="preserve">Access to Broadband service (wire/wireless)            </w:t>
      </w:r>
      <w:r w:rsidR="000102C4">
        <w:rPr>
          <w:i/>
          <w:iCs/>
          <w:sz w:val="23"/>
          <w:szCs w:val="23"/>
        </w:rPr>
        <w:t xml:space="preserve"> </w:t>
      </w:r>
      <w:r w:rsidRPr="00211FDD">
        <w:rPr>
          <w:i/>
          <w:iCs/>
          <w:sz w:val="23"/>
          <w:szCs w:val="23"/>
        </w:rPr>
        <w:t xml:space="preserve">[Yes/No] </w:t>
      </w:r>
    </w:p>
    <w:p w14:paraId="6699ED27" w14:textId="69D9E1FE" w:rsidR="006C7F9E" w:rsidRPr="00211FDD" w:rsidRDefault="006C7F9E" w:rsidP="006306B2">
      <w:pPr>
        <w:pStyle w:val="ListParagraph"/>
        <w:numPr>
          <w:ilvl w:val="0"/>
          <w:numId w:val="3"/>
        </w:numPr>
        <w:tabs>
          <w:tab w:val="left" w:pos="567"/>
        </w:tabs>
        <w:spacing w:line="276" w:lineRule="auto"/>
        <w:ind w:leftChars="0"/>
        <w:contextualSpacing/>
        <w:jc w:val="both"/>
        <w:rPr>
          <w:i/>
          <w:iCs/>
          <w:sz w:val="23"/>
          <w:szCs w:val="23"/>
        </w:rPr>
      </w:pPr>
      <w:r w:rsidRPr="00211FDD">
        <w:rPr>
          <w:i/>
          <w:iCs/>
          <w:sz w:val="23"/>
          <w:szCs w:val="23"/>
        </w:rPr>
        <w:t xml:space="preserve">Back-haul augmentation                            </w:t>
      </w:r>
      <w:r w:rsidR="000102C4">
        <w:rPr>
          <w:i/>
          <w:iCs/>
          <w:sz w:val="23"/>
          <w:szCs w:val="23"/>
        </w:rPr>
        <w:t xml:space="preserve"> </w:t>
      </w:r>
      <w:r w:rsidRPr="00211FDD">
        <w:rPr>
          <w:i/>
          <w:iCs/>
          <w:sz w:val="23"/>
          <w:szCs w:val="23"/>
        </w:rPr>
        <w:t>[Yes/No]</w:t>
      </w:r>
    </w:p>
    <w:p w14:paraId="6503490F" w14:textId="62554B60" w:rsidR="006C7F9E" w:rsidRPr="00211FDD" w:rsidRDefault="006C7F9E" w:rsidP="006306B2">
      <w:pPr>
        <w:pStyle w:val="ListParagraph"/>
        <w:numPr>
          <w:ilvl w:val="0"/>
          <w:numId w:val="3"/>
        </w:numPr>
        <w:tabs>
          <w:tab w:val="left" w:pos="567"/>
        </w:tabs>
        <w:spacing w:line="276" w:lineRule="auto"/>
        <w:ind w:leftChars="0"/>
        <w:contextualSpacing/>
        <w:jc w:val="both"/>
        <w:rPr>
          <w:i/>
          <w:iCs/>
          <w:sz w:val="23"/>
          <w:szCs w:val="23"/>
        </w:rPr>
      </w:pPr>
      <w:r w:rsidRPr="00211FDD">
        <w:rPr>
          <w:i/>
          <w:iCs/>
          <w:sz w:val="23"/>
          <w:szCs w:val="23"/>
        </w:rPr>
        <w:t xml:space="preserve">Promoting Digital device availability                 </w:t>
      </w:r>
      <w:r w:rsidR="000102C4">
        <w:rPr>
          <w:i/>
          <w:iCs/>
          <w:sz w:val="23"/>
          <w:szCs w:val="23"/>
        </w:rPr>
        <w:t xml:space="preserve">  </w:t>
      </w:r>
      <w:r w:rsidRPr="00211FDD">
        <w:rPr>
          <w:i/>
          <w:iCs/>
          <w:sz w:val="23"/>
          <w:szCs w:val="23"/>
        </w:rPr>
        <w:t xml:space="preserve">[Yes/No] </w:t>
      </w:r>
    </w:p>
    <w:p w14:paraId="44502B37" w14:textId="3A601360" w:rsidR="006C7F9E" w:rsidRPr="00211FDD" w:rsidRDefault="006C7F9E" w:rsidP="006306B2">
      <w:pPr>
        <w:pStyle w:val="ListParagraph"/>
        <w:numPr>
          <w:ilvl w:val="0"/>
          <w:numId w:val="3"/>
        </w:numPr>
        <w:spacing w:line="276" w:lineRule="auto"/>
        <w:ind w:leftChars="0"/>
        <w:contextualSpacing/>
        <w:jc w:val="both"/>
        <w:rPr>
          <w:i/>
          <w:iCs/>
        </w:rPr>
      </w:pPr>
      <w:r w:rsidRPr="00211FDD">
        <w:rPr>
          <w:i/>
          <w:iCs/>
          <w:sz w:val="23"/>
          <w:szCs w:val="23"/>
        </w:rPr>
        <w:t>Enhancing Digital literacy / awareness /                [Yes/No]</w:t>
      </w:r>
    </w:p>
    <w:p w14:paraId="60498EAE" w14:textId="634E0CDB" w:rsidR="006C7F9E" w:rsidRPr="00211FDD" w:rsidRDefault="006C7F9E" w:rsidP="006C7F9E">
      <w:pPr>
        <w:pStyle w:val="ListParagraph"/>
        <w:spacing w:line="276" w:lineRule="auto"/>
        <w:ind w:leftChars="0" w:left="1854"/>
        <w:contextualSpacing/>
        <w:jc w:val="both"/>
        <w:rPr>
          <w:i/>
          <w:iCs/>
          <w:sz w:val="23"/>
          <w:szCs w:val="23"/>
        </w:rPr>
      </w:pPr>
      <w:r w:rsidRPr="00211FDD">
        <w:rPr>
          <w:i/>
          <w:iCs/>
          <w:sz w:val="23"/>
          <w:szCs w:val="23"/>
        </w:rPr>
        <w:t xml:space="preserve">local language content  </w:t>
      </w:r>
    </w:p>
    <w:p w14:paraId="39E6901C" w14:textId="3600EA60" w:rsidR="006C7F9E" w:rsidRPr="00211FDD" w:rsidRDefault="006C7F9E" w:rsidP="006306B2">
      <w:pPr>
        <w:pStyle w:val="ListParagraph"/>
        <w:numPr>
          <w:ilvl w:val="0"/>
          <w:numId w:val="3"/>
        </w:numPr>
        <w:tabs>
          <w:tab w:val="left" w:pos="7560"/>
        </w:tabs>
        <w:spacing w:line="276" w:lineRule="auto"/>
        <w:ind w:leftChars="0"/>
        <w:contextualSpacing/>
        <w:jc w:val="both"/>
        <w:rPr>
          <w:i/>
          <w:iCs/>
        </w:rPr>
      </w:pPr>
      <w:r w:rsidRPr="00211FDD">
        <w:rPr>
          <w:i/>
          <w:iCs/>
          <w:sz w:val="23"/>
          <w:szCs w:val="23"/>
        </w:rPr>
        <w:t>Supporting innovation towards relevant solutions         [Yes/No]</w:t>
      </w:r>
    </w:p>
    <w:p w14:paraId="13CE4E40" w14:textId="77777777" w:rsidR="006C7F9E" w:rsidRPr="00211FDD" w:rsidRDefault="006C7F9E" w:rsidP="006C7F9E">
      <w:pPr>
        <w:pStyle w:val="ListParagraph"/>
        <w:spacing w:line="276" w:lineRule="auto"/>
        <w:ind w:leftChars="0" w:left="1854"/>
        <w:contextualSpacing/>
        <w:jc w:val="both"/>
        <w:rPr>
          <w:i/>
          <w:iCs/>
          <w:sz w:val="23"/>
          <w:szCs w:val="23"/>
        </w:rPr>
      </w:pPr>
      <w:r w:rsidRPr="00211FDD">
        <w:rPr>
          <w:i/>
          <w:iCs/>
          <w:sz w:val="23"/>
          <w:szCs w:val="23"/>
        </w:rPr>
        <w:t xml:space="preserve">(R&amp;D grant/ rewarding Start-ups working for </w:t>
      </w:r>
    </w:p>
    <w:p w14:paraId="77022656" w14:textId="77777777" w:rsidR="006C7F9E" w:rsidRPr="00211FDD" w:rsidRDefault="006C7F9E" w:rsidP="006C7F9E">
      <w:pPr>
        <w:pStyle w:val="ListParagraph"/>
        <w:spacing w:line="276" w:lineRule="auto"/>
        <w:ind w:leftChars="0" w:left="1854"/>
        <w:contextualSpacing/>
        <w:jc w:val="both"/>
        <w:rPr>
          <w:i/>
          <w:iCs/>
          <w:sz w:val="23"/>
          <w:szCs w:val="23"/>
        </w:rPr>
      </w:pPr>
      <w:r w:rsidRPr="00211FDD">
        <w:rPr>
          <w:i/>
          <w:iCs/>
          <w:sz w:val="23"/>
          <w:szCs w:val="23"/>
        </w:rPr>
        <w:t xml:space="preserve">universal connectivity)  </w:t>
      </w:r>
    </w:p>
    <w:p w14:paraId="65E85A67" w14:textId="5C2C4442" w:rsidR="006C7F9E" w:rsidRPr="00211FDD" w:rsidRDefault="006C7F9E" w:rsidP="006306B2">
      <w:pPr>
        <w:pStyle w:val="ListParagraph"/>
        <w:numPr>
          <w:ilvl w:val="0"/>
          <w:numId w:val="3"/>
        </w:numPr>
        <w:spacing w:line="276" w:lineRule="auto"/>
        <w:ind w:leftChars="0"/>
        <w:contextualSpacing/>
        <w:jc w:val="both"/>
        <w:rPr>
          <w:i/>
          <w:iCs/>
        </w:rPr>
      </w:pPr>
      <w:r w:rsidRPr="00211FDD">
        <w:rPr>
          <w:i/>
          <w:iCs/>
        </w:rPr>
        <w:t xml:space="preserve">Using Satellite (for back-haul or access)              </w:t>
      </w:r>
      <w:r w:rsidRPr="00211FDD">
        <w:rPr>
          <w:i/>
          <w:iCs/>
          <w:sz w:val="23"/>
          <w:szCs w:val="23"/>
        </w:rPr>
        <w:t>[Yes/No]</w:t>
      </w:r>
      <w:r w:rsidRPr="00211FDD">
        <w:rPr>
          <w:i/>
          <w:iCs/>
        </w:rPr>
        <w:t xml:space="preserve">   </w:t>
      </w:r>
      <w:r w:rsidRPr="00211FDD">
        <w:rPr>
          <w:i/>
          <w:iCs/>
          <w:sz w:val="23"/>
          <w:szCs w:val="23"/>
        </w:rPr>
        <w:t xml:space="preserve">                </w:t>
      </w:r>
    </w:p>
    <w:p w14:paraId="1C38392D" w14:textId="77777777" w:rsidR="006C7F9E" w:rsidRPr="00211FDD" w:rsidRDefault="006C7F9E" w:rsidP="006C7F9E">
      <w:pPr>
        <w:pStyle w:val="ListParagraph"/>
        <w:spacing w:line="276" w:lineRule="auto"/>
        <w:ind w:left="1527" w:hanging="567"/>
        <w:contextualSpacing/>
        <w:jc w:val="both"/>
      </w:pPr>
    </w:p>
    <w:p w14:paraId="239058E0" w14:textId="5C3D117D" w:rsidR="006C7F9E" w:rsidRPr="00211FDD" w:rsidRDefault="006C7F9E" w:rsidP="006C7F9E">
      <w:pPr>
        <w:tabs>
          <w:tab w:val="clear" w:pos="1134"/>
          <w:tab w:val="left" w:pos="1530"/>
        </w:tabs>
        <w:ind w:left="1890" w:hanging="1440"/>
        <w:rPr>
          <w:i/>
          <w:iCs/>
        </w:rPr>
      </w:pPr>
      <w:r w:rsidRPr="00211FDD">
        <w:rPr>
          <w:b/>
          <w:bCs/>
        </w:rPr>
        <w:t>Question 3</w:t>
      </w:r>
      <w:r w:rsidRPr="00211FDD">
        <w:rPr>
          <w:lang w:eastAsia="ko-KR"/>
        </w:rPr>
        <w:t xml:space="preserve">.  </w:t>
      </w:r>
      <w:r w:rsidRPr="00211FDD">
        <w:rPr>
          <w:i/>
          <w:iCs/>
        </w:rPr>
        <w:t xml:space="preserve">Please share the outcomes in respect of on-going USF activities as per the following sub-topics: </w:t>
      </w:r>
    </w:p>
    <w:p w14:paraId="3697FBCF" w14:textId="11ABFA92" w:rsidR="006C7F9E" w:rsidRPr="00211FDD" w:rsidRDefault="006C7F9E" w:rsidP="006306B2">
      <w:pPr>
        <w:pStyle w:val="ListParagraph"/>
        <w:numPr>
          <w:ilvl w:val="0"/>
          <w:numId w:val="4"/>
        </w:numPr>
        <w:tabs>
          <w:tab w:val="clear" w:pos="1134"/>
        </w:tabs>
        <w:spacing w:after="40" w:line="240" w:lineRule="auto"/>
        <w:ind w:leftChars="0" w:hanging="270"/>
        <w:rPr>
          <w:i/>
          <w:iCs/>
        </w:rPr>
      </w:pPr>
      <w:r w:rsidRPr="00211FDD">
        <w:rPr>
          <w:i/>
          <w:iCs/>
        </w:rPr>
        <w:t>achievements</w:t>
      </w:r>
    </w:p>
    <w:p w14:paraId="76BED2DA" w14:textId="6120B5BC" w:rsidR="006C7F9E" w:rsidRPr="00211FDD" w:rsidRDefault="006C7F9E" w:rsidP="006306B2">
      <w:pPr>
        <w:pStyle w:val="ListParagraph"/>
        <w:numPr>
          <w:ilvl w:val="0"/>
          <w:numId w:val="4"/>
        </w:numPr>
        <w:tabs>
          <w:tab w:val="clear" w:pos="1134"/>
        </w:tabs>
        <w:spacing w:after="40" w:line="240" w:lineRule="auto"/>
        <w:ind w:leftChars="0" w:hanging="270"/>
        <w:rPr>
          <w:i/>
          <w:iCs/>
          <w:lang w:eastAsia="ko-KR"/>
        </w:rPr>
      </w:pPr>
      <w:r w:rsidRPr="00211FDD">
        <w:rPr>
          <w:i/>
          <w:iCs/>
          <w:lang w:eastAsia="ko-KR"/>
        </w:rPr>
        <w:t>challenges, if any</w:t>
      </w:r>
    </w:p>
    <w:p w14:paraId="0F2B0AB4" w14:textId="01464C9F" w:rsidR="006C7F9E" w:rsidRPr="00211FDD" w:rsidRDefault="006C7F9E" w:rsidP="006306B2">
      <w:pPr>
        <w:pStyle w:val="ListParagraph"/>
        <w:numPr>
          <w:ilvl w:val="0"/>
          <w:numId w:val="4"/>
        </w:numPr>
        <w:tabs>
          <w:tab w:val="clear" w:pos="1134"/>
        </w:tabs>
        <w:spacing w:after="40" w:line="240" w:lineRule="auto"/>
        <w:ind w:leftChars="0" w:hanging="270"/>
        <w:rPr>
          <w:i/>
          <w:iCs/>
          <w:lang w:eastAsia="ko-KR"/>
        </w:rPr>
      </w:pPr>
      <w:r w:rsidRPr="00211FDD">
        <w:rPr>
          <w:i/>
          <w:iCs/>
          <w:lang w:eastAsia="ko-KR"/>
        </w:rPr>
        <w:t>need for mid-course corrections, if any, for sustainability:</w:t>
      </w:r>
    </w:p>
    <w:p w14:paraId="1BBCBE8C" w14:textId="77777777" w:rsidR="006C7F9E" w:rsidRPr="00211FDD" w:rsidRDefault="006C7F9E" w:rsidP="006C7F9E">
      <w:pPr>
        <w:pStyle w:val="ListParagraph"/>
        <w:tabs>
          <w:tab w:val="clear" w:pos="1871"/>
          <w:tab w:val="left" w:pos="1170"/>
        </w:tabs>
        <w:ind w:leftChars="0" w:left="1080" w:hanging="630"/>
        <w:jc w:val="both"/>
        <w:rPr>
          <w:lang w:eastAsia="ko-KR"/>
        </w:rPr>
      </w:pPr>
    </w:p>
    <w:p w14:paraId="042F700F" w14:textId="56EB5EF9" w:rsidR="006C7F9E" w:rsidRPr="00211FDD" w:rsidRDefault="006C7F9E" w:rsidP="003059DF">
      <w:pPr>
        <w:pStyle w:val="ListParagraph"/>
        <w:tabs>
          <w:tab w:val="clear" w:pos="1134"/>
          <w:tab w:val="clear" w:pos="1871"/>
          <w:tab w:val="left" w:pos="1170"/>
        </w:tabs>
        <w:ind w:leftChars="0" w:left="1800" w:hanging="1440"/>
        <w:jc w:val="both"/>
        <w:rPr>
          <w:i/>
          <w:iCs/>
          <w:lang w:eastAsia="ko-KR"/>
        </w:rPr>
      </w:pPr>
      <w:r w:rsidRPr="00211FDD">
        <w:rPr>
          <w:b/>
          <w:bCs/>
        </w:rPr>
        <w:t>Question 4</w:t>
      </w:r>
      <w:r w:rsidRPr="00211FDD">
        <w:rPr>
          <w:lang w:eastAsia="ko-KR"/>
        </w:rPr>
        <w:t xml:space="preserve">.  </w:t>
      </w:r>
      <w:r w:rsidRPr="00211FDD">
        <w:rPr>
          <w:lang w:eastAsia="ko-KR"/>
        </w:rPr>
        <w:tab/>
      </w:r>
      <w:r w:rsidRPr="00211FDD">
        <w:rPr>
          <w:i/>
          <w:iCs/>
          <w:lang w:eastAsia="ko-KR"/>
        </w:rPr>
        <w:t>What is the current legal mandate for USF to operate/ undertake activities? Does it appear in main legislation (Act etc.) or in any of subsidiary legislation (Regulations)?</w:t>
      </w:r>
    </w:p>
    <w:p w14:paraId="25244BA8" w14:textId="79D256FC" w:rsidR="006C7F9E" w:rsidRPr="00211FDD" w:rsidRDefault="006C7F9E" w:rsidP="006F17D9">
      <w:pPr>
        <w:pStyle w:val="ListParagraph"/>
        <w:tabs>
          <w:tab w:val="clear" w:pos="1134"/>
          <w:tab w:val="clear" w:pos="1871"/>
          <w:tab w:val="left" w:pos="1170"/>
          <w:tab w:val="left" w:pos="1800"/>
        </w:tabs>
        <w:ind w:leftChars="0" w:left="1800" w:hanging="1350"/>
        <w:jc w:val="both"/>
        <w:rPr>
          <w:lang w:eastAsia="ko-KR"/>
        </w:rPr>
      </w:pPr>
      <w:r w:rsidRPr="00211FDD">
        <w:rPr>
          <w:b/>
          <w:bCs/>
        </w:rPr>
        <w:t>Question 5</w:t>
      </w:r>
      <w:r w:rsidRPr="00211FDD">
        <w:rPr>
          <w:lang w:eastAsia="ko-KR"/>
        </w:rPr>
        <w:t xml:space="preserve">.  </w:t>
      </w:r>
      <w:r w:rsidRPr="00211FDD">
        <w:rPr>
          <w:i/>
          <w:iCs/>
        </w:rPr>
        <w:t xml:space="preserve">Is there any monitoring mechanism adopted to reinforce accountability and transparency while undertaking USF-projects? Does it require review on the state of </w:t>
      </w:r>
      <w:r w:rsidR="004424E7" w:rsidRPr="00211FDD">
        <w:rPr>
          <w:i/>
          <w:iCs/>
        </w:rPr>
        <w:t xml:space="preserve">fund </w:t>
      </w:r>
      <w:proofErr w:type="spellStart"/>
      <w:r w:rsidR="004424E7" w:rsidRPr="00211FDD">
        <w:rPr>
          <w:i/>
          <w:iCs/>
        </w:rPr>
        <w:t>utilisation</w:t>
      </w:r>
      <w:proofErr w:type="spellEnd"/>
      <w:r w:rsidRPr="00211FDD">
        <w:rPr>
          <w:i/>
          <w:iCs/>
        </w:rPr>
        <w:t>?</w:t>
      </w:r>
    </w:p>
    <w:p w14:paraId="073E6109" w14:textId="50497D39" w:rsidR="006C7F9E" w:rsidRPr="00211FDD" w:rsidRDefault="006C7F9E" w:rsidP="006C7F9E">
      <w:pPr>
        <w:pStyle w:val="ListParagraph"/>
        <w:ind w:leftChars="0" w:left="1800" w:hanging="1800"/>
        <w:rPr>
          <w:strike/>
          <w:lang w:eastAsia="ko-KR"/>
        </w:rPr>
      </w:pPr>
      <w:r w:rsidRPr="00211FDD">
        <w:rPr>
          <w:b/>
          <w:bCs/>
          <w:lang w:eastAsia="ko-KR"/>
        </w:rPr>
        <w:lastRenderedPageBreak/>
        <w:t>4.1</w:t>
      </w:r>
      <w:r w:rsidRPr="00211FDD">
        <w:rPr>
          <w:lang w:eastAsia="ko-KR"/>
        </w:rPr>
        <w:t xml:space="preserve"> </w:t>
      </w:r>
      <w:r w:rsidR="0050396A" w:rsidRPr="00211FDD">
        <w:rPr>
          <w:lang w:eastAsia="ko-KR"/>
        </w:rPr>
        <w:t xml:space="preserve"> </w:t>
      </w:r>
      <w:r w:rsidR="00AE7029" w:rsidRPr="00211FDD">
        <w:rPr>
          <w:b/>
          <w:bCs/>
          <w:u w:val="single"/>
          <w:lang w:eastAsia="ko-KR"/>
        </w:rPr>
        <w:t>Status of digital connectivity</w:t>
      </w:r>
      <w:r w:rsidR="00AE7029" w:rsidRPr="00211FDD">
        <w:rPr>
          <w:lang w:eastAsia="ko-KR"/>
        </w:rPr>
        <w:t xml:space="preserve"> </w:t>
      </w:r>
    </w:p>
    <w:p w14:paraId="05C551BA" w14:textId="32EDB6A7" w:rsidR="0053116D" w:rsidRDefault="0050396A" w:rsidP="0042499D">
      <w:pPr>
        <w:tabs>
          <w:tab w:val="left" w:pos="794"/>
          <w:tab w:val="left" w:pos="1588"/>
          <w:tab w:val="left" w:pos="1985"/>
        </w:tabs>
        <w:spacing w:afterLines="50" w:after="120" w:line="276" w:lineRule="auto"/>
        <w:ind w:left="426" w:hanging="500"/>
        <w:jc w:val="both"/>
        <w:rPr>
          <w:bCs/>
          <w:color w:val="000000" w:themeColor="text1"/>
          <w:lang w:eastAsia="ko-KR"/>
        </w:rPr>
      </w:pPr>
      <w:r w:rsidRPr="00211FDD">
        <w:rPr>
          <w:bCs/>
          <w:color w:val="000000" w:themeColor="text1"/>
          <w:lang w:eastAsia="ko-KR"/>
        </w:rPr>
        <w:t xml:space="preserve">    </w:t>
      </w:r>
      <w:r w:rsidR="006C7F9E" w:rsidRPr="00211FDD">
        <w:rPr>
          <w:bCs/>
          <w:color w:val="000000" w:themeColor="text1"/>
          <w:lang w:eastAsia="ko-KR"/>
        </w:rPr>
        <w:t xml:space="preserve">The </w:t>
      </w:r>
      <w:r w:rsidR="00BA34FF" w:rsidRPr="00211FDD">
        <w:rPr>
          <w:bCs/>
          <w:color w:val="000000" w:themeColor="text1"/>
          <w:lang w:eastAsia="ko-KR"/>
        </w:rPr>
        <w:t xml:space="preserve">broad </w:t>
      </w:r>
      <w:r w:rsidR="006C7F9E" w:rsidRPr="00211FDD">
        <w:rPr>
          <w:bCs/>
          <w:color w:val="000000" w:themeColor="text1"/>
          <w:lang w:eastAsia="ko-KR"/>
        </w:rPr>
        <w:t xml:space="preserve">state of </w:t>
      </w:r>
      <w:r w:rsidR="00AE7029" w:rsidRPr="00211FDD">
        <w:rPr>
          <w:bCs/>
          <w:color w:val="000000" w:themeColor="text1"/>
          <w:lang w:eastAsia="ko-KR"/>
        </w:rPr>
        <w:t>digital connectivity</w:t>
      </w:r>
      <w:r w:rsidR="007209EC" w:rsidRPr="00211FDD">
        <w:rPr>
          <w:bCs/>
          <w:color w:val="000000" w:themeColor="text1"/>
          <w:lang w:eastAsia="ko-KR"/>
        </w:rPr>
        <w:t xml:space="preserve"> as per information shared by t</w:t>
      </w:r>
      <w:r w:rsidR="00AE7029" w:rsidRPr="00211FDD">
        <w:rPr>
          <w:bCs/>
          <w:color w:val="000000" w:themeColor="text1"/>
          <w:lang w:eastAsia="ko-KR"/>
        </w:rPr>
        <w:t>he respective Member States</w:t>
      </w:r>
      <w:r w:rsidR="0053116D">
        <w:rPr>
          <w:bCs/>
          <w:color w:val="000000" w:themeColor="text1"/>
          <w:lang w:eastAsia="ko-KR"/>
        </w:rPr>
        <w:t xml:space="preserve"> were found to be non-uniform thereby making it difficult for any meaningful comparison. T</w:t>
      </w:r>
      <w:r w:rsidR="0053116D" w:rsidRPr="0053116D">
        <w:rPr>
          <w:bCs/>
          <w:color w:val="000000" w:themeColor="text1"/>
          <w:lang w:eastAsia="ko-KR"/>
        </w:rPr>
        <w:t>herefore, data from the ITU Data</w:t>
      </w:r>
      <w:r w:rsidR="0053116D">
        <w:rPr>
          <w:bCs/>
          <w:color w:val="000000" w:themeColor="text1"/>
          <w:lang w:eastAsia="ko-KR"/>
        </w:rPr>
        <w:t>-</w:t>
      </w:r>
      <w:r w:rsidR="0053116D" w:rsidRPr="0053116D">
        <w:rPr>
          <w:bCs/>
          <w:color w:val="000000" w:themeColor="text1"/>
          <w:lang w:eastAsia="ko-KR"/>
        </w:rPr>
        <w:t>Hub has been curated to present a consistent picture and provide a sound basis for comparison on the issues under consideration</w:t>
      </w:r>
      <w:r w:rsidR="0053116D">
        <w:rPr>
          <w:bCs/>
          <w:color w:val="000000" w:themeColor="text1"/>
          <w:lang w:eastAsia="ko-KR"/>
        </w:rPr>
        <w:t>. The details of the parameters and the indicators chosen are mentioned below.</w:t>
      </w:r>
    </w:p>
    <w:p w14:paraId="70A14F5F" w14:textId="25357AB6" w:rsidR="0053116D" w:rsidRPr="003B0AD1" w:rsidRDefault="0053116D" w:rsidP="0042499D">
      <w:pPr>
        <w:pStyle w:val="ListParagraph"/>
        <w:numPr>
          <w:ilvl w:val="0"/>
          <w:numId w:val="31"/>
        </w:numPr>
        <w:tabs>
          <w:tab w:val="left" w:pos="794"/>
          <w:tab w:val="left" w:pos="1588"/>
          <w:tab w:val="left" w:pos="1985"/>
        </w:tabs>
        <w:spacing w:afterLines="50" w:after="120" w:line="276" w:lineRule="auto"/>
        <w:ind w:leftChars="0"/>
        <w:jc w:val="both"/>
        <w:rPr>
          <w:bCs/>
          <w:i/>
          <w:color w:val="000000" w:themeColor="text1"/>
          <w:lang w:eastAsia="ko-KR"/>
        </w:rPr>
      </w:pPr>
      <w:r w:rsidRPr="003B0AD1">
        <w:rPr>
          <w:bCs/>
          <w:color w:val="000000" w:themeColor="text1"/>
          <w:lang w:eastAsia="ko-KR"/>
        </w:rPr>
        <w:t>Access to Basic Voice Telephony (Wire/ GSM-3G/CDMA):</w:t>
      </w:r>
      <w:r w:rsidR="00E94664" w:rsidRPr="003B0AD1">
        <w:rPr>
          <w:bCs/>
          <w:color w:val="000000" w:themeColor="text1"/>
          <w:lang w:eastAsia="ko-KR"/>
        </w:rPr>
        <w:t xml:space="preserve"> </w:t>
      </w:r>
      <w:r w:rsidR="00E94664">
        <w:rPr>
          <w:bCs/>
          <w:color w:val="000000" w:themeColor="text1"/>
          <w:lang w:eastAsia="ko-KR"/>
        </w:rPr>
        <w:t>C</w:t>
      </w:r>
      <w:r w:rsidRPr="003B0AD1">
        <w:rPr>
          <w:bCs/>
          <w:color w:val="000000" w:themeColor="text1"/>
          <w:lang w:eastAsia="ko-KR"/>
        </w:rPr>
        <w:t xml:space="preserve">alculated as the sum of </w:t>
      </w:r>
      <w:r w:rsidRPr="003B0AD1">
        <w:rPr>
          <w:bCs/>
          <w:i/>
          <w:color w:val="000000" w:themeColor="text1"/>
          <w:lang w:eastAsia="ko-KR"/>
        </w:rPr>
        <w:t xml:space="preserve">Fixed Telephone subscription </w:t>
      </w:r>
      <w:r w:rsidRPr="003B0AD1">
        <w:rPr>
          <w:bCs/>
          <w:color w:val="000000" w:themeColor="text1"/>
          <w:lang w:eastAsia="ko-KR"/>
        </w:rPr>
        <w:t xml:space="preserve">data and </w:t>
      </w:r>
      <w:r w:rsidRPr="003B0AD1">
        <w:rPr>
          <w:bCs/>
          <w:i/>
          <w:color w:val="000000" w:themeColor="text1"/>
          <w:lang w:eastAsia="ko-KR"/>
        </w:rPr>
        <w:t xml:space="preserve">Mobile cellular subscriptions </w:t>
      </w:r>
      <w:r w:rsidRPr="003B0AD1">
        <w:rPr>
          <w:bCs/>
          <w:color w:val="000000" w:themeColor="text1"/>
          <w:lang w:eastAsia="ko-KR"/>
        </w:rPr>
        <w:t>data.</w:t>
      </w:r>
    </w:p>
    <w:p w14:paraId="776EE299" w14:textId="49219E10" w:rsidR="0053116D" w:rsidRPr="003B0AD1" w:rsidRDefault="0053116D" w:rsidP="0042499D">
      <w:pPr>
        <w:pStyle w:val="ListParagraph"/>
        <w:numPr>
          <w:ilvl w:val="0"/>
          <w:numId w:val="31"/>
        </w:numPr>
        <w:tabs>
          <w:tab w:val="left" w:pos="794"/>
          <w:tab w:val="left" w:pos="1588"/>
          <w:tab w:val="left" w:pos="1985"/>
        </w:tabs>
        <w:spacing w:afterLines="50" w:after="120" w:line="276" w:lineRule="auto"/>
        <w:ind w:leftChars="0"/>
        <w:jc w:val="both"/>
        <w:rPr>
          <w:bCs/>
          <w:color w:val="000000" w:themeColor="text1"/>
          <w:lang w:eastAsia="ko-KR"/>
        </w:rPr>
      </w:pPr>
      <w:r w:rsidRPr="003B0AD1">
        <w:rPr>
          <w:bCs/>
          <w:color w:val="000000" w:themeColor="text1"/>
          <w:lang w:eastAsia="ko-KR"/>
        </w:rPr>
        <w:t xml:space="preserve">Access to Mobile Services (at least 4G-LTE/ equivalent) – Voice &amp; Data: </w:t>
      </w:r>
      <w:r w:rsidR="006252FD">
        <w:rPr>
          <w:bCs/>
          <w:i/>
          <w:color w:val="000000" w:themeColor="text1"/>
          <w:lang w:eastAsia="ko-KR"/>
        </w:rPr>
        <w:t>Population Coverage by mobile network Technology (At least LTE/WiMAX)</w:t>
      </w:r>
    </w:p>
    <w:p w14:paraId="6D875B7D" w14:textId="55B82DB3" w:rsidR="00E94664" w:rsidRPr="00C26BF7" w:rsidRDefault="0053116D" w:rsidP="0042499D">
      <w:pPr>
        <w:pStyle w:val="ListParagraph"/>
        <w:numPr>
          <w:ilvl w:val="0"/>
          <w:numId w:val="31"/>
        </w:numPr>
        <w:tabs>
          <w:tab w:val="left" w:pos="794"/>
          <w:tab w:val="left" w:pos="1588"/>
          <w:tab w:val="left" w:pos="1985"/>
        </w:tabs>
        <w:spacing w:afterLines="50" w:after="120" w:line="276" w:lineRule="auto"/>
        <w:ind w:leftChars="0"/>
        <w:jc w:val="both"/>
        <w:rPr>
          <w:bCs/>
          <w:color w:val="000000" w:themeColor="text1"/>
          <w:lang w:eastAsia="ko-KR"/>
        </w:rPr>
      </w:pPr>
      <w:r w:rsidRPr="003B0AD1">
        <w:rPr>
          <w:bCs/>
          <w:color w:val="000000" w:themeColor="text1"/>
          <w:lang w:eastAsia="ko-KR"/>
        </w:rPr>
        <w:t>Access to Broadband services (including wireless and wireline):</w:t>
      </w:r>
      <w:r w:rsidR="00E94664">
        <w:rPr>
          <w:bCs/>
          <w:color w:val="000000" w:themeColor="text1"/>
          <w:lang w:eastAsia="ko-KR"/>
        </w:rPr>
        <w:t xml:space="preserve"> Calculated as the sum of </w:t>
      </w:r>
      <w:r w:rsidR="00E94664" w:rsidRPr="00C26BF7">
        <w:rPr>
          <w:bCs/>
          <w:i/>
          <w:color w:val="000000" w:themeColor="text1"/>
          <w:lang w:eastAsia="ko-KR"/>
        </w:rPr>
        <w:t>Active mobile broadband subscriptions per 100 inhabitants</w:t>
      </w:r>
      <w:r w:rsidR="00E94664">
        <w:rPr>
          <w:bCs/>
          <w:color w:val="000000" w:themeColor="text1"/>
          <w:lang w:eastAsia="ko-KR"/>
        </w:rPr>
        <w:t xml:space="preserve"> and </w:t>
      </w:r>
      <w:r w:rsidR="00A36B5C" w:rsidRPr="003B0AD1">
        <w:rPr>
          <w:bCs/>
          <w:i/>
          <w:color w:val="000000" w:themeColor="text1"/>
          <w:lang w:eastAsia="ko-KR"/>
        </w:rPr>
        <w:t>Fixed Broadband subscriptions</w:t>
      </w:r>
      <w:r w:rsidR="00A36B5C">
        <w:rPr>
          <w:bCs/>
          <w:i/>
          <w:color w:val="000000" w:themeColor="text1"/>
          <w:lang w:eastAsia="ko-KR"/>
        </w:rPr>
        <w:t xml:space="preserve"> per 100 people</w:t>
      </w:r>
      <w:r w:rsidR="00A36B5C">
        <w:rPr>
          <w:bCs/>
          <w:color w:val="000000" w:themeColor="text1"/>
          <w:lang w:eastAsia="ko-KR"/>
        </w:rPr>
        <w:t xml:space="preserve"> data.</w:t>
      </w:r>
    </w:p>
    <w:p w14:paraId="6D19C5E2" w14:textId="6AB038C9" w:rsidR="005B678A" w:rsidRDefault="005B678A" w:rsidP="0042499D">
      <w:pPr>
        <w:tabs>
          <w:tab w:val="left" w:pos="794"/>
          <w:tab w:val="left" w:pos="1588"/>
          <w:tab w:val="left" w:pos="1985"/>
        </w:tabs>
        <w:spacing w:afterLines="50" w:after="120" w:line="276" w:lineRule="auto"/>
        <w:jc w:val="both"/>
        <w:rPr>
          <w:bCs/>
          <w:color w:val="000000" w:themeColor="text1"/>
          <w:lang w:eastAsia="ko-KR"/>
        </w:rPr>
      </w:pPr>
    </w:p>
    <w:p w14:paraId="2E0CD66C" w14:textId="0A82711B" w:rsidR="005B678A" w:rsidRDefault="00AB7D63" w:rsidP="006F17D9">
      <w:pPr>
        <w:tabs>
          <w:tab w:val="left" w:pos="794"/>
          <w:tab w:val="left" w:pos="1588"/>
          <w:tab w:val="left" w:pos="1985"/>
        </w:tabs>
        <w:spacing w:afterLines="50" w:after="120" w:line="276" w:lineRule="auto"/>
        <w:jc w:val="both"/>
      </w:pPr>
      <w:r>
        <w:rPr>
          <w:bCs/>
          <w:color w:val="000000" w:themeColor="text1"/>
          <w:lang w:eastAsia="ko-KR"/>
        </w:rPr>
        <w:t xml:space="preserve">Thus, this </w:t>
      </w:r>
      <w:r w:rsidR="00D458C0">
        <w:rPr>
          <w:bCs/>
          <w:color w:val="000000" w:themeColor="text1"/>
          <w:lang w:eastAsia="ko-KR"/>
        </w:rPr>
        <w:t xml:space="preserve">data </w:t>
      </w:r>
      <w:r w:rsidR="000102C4">
        <w:rPr>
          <w:bCs/>
          <w:color w:val="000000" w:themeColor="text1"/>
          <w:lang w:eastAsia="ko-KR"/>
        </w:rPr>
        <w:t xml:space="preserve">sourced </w:t>
      </w:r>
      <w:r w:rsidR="000102C4" w:rsidRPr="00211FDD">
        <w:rPr>
          <w:bCs/>
          <w:color w:val="000000" w:themeColor="text1"/>
          <w:lang w:eastAsia="ko-KR"/>
        </w:rPr>
        <w:t xml:space="preserve">from </w:t>
      </w:r>
      <w:r w:rsidR="000102C4">
        <w:rPr>
          <w:bCs/>
          <w:color w:val="000000" w:themeColor="text1"/>
          <w:lang w:eastAsia="ko-KR"/>
        </w:rPr>
        <w:t>‘</w:t>
      </w:r>
      <w:r w:rsidR="000102C4" w:rsidRPr="000102C4">
        <w:rPr>
          <w:bCs/>
          <w:i/>
          <w:iCs/>
          <w:color w:val="000000" w:themeColor="text1"/>
          <w:lang w:eastAsia="ko-KR"/>
        </w:rPr>
        <w:t>ITU Data-Hub’</w:t>
      </w:r>
      <w:r w:rsidR="000102C4" w:rsidRPr="00211FDD">
        <w:rPr>
          <w:bCs/>
          <w:color w:val="000000" w:themeColor="text1"/>
          <w:lang w:eastAsia="ko-KR"/>
        </w:rPr>
        <w:t xml:space="preserve"> </w:t>
      </w:r>
      <w:r w:rsidR="00D458C0">
        <w:rPr>
          <w:bCs/>
          <w:color w:val="000000" w:themeColor="text1"/>
          <w:lang w:eastAsia="ko-KR"/>
        </w:rPr>
        <w:t xml:space="preserve">has been compiled to present the </w:t>
      </w:r>
      <w:r w:rsidR="0042499D">
        <w:rPr>
          <w:bCs/>
          <w:color w:val="000000" w:themeColor="text1"/>
          <w:lang w:eastAsia="ko-KR"/>
        </w:rPr>
        <w:t xml:space="preserve">current </w:t>
      </w:r>
      <w:r w:rsidR="00D458C0">
        <w:rPr>
          <w:bCs/>
          <w:color w:val="000000" w:themeColor="text1"/>
          <w:lang w:eastAsia="ko-KR"/>
        </w:rPr>
        <w:t>state of</w:t>
      </w:r>
      <w:r w:rsidRPr="00211FDD">
        <w:rPr>
          <w:bCs/>
          <w:color w:val="000000" w:themeColor="text1"/>
          <w:lang w:eastAsia="ko-KR"/>
        </w:rPr>
        <w:t xml:space="preserve"> </w:t>
      </w:r>
      <w:r w:rsidRPr="00211FDD">
        <w:rPr>
          <w:bCs/>
          <w:i/>
          <w:iCs/>
          <w:color w:val="000000" w:themeColor="text1"/>
          <w:lang w:eastAsia="ko-KR"/>
        </w:rPr>
        <w:t>Connectivity</w:t>
      </w:r>
      <w:r w:rsidR="0042499D">
        <w:rPr>
          <w:bCs/>
          <w:i/>
          <w:iCs/>
          <w:color w:val="000000" w:themeColor="text1"/>
          <w:lang w:eastAsia="ko-KR"/>
        </w:rPr>
        <w:t xml:space="preserve"> </w:t>
      </w:r>
      <w:r w:rsidR="00D458C0">
        <w:rPr>
          <w:bCs/>
          <w:color w:val="000000" w:themeColor="text1"/>
          <w:lang w:eastAsia="ko-KR"/>
        </w:rPr>
        <w:t xml:space="preserve">in SATRC member countries </w:t>
      </w:r>
      <w:r w:rsidRPr="00211FDD">
        <w:t>corresponding to the components outlined below</w:t>
      </w:r>
      <w:r w:rsidR="00D458C0">
        <w:t>:</w:t>
      </w:r>
    </w:p>
    <w:tbl>
      <w:tblPr>
        <w:tblStyle w:val="GridTable6Colorful-Accent5"/>
        <w:tblW w:w="0" w:type="auto"/>
        <w:tblLayout w:type="fixed"/>
        <w:tblLook w:val="04A0" w:firstRow="1" w:lastRow="0" w:firstColumn="1" w:lastColumn="0" w:noHBand="0" w:noVBand="1"/>
      </w:tblPr>
      <w:tblGrid>
        <w:gridCol w:w="1255"/>
        <w:gridCol w:w="1170"/>
        <w:gridCol w:w="990"/>
        <w:gridCol w:w="1260"/>
        <w:gridCol w:w="1350"/>
        <w:gridCol w:w="1440"/>
        <w:gridCol w:w="1551"/>
      </w:tblGrid>
      <w:tr w:rsidR="00AB7D63" w:rsidRPr="00AB7D63" w14:paraId="760C65D2" w14:textId="77777777" w:rsidTr="00D45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shd w:val="clear" w:color="auto" w:fill="BDD6EE" w:themeFill="accent5" w:themeFillTint="66"/>
          </w:tcPr>
          <w:p w14:paraId="7A994119" w14:textId="77777777" w:rsidR="00AB7D63" w:rsidRPr="0042499D" w:rsidRDefault="0042499D" w:rsidP="0042499D">
            <w:pPr>
              <w:tabs>
                <w:tab w:val="clear" w:pos="1134"/>
                <w:tab w:val="clear" w:pos="1871"/>
                <w:tab w:val="clear" w:pos="2268"/>
              </w:tabs>
              <w:overflowPunct/>
              <w:autoSpaceDE/>
              <w:autoSpaceDN/>
              <w:adjustRightInd/>
              <w:spacing w:before="0"/>
              <w:jc w:val="center"/>
              <w:textAlignment w:val="auto"/>
              <w:rPr>
                <w:rFonts w:eastAsia="Times New Roman"/>
                <w:b w:val="0"/>
                <w:i/>
                <w:iCs/>
                <w:color w:val="auto"/>
                <w:sz w:val="25"/>
                <w:szCs w:val="25"/>
                <w:lang w:val="en-IN" w:eastAsia="en-IN"/>
              </w:rPr>
            </w:pPr>
            <w:r w:rsidRPr="0042499D">
              <w:rPr>
                <w:rFonts w:eastAsia="Times New Roman"/>
                <w:bCs w:val="0"/>
                <w:i/>
                <w:iCs/>
                <w:color w:val="auto"/>
                <w:sz w:val="25"/>
                <w:szCs w:val="25"/>
                <w:lang w:val="en-IN" w:eastAsia="en-IN"/>
              </w:rPr>
              <w:t>State of C</w:t>
            </w:r>
            <w:r w:rsidR="00AB7D63" w:rsidRPr="0042499D">
              <w:rPr>
                <w:rFonts w:eastAsia="Times New Roman"/>
                <w:bCs w:val="0"/>
                <w:i/>
                <w:iCs/>
                <w:color w:val="auto"/>
                <w:sz w:val="25"/>
                <w:szCs w:val="25"/>
                <w:lang w:val="en-IN" w:eastAsia="en-IN"/>
              </w:rPr>
              <w:t>onnectivity</w:t>
            </w:r>
          </w:p>
          <w:p w14:paraId="4EB7A39C" w14:textId="530239EC" w:rsidR="0042499D" w:rsidRPr="0042499D" w:rsidRDefault="0042499D" w:rsidP="0042499D">
            <w:pPr>
              <w:tabs>
                <w:tab w:val="clear" w:pos="1134"/>
                <w:tab w:val="clear" w:pos="1871"/>
                <w:tab w:val="clear" w:pos="2268"/>
              </w:tabs>
              <w:overflowPunct/>
              <w:autoSpaceDE/>
              <w:autoSpaceDN/>
              <w:adjustRightInd/>
              <w:spacing w:before="0"/>
              <w:jc w:val="center"/>
              <w:textAlignment w:val="auto"/>
              <w:rPr>
                <w:rFonts w:eastAsia="Times New Roman"/>
                <w:bCs w:val="0"/>
                <w:i/>
                <w:iCs/>
                <w:color w:val="auto"/>
                <w:sz w:val="22"/>
                <w:szCs w:val="22"/>
                <w:lang w:val="en-IN" w:eastAsia="en-IN"/>
              </w:rPr>
            </w:pPr>
          </w:p>
        </w:tc>
      </w:tr>
      <w:tr w:rsidR="003B0AD1" w:rsidRPr="003B0AD1" w14:paraId="431E49DD" w14:textId="77777777" w:rsidTr="000A6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val="restart"/>
            <w:shd w:val="clear" w:color="auto" w:fill="BDD6EE" w:themeFill="accent5" w:themeFillTint="66"/>
          </w:tcPr>
          <w:p w14:paraId="5D0CE4E2" w14:textId="77777777" w:rsidR="005B678A" w:rsidRPr="003B0AD1" w:rsidRDefault="005B678A" w:rsidP="000A635C">
            <w:pPr>
              <w:tabs>
                <w:tab w:val="clear" w:pos="1134"/>
                <w:tab w:val="clear" w:pos="1871"/>
                <w:tab w:val="clear" w:pos="2268"/>
              </w:tabs>
              <w:overflowPunct/>
              <w:autoSpaceDE/>
              <w:autoSpaceDN/>
              <w:adjustRightInd/>
              <w:spacing w:before="0"/>
              <w:ind w:hanging="120"/>
              <w:textAlignment w:val="auto"/>
              <w:rPr>
                <w:rFonts w:eastAsia="Calibri"/>
                <w:color w:val="auto"/>
                <w:sz w:val="22"/>
                <w:szCs w:val="22"/>
              </w:rPr>
            </w:pPr>
            <w:r w:rsidRPr="003B0AD1">
              <w:rPr>
                <w:rFonts w:eastAsia="Calibri"/>
                <w:color w:val="auto"/>
                <w:sz w:val="22"/>
                <w:szCs w:val="22"/>
              </w:rPr>
              <w:t>Country</w:t>
            </w:r>
          </w:p>
        </w:tc>
        <w:tc>
          <w:tcPr>
            <w:tcW w:w="2160" w:type="dxa"/>
            <w:gridSpan w:val="2"/>
            <w:shd w:val="clear" w:color="auto" w:fill="BDD6EE" w:themeFill="accent5" w:themeFillTint="66"/>
          </w:tcPr>
          <w:p w14:paraId="52B5A604" w14:textId="77777777" w:rsidR="005B678A" w:rsidRPr="003B0AD1" w:rsidRDefault="005B678A" w:rsidP="005B678A">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val="en-IN" w:eastAsia="en-IN"/>
              </w:rPr>
            </w:pPr>
            <w:r w:rsidRPr="003B0AD1">
              <w:rPr>
                <w:rFonts w:eastAsia="Times New Roman"/>
                <w:b/>
                <w:bCs/>
                <w:color w:val="auto"/>
                <w:sz w:val="22"/>
                <w:szCs w:val="22"/>
                <w:lang w:val="en-IN" w:eastAsia="en-IN"/>
              </w:rPr>
              <w:t>Access to Basic Voice Telephony</w:t>
            </w:r>
          </w:p>
        </w:tc>
        <w:tc>
          <w:tcPr>
            <w:tcW w:w="1260" w:type="dxa"/>
            <w:shd w:val="clear" w:color="auto" w:fill="BDD6EE" w:themeFill="accent5" w:themeFillTint="66"/>
          </w:tcPr>
          <w:p w14:paraId="1DAEC138" w14:textId="629C94F5" w:rsidR="005B678A" w:rsidRPr="003B0AD1" w:rsidRDefault="005B678A" w:rsidP="005B678A">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val="en-IN" w:eastAsia="en-IN"/>
              </w:rPr>
            </w:pPr>
            <w:r w:rsidRPr="003B0AD1">
              <w:rPr>
                <w:rFonts w:eastAsia="Times New Roman"/>
                <w:b/>
                <w:bCs/>
                <w:color w:val="auto"/>
                <w:sz w:val="22"/>
                <w:szCs w:val="22"/>
                <w:lang w:val="en-IN" w:eastAsia="en-IN"/>
              </w:rPr>
              <w:t xml:space="preserve">Access to Mobile Services </w:t>
            </w:r>
            <w:r w:rsidR="000A635C">
              <w:rPr>
                <w:rFonts w:eastAsia="Times New Roman"/>
                <w:b/>
                <w:bCs/>
                <w:color w:val="auto"/>
                <w:sz w:val="22"/>
                <w:szCs w:val="22"/>
                <w:lang w:val="en-IN" w:eastAsia="en-IN"/>
              </w:rPr>
              <w:t xml:space="preserve"> </w:t>
            </w:r>
          </w:p>
        </w:tc>
        <w:tc>
          <w:tcPr>
            <w:tcW w:w="2790" w:type="dxa"/>
            <w:gridSpan w:val="2"/>
            <w:shd w:val="clear" w:color="auto" w:fill="BDD6EE" w:themeFill="accent5" w:themeFillTint="66"/>
          </w:tcPr>
          <w:p w14:paraId="54374C0C" w14:textId="77777777" w:rsidR="005B678A" w:rsidRPr="003B0AD1" w:rsidRDefault="005B678A" w:rsidP="005B678A">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val="en-IN" w:eastAsia="en-IN"/>
              </w:rPr>
            </w:pPr>
            <w:r w:rsidRPr="003B0AD1">
              <w:rPr>
                <w:rFonts w:eastAsia="Times New Roman"/>
                <w:b/>
                <w:bCs/>
                <w:color w:val="auto"/>
                <w:sz w:val="22"/>
                <w:szCs w:val="22"/>
                <w:lang w:val="en-IN" w:eastAsia="en-IN"/>
              </w:rPr>
              <w:t>Access to Broadband services</w:t>
            </w:r>
          </w:p>
        </w:tc>
        <w:tc>
          <w:tcPr>
            <w:tcW w:w="1551" w:type="dxa"/>
            <w:vMerge w:val="restart"/>
            <w:shd w:val="clear" w:color="auto" w:fill="BDD6EE" w:themeFill="accent5" w:themeFillTint="66"/>
          </w:tcPr>
          <w:p w14:paraId="686D45DE" w14:textId="77777777" w:rsidR="005B678A" w:rsidRPr="003B0AD1" w:rsidRDefault="005B678A" w:rsidP="005B678A">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Times New Roman"/>
                <w:b/>
                <w:bCs/>
                <w:color w:val="auto"/>
                <w:sz w:val="22"/>
                <w:szCs w:val="22"/>
                <w:lang w:val="en-IN" w:eastAsia="en-IN"/>
              </w:rPr>
            </w:pPr>
            <w:r w:rsidRPr="003B0AD1">
              <w:rPr>
                <w:rFonts w:eastAsia="Times New Roman"/>
                <w:b/>
                <w:bCs/>
                <w:color w:val="auto"/>
                <w:sz w:val="22"/>
                <w:szCs w:val="22"/>
                <w:lang w:val="en-IN" w:eastAsia="en-IN"/>
              </w:rPr>
              <w:t>Remark</w:t>
            </w:r>
          </w:p>
        </w:tc>
      </w:tr>
      <w:tr w:rsidR="000A635C" w:rsidRPr="003B0AD1" w14:paraId="49FA7B31" w14:textId="77777777" w:rsidTr="000A635C">
        <w:tc>
          <w:tcPr>
            <w:cnfStyle w:val="001000000000" w:firstRow="0" w:lastRow="0" w:firstColumn="1" w:lastColumn="0" w:oddVBand="0" w:evenVBand="0" w:oddHBand="0" w:evenHBand="0" w:firstRowFirstColumn="0" w:firstRowLastColumn="0" w:lastRowFirstColumn="0" w:lastRowLastColumn="0"/>
            <w:tcW w:w="1255" w:type="dxa"/>
            <w:vMerge/>
          </w:tcPr>
          <w:p w14:paraId="7C04728E" w14:textId="77777777" w:rsidR="005B678A" w:rsidRPr="003B0AD1" w:rsidRDefault="005B678A" w:rsidP="005B678A">
            <w:pPr>
              <w:tabs>
                <w:tab w:val="clear" w:pos="1134"/>
                <w:tab w:val="clear" w:pos="1871"/>
                <w:tab w:val="clear" w:pos="2268"/>
              </w:tabs>
              <w:overflowPunct/>
              <w:autoSpaceDE/>
              <w:autoSpaceDN/>
              <w:adjustRightInd/>
              <w:spacing w:before="0"/>
              <w:textAlignment w:val="auto"/>
              <w:rPr>
                <w:rFonts w:eastAsia="Calibri"/>
                <w:color w:val="auto"/>
                <w:sz w:val="22"/>
                <w:szCs w:val="22"/>
              </w:rPr>
            </w:pPr>
          </w:p>
        </w:tc>
        <w:tc>
          <w:tcPr>
            <w:tcW w:w="1170" w:type="dxa"/>
          </w:tcPr>
          <w:p w14:paraId="4EFE7BDB" w14:textId="77082D30" w:rsidR="003B0AD1" w:rsidRPr="000A635C"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Calibri"/>
                <w:b/>
                <w:bCs/>
                <w:i/>
                <w:color w:val="auto"/>
                <w:sz w:val="21"/>
                <w:szCs w:val="21"/>
                <w:lang w:val="en-IN" w:eastAsia="ko-KR"/>
              </w:rPr>
            </w:pPr>
            <w:r w:rsidRPr="000A635C">
              <w:rPr>
                <w:rFonts w:eastAsia="Calibri"/>
                <w:b/>
                <w:bCs/>
                <w:i/>
                <w:color w:val="auto"/>
                <w:sz w:val="21"/>
                <w:szCs w:val="21"/>
                <w:lang w:val="en-IN" w:eastAsia="ko-KR"/>
              </w:rPr>
              <w:t>Fixed Telephone subs</w:t>
            </w:r>
            <w:r w:rsidR="000A635C">
              <w:rPr>
                <w:rFonts w:eastAsia="Calibri"/>
                <w:b/>
                <w:bCs/>
                <w:i/>
                <w:color w:val="auto"/>
                <w:sz w:val="21"/>
                <w:szCs w:val="21"/>
                <w:lang w:val="en-IN" w:eastAsia="ko-KR"/>
              </w:rPr>
              <w:t>.</w:t>
            </w:r>
            <w:r w:rsidRPr="000A635C">
              <w:rPr>
                <w:rFonts w:eastAsia="Calibri"/>
                <w:b/>
                <w:bCs/>
                <w:i/>
                <w:color w:val="auto"/>
                <w:sz w:val="21"/>
                <w:szCs w:val="21"/>
                <w:lang w:val="en-IN" w:eastAsia="ko-KR"/>
              </w:rPr>
              <w:t xml:space="preserve"> per 100 people</w:t>
            </w:r>
          </w:p>
          <w:p w14:paraId="43D3187E" w14:textId="77777777" w:rsidR="005B678A" w:rsidRPr="000A635C"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Calibri"/>
                <w:b/>
                <w:color w:val="auto"/>
                <w:sz w:val="21"/>
                <w:szCs w:val="21"/>
              </w:rPr>
            </w:pPr>
          </w:p>
        </w:tc>
        <w:tc>
          <w:tcPr>
            <w:tcW w:w="990" w:type="dxa"/>
          </w:tcPr>
          <w:p w14:paraId="145F6082" w14:textId="12C1B51A" w:rsidR="005B678A" w:rsidRPr="000A635C"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Calibri"/>
                <w:b/>
                <w:color w:val="auto"/>
                <w:sz w:val="21"/>
                <w:szCs w:val="21"/>
              </w:rPr>
            </w:pPr>
            <w:r w:rsidRPr="000A635C">
              <w:rPr>
                <w:rFonts w:eastAsia="Calibri"/>
                <w:b/>
                <w:bCs/>
                <w:i/>
                <w:color w:val="auto"/>
                <w:sz w:val="21"/>
                <w:szCs w:val="21"/>
                <w:lang w:val="en-IN" w:eastAsia="ko-KR"/>
              </w:rPr>
              <w:t>Mobile cellular subs</w:t>
            </w:r>
            <w:r w:rsidR="000A635C">
              <w:rPr>
                <w:rFonts w:eastAsia="Calibri"/>
                <w:b/>
                <w:bCs/>
                <w:i/>
                <w:color w:val="auto"/>
                <w:sz w:val="21"/>
                <w:szCs w:val="21"/>
                <w:lang w:val="en-IN" w:eastAsia="ko-KR"/>
              </w:rPr>
              <w:t>.</w:t>
            </w:r>
            <w:r w:rsidRPr="000A635C">
              <w:rPr>
                <w:rFonts w:eastAsia="Calibri"/>
                <w:b/>
                <w:bCs/>
                <w:i/>
                <w:color w:val="auto"/>
                <w:sz w:val="21"/>
                <w:szCs w:val="21"/>
                <w:lang w:val="en-IN" w:eastAsia="ko-KR"/>
              </w:rPr>
              <w:t xml:space="preserve"> per 100 people</w:t>
            </w:r>
          </w:p>
        </w:tc>
        <w:tc>
          <w:tcPr>
            <w:tcW w:w="1260" w:type="dxa"/>
          </w:tcPr>
          <w:p w14:paraId="2A0620B0" w14:textId="2C0B67F4" w:rsidR="005B678A" w:rsidRPr="000A635C"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Calibri"/>
                <w:b/>
                <w:color w:val="auto"/>
                <w:sz w:val="21"/>
                <w:szCs w:val="21"/>
              </w:rPr>
            </w:pPr>
            <w:r w:rsidRPr="000A635C">
              <w:rPr>
                <w:rFonts w:eastAsia="Calibri"/>
                <w:b/>
                <w:bCs/>
                <w:i/>
                <w:color w:val="auto"/>
                <w:sz w:val="21"/>
                <w:szCs w:val="21"/>
                <w:lang w:val="en-IN" w:eastAsia="ko-KR"/>
              </w:rPr>
              <w:t xml:space="preserve">Population Coverage by mobile </w:t>
            </w:r>
            <w:r w:rsidR="00F01578" w:rsidRPr="003B0AD1">
              <w:rPr>
                <w:rFonts w:eastAsia="Times New Roman"/>
                <w:b/>
                <w:bCs/>
                <w:color w:val="auto"/>
                <w:sz w:val="22"/>
                <w:szCs w:val="22"/>
                <w:lang w:val="en-IN" w:eastAsia="en-IN"/>
              </w:rPr>
              <w:t>(</w:t>
            </w:r>
            <w:r w:rsidR="00F01578">
              <w:rPr>
                <w:rFonts w:eastAsia="Times New Roman"/>
                <w:b/>
                <w:bCs/>
                <w:color w:val="auto"/>
                <w:sz w:val="22"/>
                <w:szCs w:val="22"/>
                <w:lang w:val="en-IN" w:eastAsia="en-IN"/>
              </w:rPr>
              <w:t xml:space="preserve">~ </w:t>
            </w:r>
            <w:r w:rsidR="00F01578" w:rsidRPr="003B0AD1">
              <w:rPr>
                <w:rFonts w:eastAsia="Times New Roman"/>
                <w:b/>
                <w:bCs/>
                <w:color w:val="auto"/>
                <w:sz w:val="22"/>
                <w:szCs w:val="22"/>
                <w:lang w:val="en-IN" w:eastAsia="en-IN"/>
              </w:rPr>
              <w:t>4G</w:t>
            </w:r>
            <w:r w:rsidR="00F01578">
              <w:rPr>
                <w:rFonts w:eastAsia="Times New Roman"/>
                <w:b/>
                <w:bCs/>
                <w:color w:val="auto"/>
                <w:sz w:val="22"/>
                <w:szCs w:val="22"/>
                <w:lang w:val="en-IN" w:eastAsia="en-IN"/>
              </w:rPr>
              <w:t>)</w:t>
            </w:r>
          </w:p>
        </w:tc>
        <w:tc>
          <w:tcPr>
            <w:tcW w:w="1350" w:type="dxa"/>
          </w:tcPr>
          <w:p w14:paraId="4820C206" w14:textId="6F091FA5" w:rsidR="005B678A" w:rsidRPr="000A635C"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Calibri"/>
                <w:b/>
                <w:color w:val="auto"/>
                <w:sz w:val="21"/>
                <w:szCs w:val="21"/>
              </w:rPr>
            </w:pPr>
            <w:r w:rsidRPr="000A635C">
              <w:rPr>
                <w:rFonts w:eastAsia="Calibri"/>
                <w:b/>
                <w:bCs/>
                <w:i/>
                <w:color w:val="auto"/>
                <w:sz w:val="21"/>
                <w:szCs w:val="21"/>
                <w:lang w:val="en-IN" w:eastAsia="ko-KR"/>
              </w:rPr>
              <w:t>Fixed Broadband subs</w:t>
            </w:r>
            <w:r w:rsidR="000A635C">
              <w:rPr>
                <w:rFonts w:eastAsia="Calibri"/>
                <w:b/>
                <w:bCs/>
                <w:i/>
                <w:color w:val="auto"/>
                <w:sz w:val="21"/>
                <w:szCs w:val="21"/>
                <w:lang w:val="en-IN" w:eastAsia="ko-KR"/>
              </w:rPr>
              <w:t>.</w:t>
            </w:r>
            <w:r w:rsidRPr="000A635C">
              <w:rPr>
                <w:rFonts w:eastAsia="Calibri"/>
                <w:b/>
                <w:bCs/>
                <w:i/>
                <w:color w:val="auto"/>
                <w:sz w:val="21"/>
                <w:szCs w:val="21"/>
                <w:lang w:val="en-IN" w:eastAsia="ko-KR"/>
              </w:rPr>
              <w:t xml:space="preserve"> per 100 people</w:t>
            </w:r>
          </w:p>
        </w:tc>
        <w:tc>
          <w:tcPr>
            <w:tcW w:w="1440" w:type="dxa"/>
          </w:tcPr>
          <w:p w14:paraId="2BC041F6" w14:textId="444CBCA3" w:rsidR="005B678A" w:rsidRPr="000A635C" w:rsidRDefault="005B678A" w:rsidP="005B678A">
            <w:pPr>
              <w:tabs>
                <w:tab w:val="clear" w:pos="1134"/>
                <w:tab w:val="clear" w:pos="1871"/>
                <w:tab w:val="clear" w:pos="2268"/>
                <w:tab w:val="left" w:pos="794"/>
                <w:tab w:val="left" w:pos="1588"/>
                <w:tab w:val="left" w:pos="1985"/>
              </w:tabs>
              <w:overflowPunct/>
              <w:autoSpaceDE/>
              <w:autoSpaceDN/>
              <w:adjustRightInd/>
              <w:spacing w:before="0" w:afterLines="50" w:after="120"/>
              <w:textAlignment w:val="auto"/>
              <w:cnfStyle w:val="000000000000" w:firstRow="0" w:lastRow="0" w:firstColumn="0" w:lastColumn="0" w:oddVBand="0" w:evenVBand="0" w:oddHBand="0" w:evenHBand="0" w:firstRowFirstColumn="0" w:firstRowLastColumn="0" w:lastRowFirstColumn="0" w:lastRowLastColumn="0"/>
              <w:rPr>
                <w:rFonts w:eastAsia="Calibri"/>
                <w:b/>
                <w:bCs/>
                <w:color w:val="auto"/>
                <w:sz w:val="21"/>
                <w:szCs w:val="21"/>
                <w:lang w:val="en-IN" w:eastAsia="ko-KR"/>
              </w:rPr>
            </w:pPr>
            <w:r w:rsidRPr="000A635C">
              <w:rPr>
                <w:rFonts w:eastAsia="Calibri"/>
                <w:b/>
                <w:bCs/>
                <w:i/>
                <w:color w:val="auto"/>
                <w:sz w:val="21"/>
                <w:szCs w:val="21"/>
                <w:lang w:val="en-IN" w:eastAsia="ko-KR"/>
              </w:rPr>
              <w:t>Active mobile broadband subs</w:t>
            </w:r>
            <w:r w:rsidR="000A635C">
              <w:rPr>
                <w:rFonts w:eastAsia="Calibri"/>
                <w:b/>
                <w:bCs/>
                <w:i/>
                <w:color w:val="auto"/>
                <w:sz w:val="21"/>
                <w:szCs w:val="21"/>
                <w:lang w:val="en-IN" w:eastAsia="ko-KR"/>
              </w:rPr>
              <w:t>.</w:t>
            </w:r>
            <w:r w:rsidRPr="000A635C">
              <w:rPr>
                <w:rFonts w:eastAsia="Calibri"/>
                <w:b/>
                <w:bCs/>
                <w:i/>
                <w:color w:val="auto"/>
                <w:sz w:val="21"/>
                <w:szCs w:val="21"/>
                <w:lang w:val="en-IN" w:eastAsia="ko-KR"/>
              </w:rPr>
              <w:t xml:space="preserve"> per 100 inhabitants</w:t>
            </w:r>
            <w:r w:rsidRPr="000A635C">
              <w:rPr>
                <w:rFonts w:eastAsia="Calibri"/>
                <w:b/>
                <w:bCs/>
                <w:color w:val="auto"/>
                <w:sz w:val="21"/>
                <w:szCs w:val="21"/>
                <w:lang w:val="en-IN" w:eastAsia="ko-KR"/>
              </w:rPr>
              <w:t xml:space="preserve">  </w:t>
            </w:r>
          </w:p>
          <w:p w14:paraId="09AF55C9" w14:textId="77777777" w:rsidR="005B678A" w:rsidRPr="000A635C"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Calibri"/>
                <w:b/>
                <w:color w:val="auto"/>
                <w:sz w:val="21"/>
                <w:szCs w:val="21"/>
              </w:rPr>
            </w:pPr>
          </w:p>
        </w:tc>
        <w:tc>
          <w:tcPr>
            <w:tcW w:w="1551" w:type="dxa"/>
            <w:vMerge/>
          </w:tcPr>
          <w:p w14:paraId="267AA436" w14:textId="77777777" w:rsidR="005B678A" w:rsidRPr="003B0AD1" w:rsidRDefault="005B678A" w:rsidP="005B678A">
            <w:pPr>
              <w:tabs>
                <w:tab w:val="clear" w:pos="1134"/>
                <w:tab w:val="clear" w:pos="1871"/>
                <w:tab w:val="clear" w:pos="2268"/>
                <w:tab w:val="left" w:pos="794"/>
                <w:tab w:val="left" w:pos="1588"/>
                <w:tab w:val="left" w:pos="1985"/>
              </w:tabs>
              <w:overflowPunct/>
              <w:autoSpaceDE/>
              <w:autoSpaceDN/>
              <w:adjustRightInd/>
              <w:spacing w:before="0" w:afterLines="50" w:after="120"/>
              <w:textAlignment w:val="auto"/>
              <w:cnfStyle w:val="000000000000" w:firstRow="0" w:lastRow="0" w:firstColumn="0" w:lastColumn="0" w:oddVBand="0" w:evenVBand="0" w:oddHBand="0" w:evenHBand="0" w:firstRowFirstColumn="0" w:firstRowLastColumn="0" w:lastRowFirstColumn="0" w:lastRowLastColumn="0"/>
              <w:rPr>
                <w:rFonts w:eastAsia="Calibri"/>
                <w:bCs/>
                <w:i/>
                <w:color w:val="auto"/>
                <w:sz w:val="22"/>
                <w:szCs w:val="22"/>
                <w:lang w:val="en-IN" w:eastAsia="ko-KR"/>
              </w:rPr>
            </w:pPr>
          </w:p>
        </w:tc>
      </w:tr>
      <w:tr w:rsidR="00AB7D63" w:rsidRPr="003B0AD1" w14:paraId="3EE0B223" w14:textId="77777777" w:rsidTr="000A6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954DCE5" w14:textId="77777777" w:rsidR="005B678A" w:rsidRPr="003B0AD1" w:rsidRDefault="005B678A"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t>Afghanistan</w:t>
            </w:r>
          </w:p>
        </w:tc>
        <w:tc>
          <w:tcPr>
            <w:tcW w:w="1170" w:type="dxa"/>
          </w:tcPr>
          <w:p w14:paraId="37AB0BB8"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0.439 </w:t>
            </w:r>
            <w:r w:rsidRPr="00D36445">
              <w:rPr>
                <w:rFonts w:eastAsiaTheme="minorEastAsia"/>
                <w:color w:val="0070C0"/>
                <w:sz w:val="18"/>
                <w:szCs w:val="18"/>
                <w:lang w:eastAsia="en-IN" w:bidi="hi-IN"/>
              </w:rPr>
              <w:t>(2023)</w:t>
            </w:r>
          </w:p>
        </w:tc>
        <w:tc>
          <w:tcPr>
            <w:tcW w:w="990" w:type="dxa"/>
          </w:tcPr>
          <w:p w14:paraId="37ED531B"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60.1 </w:t>
            </w:r>
            <w:r w:rsidRPr="00D36445">
              <w:rPr>
                <w:rFonts w:eastAsiaTheme="minorEastAsia"/>
                <w:color w:val="0070C0"/>
                <w:sz w:val="18"/>
                <w:szCs w:val="18"/>
                <w:lang w:eastAsia="en-IN" w:bidi="hi-IN"/>
              </w:rPr>
              <w:t>(2024)</w:t>
            </w:r>
          </w:p>
        </w:tc>
        <w:tc>
          <w:tcPr>
            <w:tcW w:w="1260" w:type="dxa"/>
          </w:tcPr>
          <w:p w14:paraId="269A14AB"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34 % </w:t>
            </w:r>
            <w:r w:rsidRPr="00D36445">
              <w:rPr>
                <w:rFonts w:eastAsiaTheme="minorEastAsia"/>
                <w:color w:val="0070C0"/>
                <w:sz w:val="18"/>
                <w:szCs w:val="18"/>
                <w:lang w:eastAsia="en-IN" w:bidi="hi-IN"/>
              </w:rPr>
              <w:t>(2023)</w:t>
            </w:r>
          </w:p>
        </w:tc>
        <w:tc>
          <w:tcPr>
            <w:tcW w:w="1350" w:type="dxa"/>
          </w:tcPr>
          <w:p w14:paraId="0017A025"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0.0801 </w:t>
            </w:r>
            <w:r w:rsidRPr="00D36445">
              <w:rPr>
                <w:rFonts w:eastAsiaTheme="minorEastAsia"/>
                <w:color w:val="0070C0"/>
                <w:sz w:val="18"/>
                <w:szCs w:val="18"/>
                <w:lang w:eastAsia="en-IN" w:bidi="hi-IN"/>
              </w:rPr>
              <w:t>(2023)</w:t>
            </w:r>
          </w:p>
        </w:tc>
        <w:tc>
          <w:tcPr>
            <w:tcW w:w="1440" w:type="dxa"/>
          </w:tcPr>
          <w:p w14:paraId="25674B83"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55.5 </w:t>
            </w:r>
            <w:r w:rsidRPr="00D36445">
              <w:rPr>
                <w:rFonts w:eastAsiaTheme="minorEastAsia"/>
                <w:color w:val="0070C0"/>
                <w:sz w:val="18"/>
                <w:szCs w:val="18"/>
                <w:lang w:eastAsia="en-IN" w:bidi="hi-IN"/>
              </w:rPr>
              <w:t>(2023)</w:t>
            </w:r>
          </w:p>
        </w:tc>
        <w:tc>
          <w:tcPr>
            <w:tcW w:w="1551" w:type="dxa"/>
          </w:tcPr>
          <w:p w14:paraId="5C297E57" w14:textId="1FD7D30A" w:rsidR="005B678A" w:rsidRPr="003B0AD1" w:rsidRDefault="005B678A" w:rsidP="00D36445">
            <w:pPr>
              <w:tabs>
                <w:tab w:val="clear" w:pos="1134"/>
                <w:tab w:val="clear" w:pos="1871"/>
                <w:tab w:val="clear" w:pos="2268"/>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rFonts w:eastAsia="Calibri"/>
                <w:bCs/>
                <w:i/>
                <w:color w:val="auto"/>
                <w:sz w:val="22"/>
                <w:szCs w:val="22"/>
                <w:lang w:val="en-IN" w:eastAsia="ko-KR"/>
              </w:rPr>
            </w:pPr>
            <w:r w:rsidRPr="003B0AD1">
              <w:rPr>
                <w:rFonts w:eastAsia="Times New Roman"/>
                <w:color w:val="auto"/>
                <w:sz w:val="22"/>
                <w:szCs w:val="22"/>
                <w:lang w:val="en-IN" w:eastAsia="en-IN"/>
              </w:rPr>
              <w:t xml:space="preserve">Divide exists between urban &amp; rural areas. </w:t>
            </w:r>
            <w:r w:rsidRPr="003B0AD1">
              <w:rPr>
                <w:rFonts w:eastAsia="Times New Roman"/>
                <w:i/>
                <w:iCs/>
                <w:color w:val="auto"/>
                <w:sz w:val="22"/>
                <w:szCs w:val="22"/>
                <w:lang w:val="en-IN" w:eastAsia="en-IN"/>
              </w:rPr>
              <w:t>Telecommunication Development Fund</w:t>
            </w:r>
            <w:r w:rsidRPr="003B0AD1">
              <w:rPr>
                <w:rFonts w:eastAsia="Times New Roman"/>
                <w:color w:val="auto"/>
                <w:sz w:val="22"/>
                <w:szCs w:val="22"/>
                <w:lang w:val="en-IN" w:eastAsia="en-IN"/>
              </w:rPr>
              <w:t xml:space="preserve"> (</w:t>
            </w:r>
            <w:proofErr w:type="gramStart"/>
            <w:r w:rsidRPr="003B0AD1">
              <w:rPr>
                <w:rFonts w:eastAsia="Times New Roman"/>
                <w:color w:val="auto"/>
                <w:sz w:val="22"/>
                <w:szCs w:val="22"/>
                <w:lang w:val="en-IN" w:eastAsia="en-IN"/>
              </w:rPr>
              <w:t>TDF:ATRA</w:t>
            </w:r>
            <w:proofErr w:type="gramEnd"/>
            <w:r w:rsidRPr="003B0AD1">
              <w:rPr>
                <w:rFonts w:eastAsia="Times New Roman"/>
                <w:color w:val="auto"/>
                <w:sz w:val="22"/>
                <w:szCs w:val="22"/>
                <w:vertAlign w:val="superscript"/>
                <w:lang w:val="en-IN" w:eastAsia="en-IN"/>
              </w:rPr>
              <w:footnoteReference w:id="3"/>
            </w:r>
            <w:r w:rsidRPr="003B0AD1">
              <w:rPr>
                <w:rFonts w:eastAsia="Times New Roman"/>
                <w:color w:val="auto"/>
                <w:sz w:val="22"/>
                <w:szCs w:val="22"/>
                <w:lang w:val="en-IN" w:eastAsia="en-IN"/>
              </w:rPr>
              <w:t>) activities are in progress.</w:t>
            </w:r>
          </w:p>
        </w:tc>
      </w:tr>
      <w:tr w:rsidR="00AB7D63" w:rsidRPr="003B0AD1" w14:paraId="25975966" w14:textId="77777777" w:rsidTr="000A635C">
        <w:tc>
          <w:tcPr>
            <w:cnfStyle w:val="001000000000" w:firstRow="0" w:lastRow="0" w:firstColumn="1" w:lastColumn="0" w:oddVBand="0" w:evenVBand="0" w:oddHBand="0" w:evenHBand="0" w:firstRowFirstColumn="0" w:firstRowLastColumn="0" w:lastRowFirstColumn="0" w:lastRowLastColumn="0"/>
            <w:tcW w:w="1255" w:type="dxa"/>
          </w:tcPr>
          <w:p w14:paraId="4D1EBD15" w14:textId="77777777" w:rsidR="005B678A" w:rsidRPr="003B0AD1" w:rsidRDefault="005B678A"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t>Bangladesh</w:t>
            </w:r>
          </w:p>
        </w:tc>
        <w:tc>
          <w:tcPr>
            <w:tcW w:w="1170" w:type="dxa"/>
          </w:tcPr>
          <w:p w14:paraId="2F48BCB3"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0.164 </w:t>
            </w:r>
            <w:r w:rsidRPr="00D36445">
              <w:rPr>
                <w:rFonts w:eastAsiaTheme="minorEastAsia"/>
                <w:color w:val="0070C0"/>
                <w:sz w:val="18"/>
                <w:szCs w:val="18"/>
                <w:lang w:eastAsia="en-IN" w:bidi="hi-IN"/>
              </w:rPr>
              <w:t>(2024)</w:t>
            </w:r>
          </w:p>
        </w:tc>
        <w:tc>
          <w:tcPr>
            <w:tcW w:w="990" w:type="dxa"/>
          </w:tcPr>
          <w:p w14:paraId="147BF25A"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108 </w:t>
            </w:r>
            <w:r w:rsidRPr="00D36445">
              <w:rPr>
                <w:rFonts w:eastAsia="Calibri"/>
                <w:color w:val="0070C0"/>
                <w:sz w:val="18"/>
                <w:szCs w:val="22"/>
              </w:rPr>
              <w:t>(2024)</w:t>
            </w:r>
          </w:p>
        </w:tc>
        <w:tc>
          <w:tcPr>
            <w:tcW w:w="1260" w:type="dxa"/>
          </w:tcPr>
          <w:p w14:paraId="720D1992"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99.6 % </w:t>
            </w:r>
            <w:r w:rsidRPr="00D36445">
              <w:rPr>
                <w:rFonts w:eastAsia="Calibri"/>
                <w:color w:val="0070C0"/>
                <w:sz w:val="18"/>
                <w:szCs w:val="22"/>
              </w:rPr>
              <w:t>(2024)</w:t>
            </w:r>
          </w:p>
        </w:tc>
        <w:tc>
          <w:tcPr>
            <w:tcW w:w="1350" w:type="dxa"/>
          </w:tcPr>
          <w:p w14:paraId="7B9ADCB0"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8.09 </w:t>
            </w:r>
            <w:r w:rsidRPr="00D36445">
              <w:rPr>
                <w:rFonts w:eastAsia="Calibri"/>
                <w:color w:val="0070C0"/>
                <w:sz w:val="18"/>
                <w:szCs w:val="22"/>
              </w:rPr>
              <w:t>(2024)</w:t>
            </w:r>
          </w:p>
        </w:tc>
        <w:tc>
          <w:tcPr>
            <w:tcW w:w="1440" w:type="dxa"/>
          </w:tcPr>
          <w:p w14:paraId="7F114671"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56.5 </w:t>
            </w:r>
            <w:r w:rsidRPr="00D36445">
              <w:rPr>
                <w:rFonts w:eastAsia="Calibri"/>
                <w:color w:val="0070C0"/>
                <w:sz w:val="18"/>
                <w:szCs w:val="22"/>
              </w:rPr>
              <w:t>(2024)</w:t>
            </w:r>
          </w:p>
        </w:tc>
        <w:tc>
          <w:tcPr>
            <w:tcW w:w="1551" w:type="dxa"/>
          </w:tcPr>
          <w:p w14:paraId="54C85CA7" w14:textId="77777777" w:rsidR="005B678A" w:rsidRPr="003B0AD1"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lang w:val="en-IN" w:eastAsia="en-IN"/>
              </w:rPr>
            </w:pPr>
            <w:r w:rsidRPr="003B0AD1">
              <w:rPr>
                <w:rFonts w:eastAsia="Times New Roman"/>
                <w:i/>
                <w:iCs/>
                <w:color w:val="auto"/>
                <w:sz w:val="22"/>
                <w:szCs w:val="22"/>
                <w:lang w:val="en-IN" w:eastAsia="en-IN"/>
              </w:rPr>
              <w:t>Social Obligation Fund</w:t>
            </w:r>
            <w:r w:rsidRPr="003B0AD1">
              <w:rPr>
                <w:rFonts w:eastAsia="Times New Roman"/>
                <w:color w:val="auto"/>
                <w:sz w:val="22"/>
                <w:szCs w:val="22"/>
                <w:lang w:val="en-IN" w:eastAsia="en-IN"/>
              </w:rPr>
              <w:t xml:space="preserve"> (SOF) activities are in progress </w:t>
            </w:r>
            <w:r w:rsidRPr="003B0AD1">
              <w:rPr>
                <w:rFonts w:eastAsia="Times New Roman"/>
                <w:color w:val="auto"/>
                <w:sz w:val="22"/>
                <w:szCs w:val="22"/>
                <w:lang w:val="en-IN" w:eastAsia="en-IN"/>
              </w:rPr>
              <w:lastRenderedPageBreak/>
              <w:t>through BTRC</w:t>
            </w:r>
            <w:r w:rsidRPr="003B0AD1">
              <w:rPr>
                <w:rFonts w:eastAsia="Times New Roman"/>
                <w:color w:val="auto"/>
                <w:sz w:val="22"/>
                <w:szCs w:val="22"/>
                <w:vertAlign w:val="superscript"/>
                <w:lang w:val="en-IN" w:eastAsia="en-IN"/>
              </w:rPr>
              <w:footnoteReference w:id="4"/>
            </w:r>
            <w:r w:rsidRPr="003B0AD1">
              <w:rPr>
                <w:rFonts w:eastAsia="Times New Roman"/>
                <w:color w:val="auto"/>
                <w:sz w:val="22"/>
                <w:szCs w:val="22"/>
                <w:lang w:val="en-IN" w:eastAsia="en-IN"/>
              </w:rPr>
              <w:t>.</w:t>
            </w:r>
          </w:p>
        </w:tc>
      </w:tr>
      <w:tr w:rsidR="00AB7D63" w:rsidRPr="003B0AD1" w14:paraId="705ED747" w14:textId="77777777" w:rsidTr="000A6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A4D52A8" w14:textId="77777777" w:rsidR="005B678A" w:rsidRPr="003B0AD1" w:rsidRDefault="005B678A"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lastRenderedPageBreak/>
              <w:t>Bhutan</w:t>
            </w:r>
          </w:p>
        </w:tc>
        <w:tc>
          <w:tcPr>
            <w:tcW w:w="1170" w:type="dxa"/>
          </w:tcPr>
          <w:p w14:paraId="4368BE23"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0 </w:t>
            </w:r>
            <w:r w:rsidRPr="00D36445">
              <w:rPr>
                <w:rFonts w:eastAsia="Calibri"/>
                <w:color w:val="0070C0"/>
                <w:sz w:val="18"/>
                <w:szCs w:val="22"/>
              </w:rPr>
              <w:t>(2024)</w:t>
            </w:r>
          </w:p>
        </w:tc>
        <w:tc>
          <w:tcPr>
            <w:tcW w:w="990" w:type="dxa"/>
          </w:tcPr>
          <w:p w14:paraId="24532D04"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99.8 </w:t>
            </w:r>
            <w:r w:rsidRPr="00D36445">
              <w:rPr>
                <w:rFonts w:eastAsia="Calibri"/>
                <w:color w:val="0070C0"/>
                <w:sz w:val="18"/>
                <w:szCs w:val="22"/>
              </w:rPr>
              <w:t>(2024)</w:t>
            </w:r>
          </w:p>
        </w:tc>
        <w:tc>
          <w:tcPr>
            <w:tcW w:w="1260" w:type="dxa"/>
          </w:tcPr>
          <w:p w14:paraId="25F2C64D"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97 % </w:t>
            </w:r>
            <w:r w:rsidRPr="00D36445">
              <w:rPr>
                <w:rFonts w:eastAsia="Calibri"/>
                <w:color w:val="0070C0"/>
                <w:sz w:val="18"/>
                <w:szCs w:val="22"/>
              </w:rPr>
              <w:t>(2024)</w:t>
            </w:r>
          </w:p>
        </w:tc>
        <w:tc>
          <w:tcPr>
            <w:tcW w:w="1350" w:type="dxa"/>
          </w:tcPr>
          <w:p w14:paraId="6DAE3543"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2.92 </w:t>
            </w:r>
            <w:r w:rsidRPr="00D36445">
              <w:rPr>
                <w:rFonts w:eastAsia="Calibri"/>
                <w:color w:val="0070C0"/>
                <w:sz w:val="18"/>
                <w:szCs w:val="22"/>
              </w:rPr>
              <w:t>(2024)</w:t>
            </w:r>
          </w:p>
        </w:tc>
        <w:tc>
          <w:tcPr>
            <w:tcW w:w="1440" w:type="dxa"/>
          </w:tcPr>
          <w:p w14:paraId="4F3E3B82"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96.8 </w:t>
            </w:r>
            <w:r w:rsidRPr="00D36445">
              <w:rPr>
                <w:rFonts w:eastAsia="Calibri"/>
                <w:color w:val="0070C0"/>
                <w:sz w:val="18"/>
                <w:szCs w:val="22"/>
              </w:rPr>
              <w:t>(2023)</w:t>
            </w:r>
          </w:p>
        </w:tc>
        <w:tc>
          <w:tcPr>
            <w:tcW w:w="1551" w:type="dxa"/>
          </w:tcPr>
          <w:p w14:paraId="217DC0EC" w14:textId="77777777" w:rsidR="005B678A" w:rsidRPr="003B0AD1" w:rsidRDefault="005B678A" w:rsidP="005B678A">
            <w:pPr>
              <w:tabs>
                <w:tab w:val="clear" w:pos="1134"/>
                <w:tab w:val="clear" w:pos="1871"/>
                <w:tab w:val="clear" w:pos="2268"/>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rFonts w:eastAsia="Times New Roman"/>
                <w:b/>
                <w:bCs/>
                <w:color w:val="auto"/>
                <w:sz w:val="22"/>
                <w:szCs w:val="22"/>
                <w:lang w:val="en-IN" w:eastAsia="en-IN"/>
              </w:rPr>
            </w:pPr>
            <w:r w:rsidRPr="003B0AD1">
              <w:rPr>
                <w:rFonts w:eastAsia="Times New Roman"/>
                <w:color w:val="auto"/>
                <w:sz w:val="22"/>
                <w:szCs w:val="22"/>
                <w:lang w:val="en-IN" w:eastAsia="en-IN"/>
              </w:rPr>
              <w:t>USF activities are in progress through BICMA</w:t>
            </w:r>
            <w:r w:rsidRPr="003B0AD1">
              <w:rPr>
                <w:rFonts w:eastAsia="Times New Roman"/>
                <w:color w:val="auto"/>
                <w:sz w:val="22"/>
                <w:szCs w:val="22"/>
                <w:vertAlign w:val="superscript"/>
                <w:lang w:val="en-IN" w:eastAsia="en-IN"/>
              </w:rPr>
              <w:footnoteReference w:id="5"/>
            </w:r>
            <w:r w:rsidRPr="003B0AD1">
              <w:rPr>
                <w:rFonts w:eastAsia="Times New Roman"/>
                <w:color w:val="auto"/>
                <w:sz w:val="22"/>
                <w:szCs w:val="22"/>
                <w:lang w:val="en-IN" w:eastAsia="en-IN"/>
              </w:rPr>
              <w:t>.</w:t>
            </w:r>
          </w:p>
        </w:tc>
      </w:tr>
      <w:tr w:rsidR="00AB7D63" w:rsidRPr="003B0AD1" w14:paraId="52BF4B6F" w14:textId="77777777" w:rsidTr="000A635C">
        <w:tc>
          <w:tcPr>
            <w:cnfStyle w:val="001000000000" w:firstRow="0" w:lastRow="0" w:firstColumn="1" w:lastColumn="0" w:oddVBand="0" w:evenVBand="0" w:oddHBand="0" w:evenHBand="0" w:firstRowFirstColumn="0" w:firstRowLastColumn="0" w:lastRowFirstColumn="0" w:lastRowLastColumn="0"/>
            <w:tcW w:w="1255" w:type="dxa"/>
          </w:tcPr>
          <w:p w14:paraId="0175ABD1" w14:textId="77777777" w:rsidR="005B678A" w:rsidRPr="003B0AD1" w:rsidRDefault="005B678A"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t>India</w:t>
            </w:r>
          </w:p>
        </w:tc>
        <w:tc>
          <w:tcPr>
            <w:tcW w:w="1170" w:type="dxa"/>
          </w:tcPr>
          <w:p w14:paraId="1A4D2F7E"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2.7 </w:t>
            </w:r>
            <w:r w:rsidRPr="00D36445">
              <w:rPr>
                <w:rFonts w:eastAsia="Calibri"/>
                <w:color w:val="0070C0"/>
                <w:sz w:val="18"/>
                <w:szCs w:val="22"/>
              </w:rPr>
              <w:t>(2024)</w:t>
            </w:r>
          </w:p>
        </w:tc>
        <w:tc>
          <w:tcPr>
            <w:tcW w:w="990" w:type="dxa"/>
          </w:tcPr>
          <w:p w14:paraId="1E23C1F4"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79.4 </w:t>
            </w:r>
            <w:r w:rsidRPr="00D36445">
              <w:rPr>
                <w:rFonts w:eastAsia="Calibri"/>
                <w:color w:val="0070C0"/>
                <w:sz w:val="18"/>
                <w:szCs w:val="22"/>
              </w:rPr>
              <w:t>(2024)</w:t>
            </w:r>
          </w:p>
        </w:tc>
        <w:tc>
          <w:tcPr>
            <w:tcW w:w="1260" w:type="dxa"/>
          </w:tcPr>
          <w:p w14:paraId="5CD47010"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99.1 % </w:t>
            </w:r>
            <w:r w:rsidRPr="00D36445">
              <w:rPr>
                <w:rFonts w:eastAsia="Calibri"/>
                <w:color w:val="0070C0"/>
                <w:sz w:val="18"/>
                <w:szCs w:val="22"/>
              </w:rPr>
              <w:t>(2024)</w:t>
            </w:r>
          </w:p>
        </w:tc>
        <w:tc>
          <w:tcPr>
            <w:tcW w:w="1350" w:type="dxa"/>
          </w:tcPr>
          <w:p w14:paraId="5CDC03C5"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3.15 </w:t>
            </w:r>
            <w:r w:rsidRPr="00D36445">
              <w:rPr>
                <w:rFonts w:eastAsia="Calibri"/>
                <w:color w:val="0070C0"/>
                <w:sz w:val="18"/>
                <w:szCs w:val="22"/>
              </w:rPr>
              <w:t>(2024)</w:t>
            </w:r>
          </w:p>
        </w:tc>
        <w:tc>
          <w:tcPr>
            <w:tcW w:w="1440" w:type="dxa"/>
          </w:tcPr>
          <w:p w14:paraId="7F897893"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61.9 </w:t>
            </w:r>
            <w:r w:rsidRPr="00D36445">
              <w:rPr>
                <w:rFonts w:eastAsia="Calibri"/>
                <w:color w:val="0070C0"/>
                <w:sz w:val="18"/>
                <w:szCs w:val="22"/>
              </w:rPr>
              <w:t>(2024)</w:t>
            </w:r>
          </w:p>
        </w:tc>
        <w:tc>
          <w:tcPr>
            <w:tcW w:w="1551" w:type="dxa"/>
          </w:tcPr>
          <w:p w14:paraId="57E3A1B4" w14:textId="77777777" w:rsidR="005B678A" w:rsidRPr="003B0AD1"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lang w:val="en-IN" w:eastAsia="en-IN"/>
              </w:rPr>
            </w:pPr>
            <w:r w:rsidRPr="003B0AD1">
              <w:rPr>
                <w:rFonts w:eastAsia="Times New Roman"/>
                <w:color w:val="auto"/>
                <w:sz w:val="22"/>
                <w:szCs w:val="22"/>
                <w:lang w:val="en-IN" w:eastAsia="en-IN"/>
              </w:rPr>
              <w:t xml:space="preserve">USF activities are in progress through </w:t>
            </w:r>
            <w:r w:rsidRPr="003B0AD1">
              <w:rPr>
                <w:rFonts w:eastAsia="Times New Roman"/>
                <w:i/>
                <w:iCs/>
                <w:color w:val="auto"/>
                <w:sz w:val="22"/>
                <w:szCs w:val="22"/>
                <w:lang w:val="en-IN" w:eastAsia="en-IN"/>
              </w:rPr>
              <w:t>DBN</w:t>
            </w:r>
            <w:r w:rsidRPr="003B0AD1">
              <w:rPr>
                <w:rFonts w:eastAsia="Times New Roman"/>
                <w:color w:val="auto"/>
                <w:sz w:val="22"/>
                <w:szCs w:val="22"/>
                <w:vertAlign w:val="superscript"/>
                <w:lang w:val="en-IN" w:eastAsia="en-IN"/>
              </w:rPr>
              <w:footnoteReference w:id="6"/>
            </w:r>
            <w:r w:rsidRPr="003B0AD1">
              <w:rPr>
                <w:rFonts w:eastAsia="Times New Roman"/>
                <w:color w:val="auto"/>
                <w:sz w:val="22"/>
                <w:szCs w:val="22"/>
                <w:lang w:val="en-IN" w:eastAsia="en-IN"/>
              </w:rPr>
              <w:t>.</w:t>
            </w:r>
          </w:p>
        </w:tc>
      </w:tr>
      <w:tr w:rsidR="00AB7D63" w:rsidRPr="003B0AD1" w14:paraId="59A3DEAC" w14:textId="77777777" w:rsidTr="000A6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FBDC163" w14:textId="77777777" w:rsidR="005B678A" w:rsidRPr="003B0AD1" w:rsidRDefault="005B678A"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t xml:space="preserve">Iran </w:t>
            </w:r>
          </w:p>
        </w:tc>
        <w:tc>
          <w:tcPr>
            <w:tcW w:w="1170" w:type="dxa"/>
          </w:tcPr>
          <w:p w14:paraId="7DB0A131"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30.8 </w:t>
            </w:r>
            <w:r w:rsidRPr="00D36445">
              <w:rPr>
                <w:rFonts w:eastAsia="Calibri"/>
                <w:color w:val="0070C0"/>
                <w:sz w:val="18"/>
                <w:szCs w:val="22"/>
              </w:rPr>
              <w:t>(2024)</w:t>
            </w:r>
          </w:p>
        </w:tc>
        <w:tc>
          <w:tcPr>
            <w:tcW w:w="990" w:type="dxa"/>
          </w:tcPr>
          <w:p w14:paraId="7C24D7C6"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174 </w:t>
            </w:r>
            <w:r w:rsidRPr="00D36445">
              <w:rPr>
                <w:rFonts w:eastAsia="Calibri"/>
                <w:color w:val="0070C0"/>
                <w:sz w:val="18"/>
                <w:szCs w:val="22"/>
              </w:rPr>
              <w:t>(2024)</w:t>
            </w:r>
          </w:p>
        </w:tc>
        <w:tc>
          <w:tcPr>
            <w:tcW w:w="1260" w:type="dxa"/>
          </w:tcPr>
          <w:p w14:paraId="2C76B440"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94.2% </w:t>
            </w:r>
            <w:r w:rsidRPr="00D36445">
              <w:rPr>
                <w:rFonts w:eastAsia="Calibri"/>
                <w:color w:val="0070C0"/>
                <w:sz w:val="18"/>
                <w:szCs w:val="22"/>
              </w:rPr>
              <w:t>(2024)</w:t>
            </w:r>
          </w:p>
        </w:tc>
        <w:tc>
          <w:tcPr>
            <w:tcW w:w="1350" w:type="dxa"/>
          </w:tcPr>
          <w:p w14:paraId="60EDD5B0"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12.1 </w:t>
            </w:r>
            <w:r w:rsidRPr="00D36445">
              <w:rPr>
                <w:rFonts w:eastAsia="Calibri"/>
                <w:color w:val="0070C0"/>
                <w:sz w:val="18"/>
                <w:szCs w:val="22"/>
              </w:rPr>
              <w:t>(2024)</w:t>
            </w:r>
          </w:p>
        </w:tc>
        <w:tc>
          <w:tcPr>
            <w:tcW w:w="1440" w:type="dxa"/>
          </w:tcPr>
          <w:p w14:paraId="1F2BA3FF"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127 </w:t>
            </w:r>
            <w:r w:rsidRPr="00D36445">
              <w:rPr>
                <w:rFonts w:eastAsia="Calibri"/>
                <w:color w:val="0070C0"/>
                <w:sz w:val="18"/>
                <w:szCs w:val="22"/>
              </w:rPr>
              <w:t>(2024)</w:t>
            </w:r>
          </w:p>
        </w:tc>
        <w:tc>
          <w:tcPr>
            <w:tcW w:w="1551" w:type="dxa"/>
          </w:tcPr>
          <w:p w14:paraId="683F260E" w14:textId="77777777" w:rsidR="005B678A" w:rsidRPr="003B0AD1" w:rsidRDefault="005B678A" w:rsidP="005B678A">
            <w:pPr>
              <w:tabs>
                <w:tab w:val="clear" w:pos="1134"/>
                <w:tab w:val="clear" w:pos="1871"/>
                <w:tab w:val="clear" w:pos="2268"/>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val="en-IN" w:eastAsia="en-IN"/>
              </w:rPr>
            </w:pPr>
            <w:r w:rsidRPr="003B0AD1">
              <w:rPr>
                <w:rFonts w:eastAsia="Times New Roman"/>
                <w:color w:val="auto"/>
                <w:sz w:val="22"/>
                <w:szCs w:val="22"/>
                <w:lang w:val="en-IN" w:eastAsia="en-IN"/>
              </w:rPr>
              <w:t>USF activities are in progress</w:t>
            </w:r>
            <w:r w:rsidRPr="003B0AD1">
              <w:rPr>
                <w:rFonts w:eastAsia="Times New Roman"/>
                <w:color w:val="auto"/>
                <w:sz w:val="22"/>
                <w:szCs w:val="22"/>
                <w:vertAlign w:val="superscript"/>
                <w:lang w:val="en-IN" w:eastAsia="en-IN"/>
              </w:rPr>
              <w:footnoteReference w:id="7"/>
            </w:r>
            <w:r w:rsidRPr="003B0AD1">
              <w:rPr>
                <w:rFonts w:eastAsia="Times New Roman"/>
                <w:color w:val="auto"/>
                <w:sz w:val="22"/>
                <w:szCs w:val="22"/>
                <w:vertAlign w:val="superscript"/>
                <w:lang w:val="en-IN" w:eastAsia="en-IN"/>
              </w:rPr>
              <w:t>,</w:t>
            </w:r>
            <w:r w:rsidRPr="003B0AD1">
              <w:rPr>
                <w:rFonts w:eastAsia="Times New Roman"/>
                <w:color w:val="auto"/>
                <w:sz w:val="22"/>
                <w:szCs w:val="22"/>
                <w:vertAlign w:val="superscript"/>
                <w:lang w:val="en-IN" w:eastAsia="en-IN"/>
              </w:rPr>
              <w:footnoteReference w:id="8"/>
            </w:r>
            <w:r w:rsidRPr="003B0AD1">
              <w:rPr>
                <w:rFonts w:eastAsia="Times New Roman"/>
                <w:color w:val="auto"/>
                <w:sz w:val="22"/>
                <w:szCs w:val="22"/>
                <w:lang w:val="en-IN" w:eastAsia="en-IN"/>
              </w:rPr>
              <w:t>.</w:t>
            </w:r>
          </w:p>
        </w:tc>
      </w:tr>
      <w:tr w:rsidR="00AB7D63" w:rsidRPr="003B0AD1" w14:paraId="1710F51B" w14:textId="77777777" w:rsidTr="000A635C">
        <w:tc>
          <w:tcPr>
            <w:cnfStyle w:val="001000000000" w:firstRow="0" w:lastRow="0" w:firstColumn="1" w:lastColumn="0" w:oddVBand="0" w:evenVBand="0" w:oddHBand="0" w:evenHBand="0" w:firstRowFirstColumn="0" w:firstRowLastColumn="0" w:lastRowFirstColumn="0" w:lastRowLastColumn="0"/>
            <w:tcW w:w="1255" w:type="dxa"/>
          </w:tcPr>
          <w:p w14:paraId="7EA2426C" w14:textId="77777777" w:rsidR="005B678A" w:rsidRPr="003B0AD1" w:rsidRDefault="005B678A"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t>Maldives</w:t>
            </w:r>
          </w:p>
        </w:tc>
        <w:tc>
          <w:tcPr>
            <w:tcW w:w="1170" w:type="dxa"/>
          </w:tcPr>
          <w:p w14:paraId="31DB368D" w14:textId="69F2E68A"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2.27 </w:t>
            </w:r>
            <w:r w:rsidRPr="00D36445">
              <w:rPr>
                <w:rFonts w:eastAsia="Calibri"/>
                <w:color w:val="0070C0"/>
                <w:sz w:val="18"/>
                <w:szCs w:val="22"/>
              </w:rPr>
              <w:t>(2024</w:t>
            </w:r>
            <w:r w:rsidR="003B0AD1" w:rsidRPr="00D36445">
              <w:rPr>
                <w:rFonts w:eastAsia="Calibri"/>
                <w:color w:val="0070C0"/>
                <w:sz w:val="18"/>
                <w:szCs w:val="22"/>
              </w:rPr>
              <w:t>)</w:t>
            </w:r>
          </w:p>
        </w:tc>
        <w:tc>
          <w:tcPr>
            <w:tcW w:w="990" w:type="dxa"/>
          </w:tcPr>
          <w:p w14:paraId="41C888E1"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148 </w:t>
            </w:r>
            <w:r w:rsidRPr="00D36445">
              <w:rPr>
                <w:rFonts w:eastAsia="Calibri"/>
                <w:color w:val="0070C0"/>
                <w:sz w:val="18"/>
                <w:szCs w:val="22"/>
              </w:rPr>
              <w:t>(2024)</w:t>
            </w:r>
          </w:p>
        </w:tc>
        <w:tc>
          <w:tcPr>
            <w:tcW w:w="1260" w:type="dxa"/>
          </w:tcPr>
          <w:p w14:paraId="4537E86B"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100% </w:t>
            </w:r>
            <w:r w:rsidRPr="00D36445">
              <w:rPr>
                <w:rFonts w:eastAsia="Calibri"/>
                <w:color w:val="0070C0"/>
                <w:sz w:val="18"/>
                <w:szCs w:val="22"/>
              </w:rPr>
              <w:t>(2024)</w:t>
            </w:r>
          </w:p>
        </w:tc>
        <w:tc>
          <w:tcPr>
            <w:tcW w:w="1350" w:type="dxa"/>
          </w:tcPr>
          <w:p w14:paraId="0CDC320E"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19.6 </w:t>
            </w:r>
            <w:r w:rsidRPr="00D36445">
              <w:rPr>
                <w:rFonts w:eastAsia="Calibri"/>
                <w:color w:val="0070C0"/>
                <w:sz w:val="18"/>
                <w:szCs w:val="22"/>
              </w:rPr>
              <w:t>(2024)</w:t>
            </w:r>
          </w:p>
        </w:tc>
        <w:tc>
          <w:tcPr>
            <w:tcW w:w="1440" w:type="dxa"/>
          </w:tcPr>
          <w:p w14:paraId="76790D1D" w14:textId="77777777" w:rsidR="005B678A" w:rsidRPr="003B0AD1" w:rsidRDefault="005B678A"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58.2 </w:t>
            </w:r>
            <w:r w:rsidRPr="00D36445">
              <w:rPr>
                <w:rFonts w:eastAsia="Calibri"/>
                <w:color w:val="0070C0"/>
                <w:sz w:val="18"/>
                <w:szCs w:val="22"/>
              </w:rPr>
              <w:t>(2024)</w:t>
            </w:r>
          </w:p>
        </w:tc>
        <w:tc>
          <w:tcPr>
            <w:tcW w:w="1551" w:type="dxa"/>
          </w:tcPr>
          <w:p w14:paraId="1CF8FD0F" w14:textId="77777777" w:rsidR="005B678A" w:rsidRPr="003B0AD1" w:rsidRDefault="005B678A" w:rsidP="005B678A">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lang w:val="en-IN" w:eastAsia="en-IN"/>
              </w:rPr>
            </w:pPr>
            <w:r w:rsidRPr="003B0AD1">
              <w:rPr>
                <w:rFonts w:eastAsia="Times New Roman"/>
                <w:color w:val="auto"/>
                <w:sz w:val="22"/>
                <w:szCs w:val="22"/>
                <w:lang w:val="en-IN" w:eastAsia="en-IN"/>
              </w:rPr>
              <w:t>USF activities carried out under the concerned Ministry.</w:t>
            </w:r>
          </w:p>
        </w:tc>
      </w:tr>
      <w:tr w:rsidR="00D36445" w:rsidRPr="003B0AD1" w14:paraId="41A86001" w14:textId="77777777" w:rsidTr="000A6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097B952" w14:textId="77777777" w:rsidR="00D36445" w:rsidRPr="003B0AD1" w:rsidRDefault="00D36445"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t>Nepal</w:t>
            </w:r>
          </w:p>
        </w:tc>
        <w:tc>
          <w:tcPr>
            <w:tcW w:w="1170" w:type="dxa"/>
          </w:tcPr>
          <w:p w14:paraId="57AD2E38"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1.38 </w:t>
            </w:r>
            <w:r w:rsidRPr="00D36445">
              <w:rPr>
                <w:rFonts w:eastAsia="Calibri"/>
                <w:color w:val="0070C0"/>
                <w:sz w:val="18"/>
                <w:szCs w:val="22"/>
              </w:rPr>
              <w:t>(2024)</w:t>
            </w:r>
          </w:p>
        </w:tc>
        <w:tc>
          <w:tcPr>
            <w:tcW w:w="990" w:type="dxa"/>
          </w:tcPr>
          <w:p w14:paraId="29D2F35D"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99.8 </w:t>
            </w:r>
            <w:r w:rsidRPr="00D36445">
              <w:rPr>
                <w:rFonts w:eastAsia="Calibri"/>
                <w:color w:val="0070C0"/>
                <w:sz w:val="18"/>
                <w:szCs w:val="22"/>
              </w:rPr>
              <w:t>(2024)</w:t>
            </w:r>
          </w:p>
        </w:tc>
        <w:tc>
          <w:tcPr>
            <w:tcW w:w="1260" w:type="dxa"/>
          </w:tcPr>
          <w:p w14:paraId="1CCEEDA3"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86% </w:t>
            </w:r>
            <w:r w:rsidRPr="00D36445">
              <w:rPr>
                <w:rFonts w:eastAsia="Calibri"/>
                <w:color w:val="0070C0"/>
                <w:sz w:val="18"/>
                <w:szCs w:val="22"/>
              </w:rPr>
              <w:t>(2024)</w:t>
            </w:r>
          </w:p>
        </w:tc>
        <w:tc>
          <w:tcPr>
            <w:tcW w:w="1350" w:type="dxa"/>
          </w:tcPr>
          <w:p w14:paraId="497F3831"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10.1 </w:t>
            </w:r>
            <w:r w:rsidRPr="00D36445">
              <w:rPr>
                <w:rFonts w:eastAsia="Calibri"/>
                <w:color w:val="0070C0"/>
                <w:sz w:val="18"/>
                <w:szCs w:val="22"/>
              </w:rPr>
              <w:t>(2024)</w:t>
            </w:r>
          </w:p>
        </w:tc>
        <w:tc>
          <w:tcPr>
            <w:tcW w:w="1440" w:type="dxa"/>
          </w:tcPr>
          <w:p w14:paraId="309B8F8F"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99.6 </w:t>
            </w:r>
            <w:r w:rsidRPr="00D36445">
              <w:rPr>
                <w:rFonts w:eastAsia="Calibri"/>
                <w:color w:val="0070C0"/>
                <w:sz w:val="18"/>
                <w:szCs w:val="22"/>
              </w:rPr>
              <w:t>(2024)</w:t>
            </w:r>
          </w:p>
        </w:tc>
        <w:tc>
          <w:tcPr>
            <w:tcW w:w="1551" w:type="dxa"/>
          </w:tcPr>
          <w:p w14:paraId="5ADF4008" w14:textId="77777777" w:rsidR="00D36445" w:rsidRPr="003B0AD1" w:rsidRDefault="00D36445" w:rsidP="00D36445">
            <w:pPr>
              <w:tabs>
                <w:tab w:val="clear" w:pos="1134"/>
                <w:tab w:val="clear" w:pos="1871"/>
                <w:tab w:val="clear" w:pos="2268"/>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val="en-IN" w:eastAsia="en-IN"/>
              </w:rPr>
            </w:pPr>
            <w:r w:rsidRPr="003B0AD1">
              <w:rPr>
                <w:rFonts w:eastAsia="Times New Roman"/>
                <w:i/>
                <w:iCs/>
                <w:color w:val="auto"/>
                <w:sz w:val="22"/>
                <w:szCs w:val="22"/>
                <w:lang w:val="en-IN" w:eastAsia="en-IN"/>
              </w:rPr>
              <w:t>Rural Telecommunications Development Fund</w:t>
            </w:r>
            <w:r w:rsidRPr="003B0AD1">
              <w:rPr>
                <w:rFonts w:eastAsia="Times New Roman"/>
                <w:color w:val="auto"/>
                <w:sz w:val="22"/>
                <w:szCs w:val="22"/>
                <w:lang w:val="en-IN" w:eastAsia="en-IN"/>
              </w:rPr>
              <w:t xml:space="preserve"> (RTDF) activities are in progress through NTA</w:t>
            </w:r>
            <w:r w:rsidRPr="003B0AD1">
              <w:rPr>
                <w:rFonts w:eastAsia="Times New Roman"/>
                <w:color w:val="auto"/>
                <w:sz w:val="22"/>
                <w:szCs w:val="22"/>
                <w:vertAlign w:val="superscript"/>
                <w:lang w:val="en-IN" w:eastAsia="en-IN"/>
              </w:rPr>
              <w:footnoteReference w:id="9"/>
            </w:r>
          </w:p>
        </w:tc>
      </w:tr>
      <w:tr w:rsidR="00D36445" w:rsidRPr="003B0AD1" w14:paraId="7D63B23C" w14:textId="77777777" w:rsidTr="000A635C">
        <w:tc>
          <w:tcPr>
            <w:cnfStyle w:val="001000000000" w:firstRow="0" w:lastRow="0" w:firstColumn="1" w:lastColumn="0" w:oddVBand="0" w:evenVBand="0" w:oddHBand="0" w:evenHBand="0" w:firstRowFirstColumn="0" w:firstRowLastColumn="0" w:lastRowFirstColumn="0" w:lastRowLastColumn="0"/>
            <w:tcW w:w="1255" w:type="dxa"/>
          </w:tcPr>
          <w:p w14:paraId="7377CBD2" w14:textId="77777777" w:rsidR="00D36445" w:rsidRPr="003B0AD1" w:rsidRDefault="00D36445"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t>Pakistan</w:t>
            </w:r>
          </w:p>
        </w:tc>
        <w:tc>
          <w:tcPr>
            <w:tcW w:w="1170" w:type="dxa"/>
          </w:tcPr>
          <w:p w14:paraId="55D31FBD"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1.01 </w:t>
            </w:r>
            <w:r w:rsidRPr="00D36445">
              <w:rPr>
                <w:rFonts w:eastAsia="Calibri"/>
                <w:color w:val="0070C0"/>
                <w:sz w:val="18"/>
                <w:szCs w:val="22"/>
              </w:rPr>
              <w:t>(2024)</w:t>
            </w:r>
          </w:p>
        </w:tc>
        <w:tc>
          <w:tcPr>
            <w:tcW w:w="990" w:type="dxa"/>
          </w:tcPr>
          <w:p w14:paraId="1F757798"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76.9 </w:t>
            </w:r>
            <w:r w:rsidRPr="00D36445">
              <w:rPr>
                <w:rFonts w:eastAsia="Calibri"/>
                <w:color w:val="0070C0"/>
                <w:sz w:val="18"/>
                <w:szCs w:val="22"/>
              </w:rPr>
              <w:t>(2024)</w:t>
            </w:r>
          </w:p>
        </w:tc>
        <w:tc>
          <w:tcPr>
            <w:tcW w:w="1260" w:type="dxa"/>
          </w:tcPr>
          <w:p w14:paraId="7879C534"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81% </w:t>
            </w:r>
            <w:r w:rsidRPr="00D36445">
              <w:rPr>
                <w:rFonts w:eastAsia="Calibri"/>
                <w:color w:val="0070C0"/>
                <w:sz w:val="18"/>
                <w:szCs w:val="22"/>
              </w:rPr>
              <w:t>(2024)</w:t>
            </w:r>
          </w:p>
        </w:tc>
        <w:tc>
          <w:tcPr>
            <w:tcW w:w="1350" w:type="dxa"/>
          </w:tcPr>
          <w:p w14:paraId="728F4490"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1.47 </w:t>
            </w:r>
            <w:r w:rsidRPr="00D36445">
              <w:rPr>
                <w:rFonts w:eastAsia="Calibri"/>
                <w:color w:val="0070C0"/>
                <w:sz w:val="18"/>
                <w:szCs w:val="22"/>
              </w:rPr>
              <w:t>(2024)</w:t>
            </w:r>
          </w:p>
        </w:tc>
        <w:tc>
          <w:tcPr>
            <w:tcW w:w="1440" w:type="dxa"/>
          </w:tcPr>
          <w:p w14:paraId="7D463F12"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55.1 </w:t>
            </w:r>
            <w:r w:rsidRPr="00D36445">
              <w:rPr>
                <w:rFonts w:eastAsia="Calibri"/>
                <w:color w:val="0070C0"/>
                <w:sz w:val="18"/>
                <w:szCs w:val="22"/>
              </w:rPr>
              <w:t>(2024)</w:t>
            </w:r>
          </w:p>
        </w:tc>
        <w:tc>
          <w:tcPr>
            <w:tcW w:w="1551" w:type="dxa"/>
          </w:tcPr>
          <w:p w14:paraId="0AEE9200" w14:textId="77777777" w:rsidR="00D36445" w:rsidRPr="003B0AD1" w:rsidRDefault="00D36445" w:rsidP="00D36445">
            <w:pPr>
              <w:tabs>
                <w:tab w:val="clear" w:pos="1134"/>
                <w:tab w:val="clear" w:pos="1871"/>
                <w:tab w:val="clear" w:pos="2268"/>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rFonts w:eastAsia="Times New Roman"/>
                <w:i/>
                <w:iCs/>
                <w:color w:val="auto"/>
                <w:sz w:val="22"/>
                <w:szCs w:val="22"/>
                <w:lang w:val="en-IN" w:eastAsia="en-IN"/>
              </w:rPr>
            </w:pPr>
            <w:r w:rsidRPr="003B0AD1">
              <w:rPr>
                <w:rFonts w:eastAsia="Times New Roman"/>
                <w:color w:val="auto"/>
                <w:sz w:val="22"/>
                <w:szCs w:val="22"/>
                <w:lang w:val="en-IN" w:eastAsia="en-IN"/>
              </w:rPr>
              <w:t>Universal Service Fund</w:t>
            </w:r>
            <w:r w:rsidRPr="003B0AD1">
              <w:rPr>
                <w:rFonts w:eastAsia="Times New Roman"/>
                <w:color w:val="auto"/>
                <w:sz w:val="22"/>
                <w:szCs w:val="22"/>
                <w:vertAlign w:val="superscript"/>
                <w:lang w:val="en-IN" w:eastAsia="en-IN"/>
              </w:rPr>
              <w:footnoteReference w:id="10"/>
            </w:r>
            <w:r w:rsidRPr="003B0AD1">
              <w:rPr>
                <w:rFonts w:eastAsia="Times New Roman"/>
                <w:color w:val="auto"/>
                <w:sz w:val="22"/>
                <w:szCs w:val="22"/>
                <w:lang w:val="en-IN" w:eastAsia="en-IN"/>
              </w:rPr>
              <w:t xml:space="preserve"> (USF) through a Body corporate</w:t>
            </w:r>
          </w:p>
        </w:tc>
      </w:tr>
      <w:tr w:rsidR="00D36445" w:rsidRPr="003B0AD1" w14:paraId="19057B63" w14:textId="77777777" w:rsidTr="000A6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4B99663" w14:textId="77777777" w:rsidR="00D36445" w:rsidRPr="003B0AD1" w:rsidRDefault="00D36445" w:rsidP="000A635C">
            <w:pPr>
              <w:tabs>
                <w:tab w:val="clear" w:pos="1134"/>
                <w:tab w:val="clear" w:pos="1871"/>
                <w:tab w:val="clear" w:pos="2268"/>
              </w:tabs>
              <w:overflowPunct/>
              <w:autoSpaceDE/>
              <w:autoSpaceDN/>
              <w:adjustRightInd/>
              <w:spacing w:before="0"/>
              <w:ind w:hanging="120"/>
              <w:textAlignment w:val="auto"/>
              <w:rPr>
                <w:rFonts w:eastAsia="Times New Roman"/>
                <w:color w:val="auto"/>
                <w:sz w:val="22"/>
                <w:szCs w:val="22"/>
                <w:lang w:val="en-IN" w:eastAsia="en-IN"/>
              </w:rPr>
            </w:pPr>
            <w:r w:rsidRPr="003B0AD1">
              <w:rPr>
                <w:rFonts w:eastAsia="Times New Roman"/>
                <w:color w:val="auto"/>
                <w:sz w:val="22"/>
                <w:szCs w:val="22"/>
                <w:lang w:val="en-IN" w:eastAsia="en-IN"/>
              </w:rPr>
              <w:t>Sri Lanka</w:t>
            </w:r>
          </w:p>
        </w:tc>
        <w:tc>
          <w:tcPr>
            <w:tcW w:w="1170" w:type="dxa"/>
          </w:tcPr>
          <w:p w14:paraId="0ECB5811"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6.85 </w:t>
            </w:r>
            <w:r w:rsidRPr="00D36445">
              <w:rPr>
                <w:rFonts w:eastAsia="Calibri"/>
                <w:color w:val="0070C0"/>
                <w:sz w:val="18"/>
                <w:szCs w:val="22"/>
              </w:rPr>
              <w:t>(2024)</w:t>
            </w:r>
          </w:p>
        </w:tc>
        <w:tc>
          <w:tcPr>
            <w:tcW w:w="990" w:type="dxa"/>
          </w:tcPr>
          <w:p w14:paraId="29FE40A5"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133 </w:t>
            </w:r>
            <w:r w:rsidRPr="00D36445">
              <w:rPr>
                <w:rFonts w:eastAsia="Calibri"/>
                <w:color w:val="0070C0"/>
                <w:sz w:val="18"/>
                <w:szCs w:val="22"/>
              </w:rPr>
              <w:t>(2024)</w:t>
            </w:r>
          </w:p>
        </w:tc>
        <w:tc>
          <w:tcPr>
            <w:tcW w:w="1260" w:type="dxa"/>
          </w:tcPr>
          <w:p w14:paraId="1A02C3D3"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97.4% </w:t>
            </w:r>
            <w:r w:rsidRPr="00D36445">
              <w:rPr>
                <w:rFonts w:eastAsia="Calibri"/>
                <w:color w:val="0070C0"/>
                <w:sz w:val="18"/>
                <w:szCs w:val="22"/>
              </w:rPr>
              <w:t>(2024)</w:t>
            </w:r>
          </w:p>
        </w:tc>
        <w:tc>
          <w:tcPr>
            <w:tcW w:w="1350" w:type="dxa"/>
          </w:tcPr>
          <w:p w14:paraId="771F2CDF" w14:textId="77777777" w:rsidR="00D36445" w:rsidRPr="003B0AD1" w:rsidRDefault="00D36445"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sidRPr="003B0AD1">
              <w:rPr>
                <w:rFonts w:eastAsia="Calibri"/>
                <w:color w:val="auto"/>
                <w:sz w:val="22"/>
                <w:szCs w:val="22"/>
              </w:rPr>
              <w:t xml:space="preserve">8.47 </w:t>
            </w:r>
            <w:r w:rsidRPr="00D36445">
              <w:rPr>
                <w:rFonts w:eastAsia="Calibri"/>
                <w:color w:val="0070C0"/>
                <w:sz w:val="18"/>
                <w:szCs w:val="22"/>
              </w:rPr>
              <w:t>(2024)</w:t>
            </w:r>
          </w:p>
        </w:tc>
        <w:tc>
          <w:tcPr>
            <w:tcW w:w="1440" w:type="dxa"/>
          </w:tcPr>
          <w:p w14:paraId="02096233" w14:textId="11521B09" w:rsidR="00D36445" w:rsidRPr="003B0AD1" w:rsidRDefault="00D9544D" w:rsidP="00C12FE1">
            <w:pPr>
              <w:tabs>
                <w:tab w:val="clear" w:pos="1134"/>
                <w:tab w:val="clear" w:pos="1871"/>
                <w:tab w:val="clear" w:pos="2268"/>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eastAsia="Calibri"/>
                <w:color w:val="auto"/>
                <w:sz w:val="22"/>
                <w:szCs w:val="22"/>
              </w:rPr>
            </w:pPr>
            <w:r>
              <w:rPr>
                <w:rFonts w:eastAsia="Calibri"/>
                <w:color w:val="auto"/>
                <w:sz w:val="22"/>
                <w:szCs w:val="22"/>
              </w:rPr>
              <w:t xml:space="preserve">83 </w:t>
            </w:r>
            <w:r w:rsidR="00D36445" w:rsidRPr="00D36445">
              <w:rPr>
                <w:rFonts w:eastAsia="Calibri"/>
                <w:color w:val="0070C0"/>
                <w:sz w:val="18"/>
                <w:szCs w:val="22"/>
              </w:rPr>
              <w:t>(2024)</w:t>
            </w:r>
          </w:p>
        </w:tc>
        <w:tc>
          <w:tcPr>
            <w:tcW w:w="1551" w:type="dxa"/>
          </w:tcPr>
          <w:p w14:paraId="3D08E351" w14:textId="77777777" w:rsidR="00D36445" w:rsidRPr="003B0AD1" w:rsidRDefault="00D36445" w:rsidP="00D36445">
            <w:pPr>
              <w:tabs>
                <w:tab w:val="clear" w:pos="1134"/>
                <w:tab w:val="clear" w:pos="1871"/>
                <w:tab w:val="clear" w:pos="2268"/>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val="en-IN" w:eastAsia="en-IN"/>
              </w:rPr>
            </w:pPr>
            <w:r w:rsidRPr="003B0AD1">
              <w:rPr>
                <w:rFonts w:eastAsia="Times New Roman"/>
                <w:color w:val="auto"/>
                <w:sz w:val="22"/>
                <w:szCs w:val="22"/>
                <w:lang w:val="en-IN" w:eastAsia="en-IN"/>
              </w:rPr>
              <w:t xml:space="preserve">USF activities carried out under </w:t>
            </w:r>
            <w:r w:rsidRPr="003B0AD1">
              <w:rPr>
                <w:rFonts w:eastAsia="Times New Roman"/>
                <w:i/>
                <w:iCs/>
                <w:color w:val="auto"/>
                <w:sz w:val="22"/>
                <w:szCs w:val="22"/>
                <w:lang w:val="en-IN" w:eastAsia="en-IN"/>
              </w:rPr>
              <w:t>Telecommunications Development Charge (TDC) Fund through TRCSL</w:t>
            </w:r>
            <w:r w:rsidRPr="003B0AD1">
              <w:rPr>
                <w:rFonts w:eastAsia="Times New Roman"/>
                <w:i/>
                <w:iCs/>
                <w:color w:val="auto"/>
                <w:sz w:val="22"/>
                <w:szCs w:val="22"/>
                <w:vertAlign w:val="superscript"/>
                <w:lang w:val="en-IN" w:eastAsia="en-IN"/>
              </w:rPr>
              <w:footnoteReference w:id="11"/>
            </w:r>
          </w:p>
        </w:tc>
      </w:tr>
    </w:tbl>
    <w:p w14:paraId="6E9D984A" w14:textId="6DC50F6C" w:rsidR="00D36445" w:rsidRDefault="00D36445" w:rsidP="0053116D">
      <w:pPr>
        <w:tabs>
          <w:tab w:val="left" w:pos="794"/>
          <w:tab w:val="left" w:pos="1588"/>
          <w:tab w:val="left" w:pos="1985"/>
        </w:tabs>
        <w:spacing w:afterLines="50" w:after="120" w:line="240" w:lineRule="auto"/>
        <w:ind w:left="426" w:hanging="500"/>
        <w:rPr>
          <w:bCs/>
          <w:color w:val="000000" w:themeColor="text1"/>
          <w:lang w:eastAsia="ko-KR"/>
        </w:rPr>
      </w:pPr>
      <w:r w:rsidRPr="00211FDD">
        <w:rPr>
          <w:bCs/>
          <w:color w:val="000000" w:themeColor="text1"/>
          <w:lang w:eastAsia="ko-KR"/>
        </w:rPr>
        <w:t xml:space="preserve">Source: ITU Data Hub, IDI 2025 </w:t>
      </w:r>
      <w:hyperlink r:id="rId13" w:history="1">
        <w:r w:rsidR="005B195C" w:rsidRPr="0092637E">
          <w:rPr>
            <w:rStyle w:val="Hyperlink"/>
          </w:rPr>
          <w:t>https://datahub.itu.int/dashboards/?id=2</w:t>
        </w:r>
      </w:hyperlink>
      <w:r w:rsidR="005B195C">
        <w:t xml:space="preserve"> </w:t>
      </w:r>
    </w:p>
    <w:p w14:paraId="52B73601" w14:textId="346700FC" w:rsidR="006C7F9E" w:rsidRPr="00211FDD" w:rsidRDefault="00D36445" w:rsidP="0053116D">
      <w:pPr>
        <w:tabs>
          <w:tab w:val="left" w:pos="794"/>
          <w:tab w:val="left" w:pos="1588"/>
          <w:tab w:val="left" w:pos="1985"/>
        </w:tabs>
        <w:spacing w:afterLines="50" w:after="120" w:line="240" w:lineRule="auto"/>
        <w:ind w:left="426" w:hanging="500"/>
        <w:rPr>
          <w:b/>
          <w:color w:val="000000" w:themeColor="text1"/>
          <w:lang w:eastAsia="ko-KR"/>
        </w:rPr>
      </w:pPr>
      <w:r w:rsidRPr="00211FDD">
        <w:rPr>
          <w:bCs/>
          <w:color w:val="000000" w:themeColor="text1"/>
          <w:lang w:eastAsia="ko-KR"/>
        </w:rPr>
        <w:t xml:space="preserve">Figures in </w:t>
      </w:r>
      <w:r w:rsidRPr="00211FDD">
        <w:t>parentheses</w:t>
      </w:r>
      <w:r w:rsidRPr="00211FDD">
        <w:rPr>
          <w:bCs/>
          <w:color w:val="000000" w:themeColor="text1"/>
          <w:lang w:eastAsia="ko-KR"/>
        </w:rPr>
        <w:t xml:space="preserve"> (  ) denote the year for which the latest data is published.</w:t>
      </w:r>
    </w:p>
    <w:p w14:paraId="25A91C97" w14:textId="77777777" w:rsidR="00F01578" w:rsidRDefault="00F01578" w:rsidP="000102C4">
      <w:pPr>
        <w:tabs>
          <w:tab w:val="left" w:pos="794"/>
          <w:tab w:val="left" w:pos="1191"/>
          <w:tab w:val="left" w:pos="1588"/>
          <w:tab w:val="left" w:pos="1985"/>
        </w:tabs>
        <w:spacing w:afterLines="50" w:after="120" w:line="288" w:lineRule="auto"/>
        <w:jc w:val="both"/>
        <w:rPr>
          <w:bCs/>
          <w:color w:val="000000" w:themeColor="text1"/>
          <w:lang w:eastAsia="ko-KR"/>
        </w:rPr>
      </w:pPr>
    </w:p>
    <w:p w14:paraId="6240E8DD" w14:textId="4C9FB329" w:rsidR="00756D48" w:rsidRPr="00211FDD" w:rsidRDefault="00756D48" w:rsidP="000102C4">
      <w:pPr>
        <w:tabs>
          <w:tab w:val="left" w:pos="794"/>
          <w:tab w:val="left" w:pos="1191"/>
          <w:tab w:val="left" w:pos="1588"/>
          <w:tab w:val="left" w:pos="1985"/>
        </w:tabs>
        <w:spacing w:afterLines="50" w:after="120" w:line="288" w:lineRule="auto"/>
        <w:jc w:val="both"/>
        <w:rPr>
          <w:b/>
          <w:color w:val="000000" w:themeColor="text1"/>
          <w:lang w:eastAsia="ko-KR"/>
        </w:rPr>
      </w:pPr>
      <w:r w:rsidRPr="00211FDD">
        <w:rPr>
          <w:bCs/>
          <w:color w:val="000000" w:themeColor="text1"/>
          <w:lang w:eastAsia="ko-KR"/>
        </w:rPr>
        <w:lastRenderedPageBreak/>
        <w:t xml:space="preserve">Further, data </w:t>
      </w:r>
      <w:r w:rsidR="000102C4" w:rsidRPr="00211FDD">
        <w:rPr>
          <w:bCs/>
          <w:color w:val="000000" w:themeColor="text1"/>
          <w:lang w:eastAsia="ko-KR"/>
        </w:rPr>
        <w:t xml:space="preserve">from ITU Data-Hub </w:t>
      </w:r>
      <w:r w:rsidRPr="00211FDD">
        <w:rPr>
          <w:bCs/>
          <w:color w:val="000000" w:themeColor="text1"/>
          <w:lang w:eastAsia="ko-KR"/>
        </w:rPr>
        <w:t xml:space="preserve">has been compiled </w:t>
      </w:r>
      <w:r w:rsidR="000102C4">
        <w:rPr>
          <w:bCs/>
          <w:color w:val="000000" w:themeColor="text1"/>
          <w:lang w:eastAsia="ko-KR"/>
        </w:rPr>
        <w:t>to assess</w:t>
      </w:r>
      <w:r w:rsidRPr="00211FDD">
        <w:rPr>
          <w:bCs/>
          <w:color w:val="000000" w:themeColor="text1"/>
          <w:lang w:eastAsia="ko-KR"/>
        </w:rPr>
        <w:t xml:space="preserve"> </w:t>
      </w:r>
      <w:r w:rsidR="000102C4">
        <w:t>M</w:t>
      </w:r>
      <w:r w:rsidRPr="000102C4">
        <w:t>eaningful Connectivity</w:t>
      </w:r>
      <w:r w:rsidRPr="00211FDD">
        <w:rPr>
          <w:bCs/>
          <w:color w:val="000000" w:themeColor="text1"/>
          <w:lang w:eastAsia="ko-KR"/>
        </w:rPr>
        <w:t xml:space="preserve"> </w:t>
      </w:r>
      <w:r w:rsidR="00D458C0" w:rsidRPr="00211FDD">
        <w:t>corresponding</w:t>
      </w:r>
      <w:r w:rsidR="009A2D78" w:rsidRPr="00211FDD">
        <w:t xml:space="preserve"> t</w:t>
      </w:r>
      <w:r w:rsidR="00D458C0">
        <w:t>o the components outlined below. Meaningful connectivity requires not just the network aspects of connectivity, but also adoption aspects which represent the demand side. For this purpose, the data pertaining to ownership of mobile by individuals, usage of internet by individuals and households with internet access at home h</w:t>
      </w:r>
      <w:r w:rsidR="00976B06">
        <w:t xml:space="preserve">as been compiled to present the state of </w:t>
      </w:r>
      <w:r w:rsidR="0042499D">
        <w:t xml:space="preserve">network/ service </w:t>
      </w:r>
      <w:r w:rsidR="00976B06">
        <w:t>accessibility</w:t>
      </w:r>
      <w:r w:rsidR="0042499D">
        <w:t>. D</w:t>
      </w:r>
      <w:r w:rsidR="00976B06">
        <w:t xml:space="preserve">ata on both mobile and fixed broadband internet traffic per subscription has been compiled to present the state of consumption in SATRC member countries. </w:t>
      </w:r>
    </w:p>
    <w:p w14:paraId="676DFD0A" w14:textId="7C4459EA" w:rsidR="0042499D" w:rsidRPr="00211FDD" w:rsidRDefault="0042499D" w:rsidP="00CD31CE">
      <w:pPr>
        <w:tabs>
          <w:tab w:val="left" w:pos="794"/>
          <w:tab w:val="left" w:pos="1191"/>
          <w:tab w:val="left" w:pos="1588"/>
          <w:tab w:val="left" w:pos="1985"/>
        </w:tabs>
        <w:spacing w:afterLines="50" w:after="120" w:line="240" w:lineRule="auto"/>
        <w:jc w:val="both"/>
        <w:rPr>
          <w:bCs/>
          <w:color w:val="000000" w:themeColor="text1"/>
          <w:lang w:eastAsia="ko-KR"/>
        </w:rPr>
      </w:pPr>
    </w:p>
    <w:tbl>
      <w:tblPr>
        <w:tblpPr w:leftFromText="180" w:rightFromText="180" w:vertAnchor="text" w:tblpY="1"/>
        <w:tblOverlap w:val="never"/>
        <w:tblW w:w="8220" w:type="dxa"/>
        <w:tblCellMar>
          <w:left w:w="0" w:type="dxa"/>
          <w:right w:w="0" w:type="dxa"/>
        </w:tblCellMar>
        <w:tblLook w:val="0420" w:firstRow="1" w:lastRow="0" w:firstColumn="0" w:lastColumn="0" w:noHBand="0" w:noVBand="1"/>
      </w:tblPr>
      <w:tblGrid>
        <w:gridCol w:w="524"/>
        <w:gridCol w:w="1512"/>
        <w:gridCol w:w="1150"/>
        <w:gridCol w:w="1151"/>
        <w:gridCol w:w="1297"/>
        <w:gridCol w:w="1450"/>
        <w:gridCol w:w="1136"/>
      </w:tblGrid>
      <w:tr w:rsidR="00BD5070" w:rsidRPr="005B195C" w14:paraId="01B10EA7" w14:textId="064A3F53" w:rsidTr="00C12FE1">
        <w:trPr>
          <w:cantSplit/>
          <w:trHeight w:val="1751"/>
        </w:trPr>
        <w:tc>
          <w:tcPr>
            <w:tcW w:w="5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733EE79C"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b/>
                <w:bCs/>
                <w:color w:val="000000" w:themeColor="dark1"/>
                <w:sz w:val="22"/>
                <w:szCs w:val="22"/>
                <w:lang w:eastAsia="en-IN" w:bidi="hi-IN"/>
              </w:rPr>
              <w:t>Sr</w:t>
            </w:r>
          </w:p>
        </w:tc>
        <w:tc>
          <w:tcPr>
            <w:tcW w:w="1653"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4F4839BE" w14:textId="7C81F851"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b/>
                <w:bCs/>
                <w:color w:val="000000" w:themeColor="dark1"/>
                <w:sz w:val="22"/>
                <w:szCs w:val="22"/>
                <w:lang w:eastAsia="en-IN" w:bidi="hi-IN"/>
              </w:rPr>
              <w:t xml:space="preserve">Country </w:t>
            </w:r>
            <w:r w:rsidRPr="005B195C">
              <w:rPr>
                <w:rFonts w:eastAsia="Times New Roman"/>
                <w:b/>
                <w:bCs/>
                <w:color w:val="0070C0"/>
                <w:sz w:val="22"/>
                <w:szCs w:val="22"/>
                <w:lang w:eastAsia="en-IN" w:bidi="hi-IN"/>
              </w:rPr>
              <w:t>(year)</w:t>
            </w:r>
          </w:p>
        </w:tc>
        <w:tc>
          <w:tcPr>
            <w:tcW w:w="1212" w:type="dxa"/>
            <w:tcBorders>
              <w:top w:val="single" w:sz="8" w:space="0" w:color="B1CAE0"/>
              <w:left w:val="single" w:sz="8" w:space="0" w:color="B1CAE0"/>
              <w:bottom w:val="single" w:sz="8" w:space="0" w:color="B1CAE0"/>
              <w:right w:val="single" w:sz="8" w:space="0" w:color="B1CAE0"/>
            </w:tcBorders>
            <w:shd w:val="clear" w:color="auto" w:fill="F2F6F9"/>
          </w:tcPr>
          <w:p w14:paraId="3F859017"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0000" w:themeColor="dark1"/>
                <w:sz w:val="22"/>
                <w:szCs w:val="22"/>
                <w:lang w:eastAsia="en-IN" w:bidi="hi-IN"/>
              </w:rPr>
              <w:t xml:space="preserve">Individuals using the Internet </w:t>
            </w:r>
          </w:p>
          <w:p w14:paraId="01F58C3D"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b/>
                <w:bCs/>
                <w:color w:val="0070C0"/>
                <w:sz w:val="22"/>
                <w:szCs w:val="22"/>
                <w:lang w:eastAsia="en-IN" w:bidi="hi-IN"/>
              </w:rPr>
            </w:pPr>
            <w:r w:rsidRPr="005B195C">
              <w:rPr>
                <w:rFonts w:eastAsia="Times New Roman"/>
                <w:b/>
                <w:bCs/>
                <w:color w:val="0070C0"/>
                <w:sz w:val="22"/>
                <w:szCs w:val="22"/>
                <w:lang w:eastAsia="en-IN" w:bidi="hi-IN"/>
              </w:rPr>
              <w:t xml:space="preserve">(%) </w:t>
            </w:r>
          </w:p>
          <w:p w14:paraId="7DDA0F30" w14:textId="347AF34F"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70C0"/>
                <w:sz w:val="22"/>
                <w:szCs w:val="22"/>
                <w:lang w:eastAsia="en-IN" w:bidi="hi-IN"/>
              </w:rPr>
              <w:t xml:space="preserve"> </w:t>
            </w:r>
          </w:p>
        </w:tc>
        <w:tc>
          <w:tcPr>
            <w:tcW w:w="1192" w:type="dxa"/>
            <w:tcBorders>
              <w:top w:val="single" w:sz="8" w:space="0" w:color="B1CAE0"/>
              <w:left w:val="single" w:sz="8" w:space="0" w:color="B1CAE0"/>
              <w:bottom w:val="single" w:sz="8" w:space="0" w:color="B1CAE0"/>
              <w:right w:val="single" w:sz="8" w:space="0" w:color="B1CAE0"/>
            </w:tcBorders>
            <w:shd w:val="clear" w:color="auto" w:fill="F2F6F9"/>
          </w:tcPr>
          <w:p w14:paraId="155A716F"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0000" w:themeColor="dark1"/>
                <w:sz w:val="22"/>
                <w:szCs w:val="22"/>
                <w:lang w:eastAsia="en-IN" w:bidi="hi-IN"/>
              </w:rPr>
              <w:t xml:space="preserve">Households with Internet access at home </w:t>
            </w:r>
          </w:p>
          <w:p w14:paraId="6AE2E187" w14:textId="49BE75D5"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70C0"/>
                <w:sz w:val="22"/>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F2F6F9"/>
          </w:tcPr>
          <w:p w14:paraId="4A210A00" w14:textId="4D5B2129"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0000" w:themeColor="dark1"/>
                <w:sz w:val="22"/>
                <w:szCs w:val="22"/>
                <w:lang w:eastAsia="en-IN" w:bidi="hi-IN"/>
              </w:rPr>
              <w:t xml:space="preserve">Fixed broadband Internet traffic per subscription </w:t>
            </w:r>
            <w:r w:rsidRPr="005B195C">
              <w:rPr>
                <w:rFonts w:eastAsia="Times New Roman"/>
                <w:b/>
                <w:bCs/>
                <w:color w:val="0070C0"/>
                <w:sz w:val="22"/>
                <w:szCs w:val="22"/>
                <w:lang w:eastAsia="en-IN" w:bidi="hi-IN"/>
              </w:rPr>
              <w:t>(GB)</w:t>
            </w:r>
          </w:p>
        </w:tc>
        <w:tc>
          <w:tcPr>
            <w:tcW w:w="103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1C22197B" w14:textId="343E03B5"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0000" w:themeColor="dark1"/>
                <w:sz w:val="22"/>
                <w:szCs w:val="22"/>
                <w:lang w:eastAsia="en-IN" w:bidi="hi-IN"/>
              </w:rPr>
              <w:t xml:space="preserve">Mobile broadband Internet traffic per subscription </w:t>
            </w:r>
            <w:r w:rsidRPr="005B195C">
              <w:rPr>
                <w:rFonts w:eastAsia="Times New Roman"/>
                <w:b/>
                <w:bCs/>
                <w:color w:val="0070C0"/>
                <w:sz w:val="22"/>
                <w:szCs w:val="22"/>
                <w:lang w:eastAsia="en-IN" w:bidi="hi-IN"/>
              </w:rPr>
              <w:t xml:space="preserve">(GB) </w:t>
            </w:r>
          </w:p>
        </w:tc>
        <w:tc>
          <w:tcPr>
            <w:tcW w:w="1185" w:type="dxa"/>
            <w:tcBorders>
              <w:top w:val="single" w:sz="8" w:space="0" w:color="B1CAE0"/>
              <w:left w:val="single" w:sz="8" w:space="0" w:color="B1CAE0"/>
              <w:bottom w:val="single" w:sz="8" w:space="0" w:color="B1CAE0"/>
              <w:right w:val="single" w:sz="8" w:space="0" w:color="B1CAE0"/>
            </w:tcBorders>
            <w:shd w:val="clear" w:color="auto" w:fill="F2F6F9"/>
          </w:tcPr>
          <w:p w14:paraId="696C0D38" w14:textId="32899C11"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0000" w:themeColor="dark1"/>
                <w:sz w:val="22"/>
                <w:szCs w:val="22"/>
                <w:lang w:eastAsia="en-IN" w:bidi="hi-IN"/>
              </w:rPr>
              <w:t xml:space="preserve">Individuals owning a mobile phone </w:t>
            </w:r>
            <w:r w:rsidRPr="005B195C">
              <w:rPr>
                <w:rFonts w:eastAsia="Times New Roman"/>
                <w:b/>
                <w:bCs/>
                <w:color w:val="0070C0"/>
                <w:sz w:val="22"/>
                <w:szCs w:val="22"/>
                <w:lang w:eastAsia="en-IN" w:bidi="hi-IN"/>
              </w:rPr>
              <w:t>(%)</w:t>
            </w:r>
          </w:p>
        </w:tc>
      </w:tr>
      <w:tr w:rsidR="00BD5070" w:rsidRPr="005B195C" w14:paraId="1A960DAB" w14:textId="714414C7"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008BCF8C"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1</w:t>
            </w:r>
          </w:p>
        </w:tc>
        <w:tc>
          <w:tcPr>
            <w:tcW w:w="1653"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0EA5EE27" w14:textId="52C55971" w:rsidR="00BD5070" w:rsidRPr="00C12FE1" w:rsidRDefault="00C12FE1" w:rsidP="00C12FE1">
            <w:pPr>
              <w:tabs>
                <w:tab w:val="clear" w:pos="1134"/>
                <w:tab w:val="clear" w:pos="1871"/>
                <w:tab w:val="clear" w:pos="2268"/>
              </w:tabs>
              <w:overflowPunct/>
              <w:autoSpaceDE/>
              <w:autoSpaceDN/>
              <w:adjustRightInd/>
              <w:spacing w:before="0" w:after="0" w:line="240" w:lineRule="auto"/>
              <w:textAlignment w:val="auto"/>
              <w:rPr>
                <w:rFonts w:eastAsia="Times New Roman"/>
                <w:color w:val="000000" w:themeColor="dark1"/>
                <w:sz w:val="22"/>
                <w:szCs w:val="22"/>
                <w:lang w:eastAsia="en-IN" w:bidi="hi-IN"/>
              </w:rPr>
            </w:pPr>
            <w:r>
              <w:rPr>
                <w:rFonts w:eastAsia="Times New Roman"/>
                <w:color w:val="000000" w:themeColor="dark1"/>
                <w:sz w:val="22"/>
                <w:szCs w:val="22"/>
                <w:lang w:eastAsia="en-IN" w:bidi="hi-IN"/>
              </w:rPr>
              <w:t>Afghanistan</w:t>
            </w:r>
          </w:p>
        </w:tc>
        <w:tc>
          <w:tcPr>
            <w:tcW w:w="121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6E40C260" w14:textId="787D6C06"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17.7 </w:t>
            </w:r>
            <w:r w:rsidR="00B16EC6" w:rsidRPr="005B195C">
              <w:rPr>
                <w:rFonts w:eastAsiaTheme="minorEastAsia"/>
                <w:color w:val="0070C0"/>
                <w:sz w:val="18"/>
                <w:szCs w:val="22"/>
                <w:lang w:eastAsia="en-IN" w:bidi="hi-IN"/>
              </w:rPr>
              <w:t>(2023</w:t>
            </w:r>
            <w:r w:rsidRPr="005B195C">
              <w:rPr>
                <w:rFonts w:eastAsiaTheme="minorEastAsia"/>
                <w:color w:val="0070C0"/>
                <w:sz w:val="18"/>
                <w:szCs w:val="22"/>
                <w:lang w:eastAsia="en-IN" w:bidi="hi-IN"/>
              </w:rPr>
              <w:t>)</w:t>
            </w:r>
          </w:p>
        </w:tc>
        <w:tc>
          <w:tcPr>
            <w:tcW w:w="119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2C59069B" w14:textId="620C62A3" w:rsidR="00BD5070" w:rsidRPr="005B195C" w:rsidRDefault="00B16EC6"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27.7</w:t>
            </w:r>
            <w:r w:rsidR="00BD5070" w:rsidRPr="005B195C">
              <w:rPr>
                <w:rFonts w:eastAsia="Times New Roman"/>
                <w:color w:val="000000" w:themeColor="dark1"/>
                <w:sz w:val="22"/>
                <w:szCs w:val="22"/>
                <w:lang w:eastAsia="en-IN" w:bidi="hi-IN"/>
              </w:rPr>
              <w:t xml:space="preserve"> </w:t>
            </w:r>
            <w:r w:rsidR="00BD5070" w:rsidRPr="005B195C">
              <w:rPr>
                <w:rFonts w:eastAsia="Times New Roman"/>
                <w:color w:val="0070C0"/>
                <w:sz w:val="18"/>
                <w:szCs w:val="22"/>
                <w:lang w:eastAsia="en-IN" w:bidi="hi-IN"/>
              </w:rPr>
              <w:t>(2023)</w:t>
            </w:r>
          </w:p>
        </w:tc>
        <w:tc>
          <w:tcPr>
            <w:tcW w:w="1408"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643E65D6" w14:textId="1C8CFF2D" w:rsidR="00BD5070" w:rsidRPr="005B195C" w:rsidRDefault="006261AE"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135 </w:t>
            </w:r>
            <w:r w:rsidRPr="005B195C">
              <w:rPr>
                <w:rFonts w:eastAsia="Times New Roman"/>
                <w:color w:val="0070C0"/>
                <w:sz w:val="18"/>
                <w:szCs w:val="22"/>
                <w:lang w:eastAsia="en-IN" w:bidi="hi-IN"/>
              </w:rPr>
              <w:t>(2020)</w:t>
            </w:r>
          </w:p>
        </w:tc>
        <w:tc>
          <w:tcPr>
            <w:tcW w:w="103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tcPr>
          <w:p w14:paraId="4713F182" w14:textId="6EE64B16" w:rsidR="00BD5070" w:rsidRPr="005B195C" w:rsidRDefault="001C046C"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9.7</w:t>
            </w:r>
            <w:r w:rsidR="00E06A19" w:rsidRPr="005B195C">
              <w:rPr>
                <w:rFonts w:eastAsia="Times New Roman"/>
                <w:sz w:val="22"/>
                <w:szCs w:val="22"/>
                <w:lang w:val="en-IN" w:eastAsia="en-IN" w:bidi="hi-IN"/>
              </w:rPr>
              <w:t xml:space="preserve"> </w:t>
            </w:r>
            <w:r w:rsidR="00E06A19" w:rsidRPr="005B195C">
              <w:rPr>
                <w:rFonts w:eastAsia="Times New Roman"/>
                <w:color w:val="0070C0"/>
                <w:sz w:val="18"/>
                <w:szCs w:val="22"/>
                <w:lang w:val="en-IN" w:eastAsia="en-IN" w:bidi="hi-IN"/>
              </w:rPr>
              <w:t>(2023)</w:t>
            </w:r>
          </w:p>
        </w:tc>
        <w:tc>
          <w:tcPr>
            <w:tcW w:w="1185"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5BDE04A9" w14:textId="36B5E8D1" w:rsidR="00BD5070" w:rsidRPr="005B195C" w:rsidRDefault="00EA4A81"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46.8 </w:t>
            </w:r>
            <w:r w:rsidRPr="005B195C">
              <w:rPr>
                <w:rFonts w:eastAsia="Times New Roman"/>
                <w:color w:val="0070C0"/>
                <w:sz w:val="18"/>
                <w:szCs w:val="22"/>
                <w:lang w:eastAsia="en-IN" w:bidi="hi-IN"/>
              </w:rPr>
              <w:t>(2016)</w:t>
            </w:r>
          </w:p>
        </w:tc>
      </w:tr>
      <w:tr w:rsidR="00BD5070" w:rsidRPr="005B195C" w14:paraId="264FF311" w14:textId="6F65B6A9"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0997094E"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2</w:t>
            </w:r>
          </w:p>
        </w:tc>
        <w:tc>
          <w:tcPr>
            <w:tcW w:w="1653"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024CA0F3" w14:textId="1BAED36B" w:rsidR="00BD5070" w:rsidRPr="00C12FE1" w:rsidRDefault="00C12FE1" w:rsidP="00C12FE1">
            <w:pPr>
              <w:tabs>
                <w:tab w:val="clear" w:pos="1134"/>
                <w:tab w:val="clear" w:pos="1871"/>
                <w:tab w:val="clear" w:pos="2268"/>
              </w:tabs>
              <w:overflowPunct/>
              <w:autoSpaceDE/>
              <w:autoSpaceDN/>
              <w:adjustRightInd/>
              <w:spacing w:before="0" w:after="0" w:line="240" w:lineRule="auto"/>
              <w:textAlignment w:val="auto"/>
              <w:rPr>
                <w:rFonts w:eastAsia="Times New Roman"/>
                <w:color w:val="000000" w:themeColor="dark1"/>
                <w:sz w:val="22"/>
                <w:szCs w:val="22"/>
                <w:lang w:eastAsia="en-IN" w:bidi="hi-IN"/>
              </w:rPr>
            </w:pPr>
            <w:r>
              <w:rPr>
                <w:rFonts w:eastAsia="Times New Roman"/>
                <w:color w:val="000000" w:themeColor="dark1"/>
                <w:sz w:val="22"/>
                <w:szCs w:val="22"/>
                <w:lang w:eastAsia="en-IN" w:bidi="hi-IN"/>
              </w:rPr>
              <w:t>Bangladesh</w:t>
            </w:r>
          </w:p>
        </w:tc>
        <w:tc>
          <w:tcPr>
            <w:tcW w:w="1212"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20FE0E81" w14:textId="4E90978B"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44.5 </w:t>
            </w:r>
            <w:r w:rsidR="00B16EC6" w:rsidRPr="005B195C">
              <w:rPr>
                <w:rFonts w:eastAsiaTheme="minorEastAsia"/>
                <w:color w:val="0070C0"/>
                <w:sz w:val="18"/>
                <w:szCs w:val="22"/>
                <w:lang w:eastAsia="en-IN" w:bidi="hi-IN"/>
              </w:rPr>
              <w:t>(2023</w:t>
            </w:r>
            <w:r w:rsidRPr="005B195C">
              <w:rPr>
                <w:rFonts w:eastAsiaTheme="minorEastAsia"/>
                <w:color w:val="0070C0"/>
                <w:sz w:val="18"/>
                <w:szCs w:val="22"/>
                <w:lang w:eastAsia="en-IN" w:bidi="hi-IN"/>
              </w:rPr>
              <w:t>)</w:t>
            </w:r>
          </w:p>
        </w:tc>
        <w:tc>
          <w:tcPr>
            <w:tcW w:w="1192"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55B631C8" w14:textId="5EF9B00F" w:rsidR="00BD5070" w:rsidRPr="005B195C" w:rsidRDefault="00B16EC6"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43.6</w:t>
            </w:r>
            <w:r w:rsidR="00BD5070" w:rsidRPr="005B195C">
              <w:rPr>
                <w:rFonts w:eastAsia="Times New Roman"/>
                <w:color w:val="000000" w:themeColor="dark1"/>
                <w:sz w:val="22"/>
                <w:szCs w:val="22"/>
                <w:lang w:eastAsia="en-IN" w:bidi="hi-IN"/>
              </w:rPr>
              <w:t xml:space="preserve"> </w:t>
            </w:r>
            <w:r w:rsidRPr="005B195C">
              <w:rPr>
                <w:rFonts w:eastAsiaTheme="minorEastAsia"/>
                <w:color w:val="0070C0"/>
                <w:sz w:val="18"/>
                <w:szCs w:val="22"/>
                <w:lang w:eastAsia="en-IN" w:bidi="hi-IN"/>
              </w:rPr>
              <w:t>(2023</w:t>
            </w:r>
            <w:r w:rsidR="00BD5070" w:rsidRPr="005B195C">
              <w:rPr>
                <w:rFonts w:eastAsiaTheme="minorEastAsia"/>
                <w:color w:val="0070C0"/>
                <w:sz w:val="18"/>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4AB8DA31" w14:textId="362F8638" w:rsidR="00BD5070" w:rsidRPr="005B195C" w:rsidRDefault="006261AE"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1150 </w:t>
            </w:r>
            <w:r w:rsidRPr="005B195C">
              <w:rPr>
                <w:rFonts w:eastAsia="Times New Roman"/>
                <w:color w:val="0070C0"/>
                <w:sz w:val="18"/>
                <w:szCs w:val="22"/>
                <w:lang w:val="en-IN" w:eastAsia="en-IN" w:bidi="hi-IN"/>
              </w:rPr>
              <w:t>(2024)</w:t>
            </w:r>
          </w:p>
        </w:tc>
        <w:tc>
          <w:tcPr>
            <w:tcW w:w="103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tcPr>
          <w:p w14:paraId="04F539AC" w14:textId="68813DF7" w:rsidR="00BD5070" w:rsidRPr="005B195C" w:rsidRDefault="00E06A19"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148 </w:t>
            </w:r>
            <w:r w:rsidRPr="005B195C">
              <w:rPr>
                <w:rFonts w:eastAsia="Times New Roman"/>
                <w:color w:val="0070C0"/>
                <w:sz w:val="18"/>
                <w:szCs w:val="22"/>
                <w:lang w:val="en-IN" w:eastAsia="en-IN" w:bidi="hi-IN"/>
              </w:rPr>
              <w:t>(2024)</w:t>
            </w:r>
          </w:p>
        </w:tc>
        <w:tc>
          <w:tcPr>
            <w:tcW w:w="1185"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2C1D677C" w14:textId="59953FB2"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63.8</w:t>
            </w:r>
            <w:r w:rsidR="00C349EA" w:rsidRPr="005B195C">
              <w:rPr>
                <w:rFonts w:eastAsia="Times New Roman"/>
                <w:color w:val="000000" w:themeColor="dark1"/>
                <w:sz w:val="22"/>
                <w:szCs w:val="22"/>
                <w:lang w:eastAsia="en-IN" w:bidi="hi-IN"/>
              </w:rPr>
              <w:t xml:space="preserve"> </w:t>
            </w:r>
            <w:r w:rsidR="00C349EA" w:rsidRPr="005B195C">
              <w:rPr>
                <w:rFonts w:eastAsia="Times New Roman"/>
                <w:color w:val="0070C0"/>
                <w:sz w:val="18"/>
                <w:szCs w:val="22"/>
                <w:lang w:eastAsia="en-IN" w:bidi="hi-IN"/>
              </w:rPr>
              <w:t>(2023)</w:t>
            </w:r>
          </w:p>
        </w:tc>
      </w:tr>
      <w:tr w:rsidR="00BD5070" w:rsidRPr="005B195C" w14:paraId="6D8ED5E5" w14:textId="7F17BDB6"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642C88D3"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3</w:t>
            </w:r>
          </w:p>
        </w:tc>
        <w:tc>
          <w:tcPr>
            <w:tcW w:w="1653"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1B89E298" w14:textId="55F79C26" w:rsidR="00BD5070" w:rsidRPr="00C12FE1" w:rsidRDefault="00C12FE1" w:rsidP="00C12FE1">
            <w:pPr>
              <w:tabs>
                <w:tab w:val="clear" w:pos="1134"/>
                <w:tab w:val="clear" w:pos="1871"/>
                <w:tab w:val="clear" w:pos="2268"/>
              </w:tabs>
              <w:overflowPunct/>
              <w:autoSpaceDE/>
              <w:autoSpaceDN/>
              <w:adjustRightInd/>
              <w:spacing w:before="0" w:after="0" w:line="240" w:lineRule="auto"/>
              <w:textAlignment w:val="auto"/>
              <w:rPr>
                <w:rFonts w:eastAsia="Times New Roman"/>
                <w:color w:val="000000" w:themeColor="dark1"/>
                <w:sz w:val="22"/>
                <w:szCs w:val="22"/>
                <w:lang w:eastAsia="en-IN" w:bidi="hi-IN"/>
              </w:rPr>
            </w:pPr>
            <w:r>
              <w:rPr>
                <w:rFonts w:eastAsia="Times New Roman"/>
                <w:color w:val="000000" w:themeColor="dark1"/>
                <w:sz w:val="22"/>
                <w:szCs w:val="22"/>
                <w:lang w:eastAsia="en-IN" w:bidi="hi-IN"/>
              </w:rPr>
              <w:t>Bhutan</w:t>
            </w:r>
          </w:p>
        </w:tc>
        <w:tc>
          <w:tcPr>
            <w:tcW w:w="121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21205CC1" w14:textId="37BFB78A"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88.4 </w:t>
            </w:r>
            <w:r w:rsidR="00B16EC6" w:rsidRPr="005B195C">
              <w:rPr>
                <w:rFonts w:eastAsiaTheme="minorEastAsia"/>
                <w:color w:val="0070C0"/>
                <w:sz w:val="18"/>
                <w:szCs w:val="22"/>
                <w:lang w:eastAsia="en-IN" w:bidi="hi-IN"/>
              </w:rPr>
              <w:t>(2023</w:t>
            </w:r>
            <w:r w:rsidRPr="005B195C">
              <w:rPr>
                <w:rFonts w:eastAsiaTheme="minorEastAsia"/>
                <w:color w:val="0070C0"/>
                <w:sz w:val="18"/>
                <w:szCs w:val="22"/>
                <w:lang w:eastAsia="en-IN" w:bidi="hi-IN"/>
              </w:rPr>
              <w:t>)</w:t>
            </w:r>
          </w:p>
        </w:tc>
        <w:tc>
          <w:tcPr>
            <w:tcW w:w="119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313EE661" w14:textId="53953C66" w:rsidR="00BD5070" w:rsidRPr="005B195C" w:rsidRDefault="00B16EC6"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99.6</w:t>
            </w:r>
            <w:r w:rsidR="00BD5070" w:rsidRPr="005B195C">
              <w:rPr>
                <w:rFonts w:eastAsia="Times New Roman"/>
                <w:color w:val="000000" w:themeColor="dark1"/>
                <w:sz w:val="22"/>
                <w:szCs w:val="22"/>
                <w:lang w:eastAsia="en-IN" w:bidi="hi-IN"/>
              </w:rPr>
              <w:t xml:space="preserve"> </w:t>
            </w:r>
            <w:r w:rsidRPr="005B195C">
              <w:rPr>
                <w:rFonts w:eastAsiaTheme="minorEastAsia"/>
                <w:color w:val="0070C0"/>
                <w:sz w:val="18"/>
                <w:szCs w:val="22"/>
                <w:lang w:eastAsia="en-IN" w:bidi="hi-IN"/>
              </w:rPr>
              <w:t>(2023</w:t>
            </w:r>
            <w:r w:rsidR="00BD5070" w:rsidRPr="005B195C">
              <w:rPr>
                <w:rFonts w:eastAsiaTheme="minorEastAsia"/>
                <w:color w:val="0070C0"/>
                <w:sz w:val="18"/>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39AB69B3" w14:textId="23AB956C" w:rsidR="00BD5070" w:rsidRPr="005B195C" w:rsidRDefault="006261AE"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62.3 </w:t>
            </w:r>
            <w:r w:rsidRPr="005B195C">
              <w:rPr>
                <w:rFonts w:eastAsia="Times New Roman"/>
                <w:color w:val="0070C0"/>
                <w:sz w:val="18"/>
                <w:szCs w:val="22"/>
                <w:lang w:val="en-IN" w:eastAsia="en-IN" w:bidi="hi-IN"/>
              </w:rPr>
              <w:t>(2024)</w:t>
            </w:r>
          </w:p>
        </w:tc>
        <w:tc>
          <w:tcPr>
            <w:tcW w:w="103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tcPr>
          <w:p w14:paraId="43886ABE" w14:textId="2C64830C"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206</w:t>
            </w:r>
            <w:r w:rsidR="00E06A19" w:rsidRPr="005B195C">
              <w:rPr>
                <w:rFonts w:eastAsia="Times New Roman"/>
                <w:sz w:val="22"/>
                <w:szCs w:val="22"/>
                <w:lang w:val="en-IN" w:eastAsia="en-IN" w:bidi="hi-IN"/>
              </w:rPr>
              <w:t xml:space="preserve"> </w:t>
            </w:r>
            <w:r w:rsidR="00E06A19" w:rsidRPr="005B195C">
              <w:rPr>
                <w:rFonts w:eastAsia="Times New Roman"/>
                <w:color w:val="0070C0"/>
                <w:sz w:val="18"/>
                <w:szCs w:val="22"/>
                <w:lang w:val="en-IN" w:eastAsia="en-IN" w:bidi="hi-IN"/>
              </w:rPr>
              <w:t>(2023)</w:t>
            </w:r>
          </w:p>
        </w:tc>
        <w:tc>
          <w:tcPr>
            <w:tcW w:w="1185"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4CD5DBC3" w14:textId="05DE758F"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89.2</w:t>
            </w:r>
            <w:r w:rsidR="00C349EA" w:rsidRPr="005B195C">
              <w:rPr>
                <w:rFonts w:eastAsia="Times New Roman"/>
                <w:color w:val="000000" w:themeColor="dark1"/>
                <w:sz w:val="22"/>
                <w:szCs w:val="22"/>
                <w:lang w:eastAsia="en-IN" w:bidi="hi-IN"/>
              </w:rPr>
              <w:t xml:space="preserve"> </w:t>
            </w:r>
            <w:r w:rsidR="00C349EA" w:rsidRPr="005B195C">
              <w:rPr>
                <w:rFonts w:eastAsia="Times New Roman"/>
                <w:color w:val="0070C0"/>
                <w:sz w:val="18"/>
                <w:szCs w:val="22"/>
                <w:lang w:eastAsia="en-IN" w:bidi="hi-IN"/>
              </w:rPr>
              <w:t>(2023)</w:t>
            </w:r>
          </w:p>
        </w:tc>
      </w:tr>
      <w:tr w:rsidR="00BD5070" w:rsidRPr="005B195C" w14:paraId="3BF7636D" w14:textId="435CB05D"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1BB0A309"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4</w:t>
            </w:r>
          </w:p>
        </w:tc>
        <w:tc>
          <w:tcPr>
            <w:tcW w:w="1653"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626B5906"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India</w:t>
            </w:r>
          </w:p>
        </w:tc>
        <w:tc>
          <w:tcPr>
            <w:tcW w:w="1212"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3280C266" w14:textId="17B82DE0"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70  </w:t>
            </w:r>
            <w:r w:rsidRPr="005B195C">
              <w:rPr>
                <w:rFonts w:eastAsiaTheme="minorEastAsia"/>
                <w:color w:val="0070C0"/>
                <w:sz w:val="18"/>
                <w:szCs w:val="22"/>
                <w:lang w:eastAsia="en-IN" w:bidi="hi-IN"/>
              </w:rPr>
              <w:t>(2025)</w:t>
            </w:r>
          </w:p>
        </w:tc>
        <w:tc>
          <w:tcPr>
            <w:tcW w:w="1192"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38896214" w14:textId="73FC6967" w:rsidR="00BD5070" w:rsidRPr="005B195C" w:rsidRDefault="00B16EC6"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86.3</w:t>
            </w:r>
            <w:r w:rsidR="00BD5070" w:rsidRPr="005B195C">
              <w:rPr>
                <w:rFonts w:eastAsia="Times New Roman"/>
                <w:color w:val="000000" w:themeColor="dark1"/>
                <w:sz w:val="22"/>
                <w:szCs w:val="22"/>
                <w:lang w:eastAsia="en-IN" w:bidi="hi-IN"/>
              </w:rPr>
              <w:t xml:space="preserve"> </w:t>
            </w:r>
            <w:r w:rsidRPr="005B195C">
              <w:rPr>
                <w:rFonts w:eastAsiaTheme="minorEastAsia"/>
                <w:color w:val="0070C0"/>
                <w:sz w:val="18"/>
                <w:szCs w:val="22"/>
                <w:lang w:eastAsia="en-IN" w:bidi="hi-IN"/>
              </w:rPr>
              <w:t>(2025</w:t>
            </w:r>
            <w:r w:rsidR="00BD5070" w:rsidRPr="005B195C">
              <w:rPr>
                <w:rFonts w:eastAsiaTheme="minorEastAsia"/>
                <w:color w:val="0070C0"/>
                <w:sz w:val="18"/>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0825B8B8" w14:textId="63D9B826" w:rsidR="00BD5070" w:rsidRPr="005B195C" w:rsidRDefault="006261AE"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2560 </w:t>
            </w:r>
            <w:r w:rsidRPr="005B195C">
              <w:rPr>
                <w:rFonts w:eastAsia="Times New Roman"/>
                <w:color w:val="0070C0"/>
                <w:sz w:val="18"/>
                <w:szCs w:val="22"/>
                <w:lang w:val="en-IN" w:eastAsia="en-IN" w:bidi="hi-IN"/>
              </w:rPr>
              <w:t>(2023)</w:t>
            </w:r>
          </w:p>
        </w:tc>
        <w:tc>
          <w:tcPr>
            <w:tcW w:w="103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tcPr>
          <w:p w14:paraId="69AF39C9" w14:textId="25E07958" w:rsidR="00BD5070" w:rsidRPr="005B195C" w:rsidRDefault="00E06A19"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241 </w:t>
            </w:r>
            <w:r w:rsidRPr="005B195C">
              <w:rPr>
                <w:rFonts w:eastAsia="Times New Roman"/>
                <w:color w:val="0070C0"/>
                <w:sz w:val="18"/>
                <w:szCs w:val="22"/>
                <w:lang w:val="en-IN" w:eastAsia="en-IN" w:bidi="hi-IN"/>
              </w:rPr>
              <w:t>(2024)</w:t>
            </w:r>
          </w:p>
        </w:tc>
        <w:tc>
          <w:tcPr>
            <w:tcW w:w="1185"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55E6C889" w14:textId="7E8A3B6E" w:rsidR="00BD5070" w:rsidRPr="005B195C" w:rsidRDefault="00EA4A81"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70.2 </w:t>
            </w:r>
            <w:r w:rsidRPr="005B195C">
              <w:rPr>
                <w:rFonts w:eastAsia="Times New Roman"/>
                <w:color w:val="0070C0"/>
                <w:sz w:val="18"/>
                <w:szCs w:val="22"/>
                <w:lang w:eastAsia="en-IN" w:bidi="hi-IN"/>
              </w:rPr>
              <w:t>(2025)</w:t>
            </w:r>
          </w:p>
        </w:tc>
      </w:tr>
      <w:tr w:rsidR="00BD5070" w:rsidRPr="005B195C" w14:paraId="3E316534" w14:textId="11A80710"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1CAE2A43"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5</w:t>
            </w:r>
          </w:p>
        </w:tc>
        <w:tc>
          <w:tcPr>
            <w:tcW w:w="1653"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609818C4" w14:textId="3E49AA81" w:rsidR="00BD5070" w:rsidRPr="00C12FE1" w:rsidRDefault="00C12FE1" w:rsidP="00C12FE1">
            <w:pPr>
              <w:tabs>
                <w:tab w:val="clear" w:pos="1134"/>
                <w:tab w:val="clear" w:pos="1871"/>
                <w:tab w:val="clear" w:pos="2268"/>
              </w:tabs>
              <w:overflowPunct/>
              <w:autoSpaceDE/>
              <w:autoSpaceDN/>
              <w:adjustRightInd/>
              <w:spacing w:before="0" w:after="0" w:line="240" w:lineRule="auto"/>
              <w:textAlignment w:val="auto"/>
              <w:rPr>
                <w:rFonts w:eastAsia="Times New Roman"/>
                <w:color w:val="000000" w:themeColor="dark1"/>
                <w:sz w:val="22"/>
                <w:szCs w:val="22"/>
                <w:lang w:eastAsia="en-IN" w:bidi="hi-IN"/>
              </w:rPr>
            </w:pPr>
            <w:r>
              <w:rPr>
                <w:rFonts w:eastAsia="Times New Roman"/>
                <w:color w:val="000000" w:themeColor="dark1"/>
                <w:sz w:val="22"/>
                <w:szCs w:val="22"/>
                <w:lang w:eastAsia="en-IN" w:bidi="hi-IN"/>
              </w:rPr>
              <w:t>Iran</w:t>
            </w:r>
          </w:p>
        </w:tc>
        <w:tc>
          <w:tcPr>
            <w:tcW w:w="121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1272F526" w14:textId="0FC4ACD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79.6 </w:t>
            </w:r>
            <w:r w:rsidRPr="005B195C">
              <w:rPr>
                <w:rFonts w:eastAsiaTheme="minorEastAsia"/>
                <w:color w:val="0070C0"/>
                <w:sz w:val="18"/>
                <w:szCs w:val="22"/>
                <w:lang w:eastAsia="en-IN" w:bidi="hi-IN"/>
              </w:rPr>
              <w:t>(2023)</w:t>
            </w:r>
          </w:p>
        </w:tc>
        <w:tc>
          <w:tcPr>
            <w:tcW w:w="119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35F38A81" w14:textId="22CF0D57" w:rsidR="00BD5070" w:rsidRPr="005B195C" w:rsidRDefault="00B16EC6"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83.5</w:t>
            </w:r>
            <w:r w:rsidR="00BD5070" w:rsidRPr="005B195C">
              <w:rPr>
                <w:rFonts w:eastAsia="Times New Roman"/>
                <w:color w:val="000000" w:themeColor="dark1"/>
                <w:sz w:val="22"/>
                <w:szCs w:val="22"/>
                <w:lang w:eastAsia="en-IN" w:bidi="hi-IN"/>
              </w:rPr>
              <w:t xml:space="preserve"> </w:t>
            </w:r>
            <w:r w:rsidRPr="005B195C">
              <w:rPr>
                <w:rFonts w:eastAsiaTheme="minorEastAsia"/>
                <w:color w:val="0070C0"/>
                <w:sz w:val="18"/>
                <w:szCs w:val="22"/>
                <w:lang w:eastAsia="en-IN" w:bidi="hi-IN"/>
              </w:rPr>
              <w:t>(2023</w:t>
            </w:r>
            <w:r w:rsidR="00BD5070" w:rsidRPr="005B195C">
              <w:rPr>
                <w:rFonts w:eastAsiaTheme="minorEastAsia"/>
                <w:color w:val="0070C0"/>
                <w:sz w:val="18"/>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7A9C8365" w14:textId="6E56F6DA" w:rsidR="00BD5070" w:rsidRPr="005B195C" w:rsidRDefault="006261AE"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564 </w:t>
            </w:r>
            <w:r w:rsidRPr="005B195C">
              <w:rPr>
                <w:rFonts w:eastAsia="Times New Roman"/>
                <w:color w:val="0070C0"/>
                <w:sz w:val="18"/>
                <w:szCs w:val="22"/>
                <w:lang w:val="en-IN" w:eastAsia="en-IN" w:bidi="hi-IN"/>
              </w:rPr>
              <w:t>(2024)</w:t>
            </w:r>
          </w:p>
        </w:tc>
        <w:tc>
          <w:tcPr>
            <w:tcW w:w="103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tcPr>
          <w:p w14:paraId="48907290" w14:textId="41332EBB" w:rsidR="00BD5070" w:rsidRPr="005B195C" w:rsidRDefault="00E06A19"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163 </w:t>
            </w:r>
            <w:r w:rsidRPr="005B195C">
              <w:rPr>
                <w:rFonts w:eastAsia="Times New Roman"/>
                <w:color w:val="0070C0"/>
                <w:sz w:val="18"/>
                <w:szCs w:val="22"/>
                <w:lang w:val="en-IN" w:eastAsia="en-IN" w:bidi="hi-IN"/>
              </w:rPr>
              <w:t>(2024)</w:t>
            </w:r>
          </w:p>
        </w:tc>
        <w:tc>
          <w:tcPr>
            <w:tcW w:w="1185"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7623BBBD" w14:textId="2BA71859"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74.3</w:t>
            </w:r>
            <w:r w:rsidR="00C349EA" w:rsidRPr="005B195C">
              <w:rPr>
                <w:rFonts w:eastAsia="Times New Roman"/>
                <w:color w:val="000000" w:themeColor="dark1"/>
                <w:sz w:val="22"/>
                <w:szCs w:val="22"/>
                <w:lang w:eastAsia="en-IN" w:bidi="hi-IN"/>
              </w:rPr>
              <w:t xml:space="preserve"> </w:t>
            </w:r>
            <w:r w:rsidR="00C349EA" w:rsidRPr="005B195C">
              <w:rPr>
                <w:rFonts w:eastAsia="Times New Roman"/>
                <w:color w:val="0070C0"/>
                <w:sz w:val="18"/>
                <w:szCs w:val="22"/>
                <w:lang w:eastAsia="en-IN" w:bidi="hi-IN"/>
              </w:rPr>
              <w:t>(2023)</w:t>
            </w:r>
          </w:p>
        </w:tc>
      </w:tr>
      <w:tr w:rsidR="00BD5070" w:rsidRPr="005B195C" w14:paraId="0BB1619C" w14:textId="53E63413"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08044D57"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6</w:t>
            </w:r>
          </w:p>
        </w:tc>
        <w:tc>
          <w:tcPr>
            <w:tcW w:w="1653"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2817C717" w14:textId="6C8B41A9" w:rsidR="00BD5070" w:rsidRPr="00C12FE1" w:rsidRDefault="00C12FE1" w:rsidP="00C12FE1">
            <w:pPr>
              <w:tabs>
                <w:tab w:val="clear" w:pos="1134"/>
                <w:tab w:val="clear" w:pos="1871"/>
                <w:tab w:val="clear" w:pos="2268"/>
              </w:tabs>
              <w:overflowPunct/>
              <w:autoSpaceDE/>
              <w:autoSpaceDN/>
              <w:adjustRightInd/>
              <w:spacing w:before="0" w:after="0" w:line="240" w:lineRule="auto"/>
              <w:textAlignment w:val="auto"/>
              <w:rPr>
                <w:rFonts w:eastAsia="Times New Roman"/>
                <w:color w:val="000000" w:themeColor="dark1"/>
                <w:sz w:val="22"/>
                <w:szCs w:val="22"/>
                <w:lang w:eastAsia="en-IN" w:bidi="hi-IN"/>
              </w:rPr>
            </w:pPr>
            <w:r>
              <w:rPr>
                <w:rFonts w:eastAsia="Times New Roman"/>
                <w:color w:val="000000" w:themeColor="dark1"/>
                <w:sz w:val="22"/>
                <w:szCs w:val="22"/>
                <w:lang w:eastAsia="en-IN" w:bidi="hi-IN"/>
              </w:rPr>
              <w:t>Maldives</w:t>
            </w:r>
          </w:p>
        </w:tc>
        <w:tc>
          <w:tcPr>
            <w:tcW w:w="1212"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50AB780E" w14:textId="07276C01"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84.7 </w:t>
            </w:r>
            <w:r w:rsidRPr="005B195C">
              <w:rPr>
                <w:rFonts w:eastAsiaTheme="minorEastAsia"/>
                <w:color w:val="0070C0"/>
                <w:sz w:val="18"/>
                <w:szCs w:val="22"/>
                <w:lang w:eastAsia="en-IN" w:bidi="hi-IN"/>
              </w:rPr>
              <w:t>(2023)</w:t>
            </w:r>
          </w:p>
        </w:tc>
        <w:tc>
          <w:tcPr>
            <w:tcW w:w="1192"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594D7783" w14:textId="019E7CBD" w:rsidR="00BD5070" w:rsidRPr="005B195C" w:rsidRDefault="00B16EC6"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92.1</w:t>
            </w:r>
            <w:r w:rsidR="00BD5070" w:rsidRPr="005B195C">
              <w:rPr>
                <w:rFonts w:eastAsia="Times New Roman"/>
                <w:color w:val="000000" w:themeColor="dark1"/>
                <w:sz w:val="22"/>
                <w:szCs w:val="22"/>
                <w:lang w:eastAsia="en-IN" w:bidi="hi-IN"/>
              </w:rPr>
              <w:t xml:space="preserve">  </w:t>
            </w:r>
            <w:r w:rsidRPr="005B195C">
              <w:rPr>
                <w:rFonts w:eastAsiaTheme="minorEastAsia"/>
                <w:color w:val="0070C0"/>
                <w:sz w:val="18"/>
                <w:szCs w:val="22"/>
                <w:lang w:eastAsia="en-IN" w:bidi="hi-IN"/>
              </w:rPr>
              <w:t>(2023</w:t>
            </w:r>
            <w:r w:rsidR="00BD5070" w:rsidRPr="005B195C">
              <w:rPr>
                <w:rFonts w:eastAsiaTheme="minorEastAsia"/>
                <w:color w:val="0070C0"/>
                <w:sz w:val="18"/>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2D447803" w14:textId="01667324" w:rsidR="00BD5070" w:rsidRPr="005B195C" w:rsidRDefault="006261AE"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3360 </w:t>
            </w:r>
            <w:r w:rsidRPr="005B195C">
              <w:rPr>
                <w:rFonts w:eastAsia="Times New Roman"/>
                <w:color w:val="0070C0"/>
                <w:sz w:val="18"/>
                <w:szCs w:val="22"/>
                <w:lang w:val="en-IN" w:eastAsia="en-IN" w:bidi="hi-IN"/>
              </w:rPr>
              <w:t>(2024)</w:t>
            </w:r>
          </w:p>
        </w:tc>
        <w:tc>
          <w:tcPr>
            <w:tcW w:w="103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tcPr>
          <w:p w14:paraId="5CFAE98B" w14:textId="2B52C2EC" w:rsidR="00BD5070" w:rsidRPr="005B195C" w:rsidRDefault="00E06A19"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61.8 </w:t>
            </w:r>
            <w:r w:rsidRPr="005B195C">
              <w:rPr>
                <w:rFonts w:eastAsia="Times New Roman"/>
                <w:color w:val="0070C0"/>
                <w:sz w:val="18"/>
                <w:szCs w:val="22"/>
                <w:lang w:val="en-IN" w:eastAsia="en-IN" w:bidi="hi-IN"/>
              </w:rPr>
              <w:t>(2024)</w:t>
            </w:r>
          </w:p>
        </w:tc>
        <w:tc>
          <w:tcPr>
            <w:tcW w:w="1185"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4168A4D4" w14:textId="65369E05"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96</w:t>
            </w:r>
            <w:r w:rsidR="00C349EA" w:rsidRPr="005B195C">
              <w:rPr>
                <w:rFonts w:eastAsia="Times New Roman"/>
                <w:color w:val="000000" w:themeColor="dark1"/>
                <w:sz w:val="22"/>
                <w:szCs w:val="22"/>
                <w:lang w:eastAsia="en-IN" w:bidi="hi-IN"/>
              </w:rPr>
              <w:t xml:space="preserve"> </w:t>
            </w:r>
            <w:r w:rsidR="00C349EA" w:rsidRPr="005B195C">
              <w:rPr>
                <w:rFonts w:eastAsia="Times New Roman"/>
                <w:color w:val="0070C0"/>
                <w:sz w:val="18"/>
                <w:szCs w:val="22"/>
                <w:lang w:eastAsia="en-IN" w:bidi="hi-IN"/>
              </w:rPr>
              <w:t>(2023)</w:t>
            </w:r>
          </w:p>
        </w:tc>
      </w:tr>
      <w:tr w:rsidR="00BD5070" w:rsidRPr="005B195C" w14:paraId="32389496" w14:textId="66883061"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2EFA4636"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7</w:t>
            </w:r>
          </w:p>
        </w:tc>
        <w:tc>
          <w:tcPr>
            <w:tcW w:w="1653"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5264435B"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Nepal</w:t>
            </w:r>
          </w:p>
        </w:tc>
        <w:tc>
          <w:tcPr>
            <w:tcW w:w="121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1CA404B4" w14:textId="0E67292D"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55.8 </w:t>
            </w:r>
            <w:r w:rsidRPr="005B195C">
              <w:rPr>
                <w:rFonts w:eastAsiaTheme="minorEastAsia"/>
                <w:color w:val="0070C0"/>
                <w:sz w:val="18"/>
                <w:szCs w:val="22"/>
                <w:lang w:eastAsia="en-IN" w:bidi="hi-IN"/>
              </w:rPr>
              <w:t>(2023)</w:t>
            </w:r>
          </w:p>
        </w:tc>
        <w:tc>
          <w:tcPr>
            <w:tcW w:w="119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636B8281" w14:textId="5E4A3280" w:rsidR="00BD5070" w:rsidRPr="005B195C" w:rsidRDefault="00B16EC6"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62.8</w:t>
            </w:r>
            <w:r w:rsidR="00C12FE1">
              <w:rPr>
                <w:rFonts w:eastAsia="Times New Roman"/>
                <w:color w:val="000000" w:themeColor="dark1"/>
                <w:sz w:val="22"/>
                <w:szCs w:val="22"/>
                <w:lang w:eastAsia="en-IN" w:bidi="hi-IN"/>
              </w:rPr>
              <w:t xml:space="preserve"> </w:t>
            </w:r>
            <w:r w:rsidRPr="005B195C">
              <w:rPr>
                <w:rFonts w:eastAsiaTheme="minorEastAsia"/>
                <w:color w:val="0070C0"/>
                <w:sz w:val="18"/>
                <w:szCs w:val="22"/>
                <w:lang w:eastAsia="en-IN" w:bidi="hi-IN"/>
              </w:rPr>
              <w:t>(2023</w:t>
            </w:r>
            <w:r w:rsidR="00BD5070" w:rsidRPr="005B195C">
              <w:rPr>
                <w:rFonts w:eastAsiaTheme="minorEastAsia"/>
                <w:color w:val="0070C0"/>
                <w:sz w:val="18"/>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06907CAE" w14:textId="26601545" w:rsidR="00BD5070" w:rsidRPr="005B195C" w:rsidRDefault="006261AE"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0.00078 </w:t>
            </w:r>
            <w:r w:rsidRPr="005B195C">
              <w:rPr>
                <w:rFonts w:eastAsia="Times New Roman"/>
                <w:color w:val="0070C0"/>
                <w:sz w:val="18"/>
                <w:szCs w:val="22"/>
                <w:lang w:val="en-IN" w:eastAsia="en-IN" w:bidi="hi-IN"/>
              </w:rPr>
              <w:t>(2017)</w:t>
            </w:r>
          </w:p>
        </w:tc>
        <w:tc>
          <w:tcPr>
            <w:tcW w:w="103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tcPr>
          <w:p w14:paraId="1942C3BE" w14:textId="41E0C787" w:rsidR="00BD5070" w:rsidRPr="005B195C" w:rsidRDefault="00E06A19"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2.05 </w:t>
            </w:r>
            <w:r w:rsidRPr="005B195C">
              <w:rPr>
                <w:rFonts w:eastAsia="Times New Roman"/>
                <w:color w:val="0070C0"/>
                <w:sz w:val="18"/>
                <w:szCs w:val="22"/>
                <w:lang w:val="en-IN" w:eastAsia="en-IN" w:bidi="hi-IN"/>
              </w:rPr>
              <w:t>(2017)</w:t>
            </w:r>
          </w:p>
        </w:tc>
        <w:tc>
          <w:tcPr>
            <w:tcW w:w="1185"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11B4F180" w14:textId="46C3663A" w:rsidR="00BD5070" w:rsidRPr="005B195C" w:rsidRDefault="00EA4A81"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74.6 </w:t>
            </w:r>
            <w:r w:rsidRPr="005B195C">
              <w:rPr>
                <w:rFonts w:eastAsia="Times New Roman"/>
                <w:color w:val="0070C0"/>
                <w:sz w:val="18"/>
                <w:szCs w:val="22"/>
                <w:lang w:eastAsia="en-IN" w:bidi="hi-IN"/>
              </w:rPr>
              <w:t>(2023)</w:t>
            </w:r>
          </w:p>
        </w:tc>
      </w:tr>
      <w:tr w:rsidR="00BD5070" w:rsidRPr="005B195C" w14:paraId="68CA795E" w14:textId="65A1836E"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3FA91230"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8</w:t>
            </w:r>
          </w:p>
        </w:tc>
        <w:tc>
          <w:tcPr>
            <w:tcW w:w="1653"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542B9128" w14:textId="1C6BD4D3" w:rsidR="00BD5070" w:rsidRPr="00C12FE1" w:rsidRDefault="00C12FE1" w:rsidP="00C12FE1">
            <w:pPr>
              <w:tabs>
                <w:tab w:val="clear" w:pos="1134"/>
                <w:tab w:val="clear" w:pos="1871"/>
                <w:tab w:val="clear" w:pos="2268"/>
              </w:tabs>
              <w:overflowPunct/>
              <w:autoSpaceDE/>
              <w:autoSpaceDN/>
              <w:adjustRightInd/>
              <w:spacing w:before="0" w:after="0" w:line="240" w:lineRule="auto"/>
              <w:textAlignment w:val="auto"/>
              <w:rPr>
                <w:rFonts w:eastAsia="Times New Roman"/>
                <w:color w:val="000000" w:themeColor="dark1"/>
                <w:sz w:val="22"/>
                <w:szCs w:val="22"/>
                <w:lang w:eastAsia="en-IN" w:bidi="hi-IN"/>
              </w:rPr>
            </w:pPr>
            <w:r>
              <w:rPr>
                <w:rFonts w:eastAsia="Times New Roman"/>
                <w:color w:val="000000" w:themeColor="dark1"/>
                <w:sz w:val="22"/>
                <w:szCs w:val="22"/>
                <w:lang w:eastAsia="en-IN" w:bidi="hi-IN"/>
              </w:rPr>
              <w:t>Pakistan</w:t>
            </w:r>
          </w:p>
        </w:tc>
        <w:tc>
          <w:tcPr>
            <w:tcW w:w="1212"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700DC5F3" w14:textId="26A3496A"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27.4 </w:t>
            </w:r>
            <w:r w:rsidRPr="005B195C">
              <w:rPr>
                <w:rFonts w:eastAsiaTheme="minorEastAsia"/>
                <w:color w:val="0070C0"/>
                <w:sz w:val="18"/>
                <w:szCs w:val="22"/>
                <w:lang w:eastAsia="en-IN" w:bidi="hi-IN"/>
              </w:rPr>
              <w:t>(2023)</w:t>
            </w:r>
          </w:p>
        </w:tc>
        <w:tc>
          <w:tcPr>
            <w:tcW w:w="1192"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2DD25C3B" w14:textId="067D6775" w:rsidR="00BD5070" w:rsidRPr="005B195C" w:rsidRDefault="00B16EC6"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36.7</w:t>
            </w:r>
            <w:r w:rsidR="00C12FE1">
              <w:rPr>
                <w:rFonts w:eastAsia="Times New Roman"/>
                <w:color w:val="000000" w:themeColor="dark1"/>
                <w:sz w:val="22"/>
                <w:szCs w:val="22"/>
                <w:lang w:eastAsia="en-IN" w:bidi="hi-IN"/>
              </w:rPr>
              <w:t xml:space="preserve"> </w:t>
            </w:r>
            <w:r w:rsidRPr="005B195C">
              <w:rPr>
                <w:rFonts w:eastAsiaTheme="minorEastAsia"/>
                <w:color w:val="0070C0"/>
                <w:sz w:val="18"/>
                <w:szCs w:val="22"/>
                <w:lang w:eastAsia="en-IN" w:bidi="hi-IN"/>
              </w:rPr>
              <w:t>(2023</w:t>
            </w:r>
            <w:r w:rsidR="00BD5070" w:rsidRPr="005B195C">
              <w:rPr>
                <w:rFonts w:eastAsiaTheme="minorEastAsia"/>
                <w:color w:val="0070C0"/>
                <w:sz w:val="18"/>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12F74095" w14:textId="5BB77396" w:rsidR="00BD5070" w:rsidRPr="005B195C" w:rsidRDefault="006261AE"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3670 </w:t>
            </w:r>
            <w:r w:rsidRPr="005B195C">
              <w:rPr>
                <w:rFonts w:eastAsia="Times New Roman"/>
                <w:color w:val="0070C0"/>
                <w:sz w:val="18"/>
                <w:szCs w:val="22"/>
                <w:lang w:val="en-IN" w:eastAsia="en-IN" w:bidi="hi-IN"/>
              </w:rPr>
              <w:t>(2024)</w:t>
            </w:r>
          </w:p>
        </w:tc>
        <w:tc>
          <w:tcPr>
            <w:tcW w:w="103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tcPr>
          <w:p w14:paraId="2B1A6CA3" w14:textId="69702553" w:rsidR="00BD5070" w:rsidRPr="005B195C" w:rsidRDefault="00E06A19"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sz w:val="22"/>
                <w:szCs w:val="22"/>
                <w:lang w:val="en-IN" w:eastAsia="en-IN" w:bidi="hi-IN"/>
              </w:rPr>
              <w:t xml:space="preserve">99.4 </w:t>
            </w:r>
            <w:r w:rsidRPr="005B195C">
              <w:rPr>
                <w:rFonts w:eastAsia="Times New Roman"/>
                <w:color w:val="0070C0"/>
                <w:sz w:val="18"/>
                <w:szCs w:val="22"/>
                <w:lang w:val="en-IN" w:eastAsia="en-IN" w:bidi="hi-IN"/>
              </w:rPr>
              <w:t>(2024)</w:t>
            </w:r>
          </w:p>
        </w:tc>
        <w:tc>
          <w:tcPr>
            <w:tcW w:w="1185"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003BFB31" w14:textId="7D063DDF"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62.1</w:t>
            </w:r>
            <w:r w:rsidR="00C349EA" w:rsidRPr="005B195C">
              <w:rPr>
                <w:rFonts w:eastAsia="Times New Roman"/>
                <w:color w:val="000000" w:themeColor="dark1"/>
                <w:sz w:val="22"/>
                <w:szCs w:val="22"/>
                <w:lang w:eastAsia="en-IN" w:bidi="hi-IN"/>
              </w:rPr>
              <w:t xml:space="preserve"> </w:t>
            </w:r>
            <w:r w:rsidR="00C349EA" w:rsidRPr="005B195C">
              <w:rPr>
                <w:rFonts w:eastAsia="Times New Roman"/>
                <w:color w:val="0070C0"/>
                <w:sz w:val="18"/>
                <w:szCs w:val="22"/>
                <w:lang w:eastAsia="en-IN" w:bidi="hi-IN"/>
              </w:rPr>
              <w:t>(2023)</w:t>
            </w:r>
          </w:p>
        </w:tc>
      </w:tr>
      <w:tr w:rsidR="00BD5070" w:rsidRPr="005B195C" w14:paraId="269C3483" w14:textId="18202D51" w:rsidTr="00C12FE1">
        <w:trPr>
          <w:trHeight w:val="454"/>
        </w:trPr>
        <w:tc>
          <w:tcPr>
            <w:tcW w:w="5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3A9EEBE2"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9</w:t>
            </w:r>
          </w:p>
        </w:tc>
        <w:tc>
          <w:tcPr>
            <w:tcW w:w="1653"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7DCC03AE" w14:textId="76FD7177" w:rsidR="00BD5070" w:rsidRPr="00C12FE1" w:rsidRDefault="00C12FE1" w:rsidP="00C12FE1">
            <w:pPr>
              <w:tabs>
                <w:tab w:val="clear" w:pos="1134"/>
                <w:tab w:val="clear" w:pos="1871"/>
                <w:tab w:val="clear" w:pos="2268"/>
              </w:tabs>
              <w:overflowPunct/>
              <w:autoSpaceDE/>
              <w:autoSpaceDN/>
              <w:adjustRightInd/>
              <w:spacing w:before="0" w:after="0" w:line="240" w:lineRule="auto"/>
              <w:textAlignment w:val="auto"/>
              <w:rPr>
                <w:rFonts w:eastAsia="Times New Roman"/>
                <w:color w:val="000000" w:themeColor="dark1"/>
                <w:sz w:val="22"/>
                <w:szCs w:val="22"/>
                <w:lang w:eastAsia="en-IN" w:bidi="hi-IN"/>
              </w:rPr>
            </w:pPr>
            <w:r>
              <w:rPr>
                <w:rFonts w:eastAsia="Times New Roman"/>
                <w:color w:val="000000" w:themeColor="dark1"/>
                <w:sz w:val="22"/>
                <w:szCs w:val="22"/>
                <w:lang w:eastAsia="en-IN" w:bidi="hi-IN"/>
              </w:rPr>
              <w:t>Sri Lanka</w:t>
            </w:r>
          </w:p>
        </w:tc>
        <w:tc>
          <w:tcPr>
            <w:tcW w:w="121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70FB7BD8" w14:textId="27104BDA" w:rsidR="00BD5070" w:rsidRPr="005B195C" w:rsidRDefault="00D9544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Pr>
                <w:rFonts w:eastAsia="Times New Roman"/>
                <w:color w:val="000000" w:themeColor="dark1"/>
                <w:sz w:val="22"/>
                <w:szCs w:val="22"/>
                <w:lang w:eastAsia="en-IN" w:bidi="hi-IN"/>
              </w:rPr>
              <w:t>51.2</w:t>
            </w:r>
            <w:r w:rsidR="00BD5070" w:rsidRPr="005B195C">
              <w:rPr>
                <w:rFonts w:eastAsia="Times New Roman"/>
                <w:color w:val="000000" w:themeColor="dark1"/>
                <w:sz w:val="22"/>
                <w:szCs w:val="22"/>
                <w:lang w:eastAsia="en-IN" w:bidi="hi-IN"/>
              </w:rPr>
              <w:t xml:space="preserve"> </w:t>
            </w:r>
            <w:r>
              <w:rPr>
                <w:rFonts w:eastAsiaTheme="minorEastAsia"/>
                <w:color w:val="0070C0"/>
                <w:sz w:val="18"/>
                <w:szCs w:val="22"/>
                <w:lang w:eastAsia="en-IN" w:bidi="hi-IN"/>
              </w:rPr>
              <w:t>(2023</w:t>
            </w:r>
            <w:r w:rsidR="00BD5070" w:rsidRPr="005B195C">
              <w:rPr>
                <w:rFonts w:eastAsiaTheme="minorEastAsia"/>
                <w:color w:val="0070C0"/>
                <w:sz w:val="18"/>
                <w:szCs w:val="22"/>
                <w:lang w:eastAsia="en-IN" w:bidi="hi-IN"/>
              </w:rPr>
              <w:t>)</w:t>
            </w:r>
          </w:p>
        </w:tc>
        <w:tc>
          <w:tcPr>
            <w:tcW w:w="1192"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131EBD17" w14:textId="1622B154" w:rsidR="00BD5070" w:rsidRPr="005B195C" w:rsidRDefault="00D9544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Pr>
                <w:rFonts w:eastAsia="Times New Roman"/>
                <w:color w:val="000000" w:themeColor="dark1"/>
                <w:sz w:val="22"/>
                <w:szCs w:val="22"/>
                <w:lang w:eastAsia="en-IN" w:bidi="hi-IN"/>
              </w:rPr>
              <w:t>53.6</w:t>
            </w:r>
            <w:r w:rsidR="00BD5070" w:rsidRPr="005B195C">
              <w:rPr>
                <w:rFonts w:eastAsia="Times New Roman"/>
                <w:color w:val="000000" w:themeColor="dark1"/>
                <w:sz w:val="22"/>
                <w:szCs w:val="22"/>
                <w:lang w:eastAsia="en-IN" w:bidi="hi-IN"/>
              </w:rPr>
              <w:t xml:space="preserve"> </w:t>
            </w:r>
            <w:r>
              <w:rPr>
                <w:rFonts w:eastAsiaTheme="minorEastAsia"/>
                <w:color w:val="0070C0"/>
                <w:sz w:val="18"/>
                <w:szCs w:val="22"/>
                <w:lang w:eastAsia="en-IN" w:bidi="hi-IN"/>
              </w:rPr>
              <w:t>(2024</w:t>
            </w:r>
            <w:r w:rsidR="00BD5070" w:rsidRPr="005B195C">
              <w:rPr>
                <w:rFonts w:eastAsiaTheme="minorEastAsia"/>
                <w:color w:val="0070C0"/>
                <w:sz w:val="18"/>
                <w:szCs w:val="22"/>
                <w:lang w:eastAsia="en-IN" w:bidi="hi-IN"/>
              </w:rPr>
              <w:t>)</w:t>
            </w:r>
          </w:p>
        </w:tc>
        <w:tc>
          <w:tcPr>
            <w:tcW w:w="1408"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5B623349" w14:textId="4E1F12F4" w:rsidR="00BD5070" w:rsidRPr="005B195C" w:rsidRDefault="00D9544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Pr>
                <w:rFonts w:eastAsia="Times New Roman"/>
                <w:sz w:val="22"/>
                <w:szCs w:val="22"/>
                <w:lang w:val="en-IN" w:eastAsia="en-IN" w:bidi="hi-IN"/>
              </w:rPr>
              <w:t>490</w:t>
            </w:r>
            <w:r w:rsidR="006261AE" w:rsidRPr="005B195C">
              <w:rPr>
                <w:rFonts w:eastAsia="Times New Roman"/>
                <w:sz w:val="22"/>
                <w:szCs w:val="22"/>
                <w:lang w:val="en-IN" w:eastAsia="en-IN" w:bidi="hi-IN"/>
              </w:rPr>
              <w:t xml:space="preserve"> </w:t>
            </w:r>
            <w:r w:rsidR="006261AE" w:rsidRPr="005B195C">
              <w:rPr>
                <w:rFonts w:eastAsia="Times New Roman"/>
                <w:color w:val="0070C0"/>
                <w:sz w:val="18"/>
                <w:szCs w:val="22"/>
                <w:lang w:val="en-IN" w:eastAsia="en-IN" w:bidi="hi-IN"/>
              </w:rPr>
              <w:t>(2024)</w:t>
            </w:r>
          </w:p>
        </w:tc>
        <w:tc>
          <w:tcPr>
            <w:tcW w:w="103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tcPr>
          <w:p w14:paraId="66212F45" w14:textId="0A44BDE3" w:rsidR="00BD5070" w:rsidRPr="005B195C" w:rsidRDefault="00D9544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Pr>
                <w:rFonts w:eastAsia="Times New Roman"/>
                <w:sz w:val="22"/>
                <w:szCs w:val="22"/>
                <w:lang w:val="en-IN" w:eastAsia="en-IN" w:bidi="hi-IN"/>
              </w:rPr>
              <w:t>130</w:t>
            </w:r>
            <w:r w:rsidR="00E06A19" w:rsidRPr="005B195C">
              <w:rPr>
                <w:rFonts w:eastAsia="Times New Roman"/>
                <w:sz w:val="22"/>
                <w:szCs w:val="22"/>
                <w:lang w:val="en-IN" w:eastAsia="en-IN" w:bidi="hi-IN"/>
              </w:rPr>
              <w:t xml:space="preserve"> </w:t>
            </w:r>
            <w:r w:rsidR="00E06A19" w:rsidRPr="005B195C">
              <w:rPr>
                <w:rFonts w:eastAsia="Times New Roman"/>
                <w:color w:val="0070C0"/>
                <w:sz w:val="18"/>
                <w:szCs w:val="22"/>
                <w:lang w:val="en-IN" w:eastAsia="en-IN" w:bidi="hi-IN"/>
              </w:rPr>
              <w:t>(2024)</w:t>
            </w:r>
          </w:p>
        </w:tc>
        <w:tc>
          <w:tcPr>
            <w:tcW w:w="1185"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25773DD7" w14:textId="31D5499F" w:rsidR="00BD5070" w:rsidRPr="005B195C" w:rsidRDefault="00D9544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Pr>
                <w:rFonts w:eastAsia="Times New Roman"/>
                <w:color w:val="000000" w:themeColor="dark1"/>
                <w:sz w:val="22"/>
                <w:szCs w:val="22"/>
                <w:lang w:eastAsia="en-IN" w:bidi="hi-IN"/>
              </w:rPr>
              <w:t>83</w:t>
            </w:r>
            <w:r w:rsidR="00C349EA" w:rsidRPr="005B195C">
              <w:rPr>
                <w:rFonts w:eastAsia="Times New Roman"/>
                <w:color w:val="000000" w:themeColor="dark1"/>
                <w:sz w:val="22"/>
                <w:szCs w:val="22"/>
                <w:lang w:eastAsia="en-IN" w:bidi="hi-IN"/>
              </w:rPr>
              <w:t xml:space="preserve"> </w:t>
            </w:r>
            <w:r>
              <w:rPr>
                <w:rFonts w:eastAsia="Times New Roman"/>
                <w:color w:val="0070C0"/>
                <w:sz w:val="18"/>
                <w:szCs w:val="22"/>
                <w:lang w:eastAsia="en-IN" w:bidi="hi-IN"/>
              </w:rPr>
              <w:t>(2024</w:t>
            </w:r>
            <w:r w:rsidR="00C349EA" w:rsidRPr="005B195C">
              <w:rPr>
                <w:rFonts w:eastAsia="Times New Roman"/>
                <w:color w:val="0070C0"/>
                <w:sz w:val="18"/>
                <w:szCs w:val="22"/>
                <w:lang w:eastAsia="en-IN" w:bidi="hi-IN"/>
              </w:rPr>
              <w:t>)</w:t>
            </w:r>
          </w:p>
        </w:tc>
      </w:tr>
    </w:tbl>
    <w:p w14:paraId="72162588"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7949E5D8"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4E1CD552"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30FC87E9"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0302E033"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1BE17502"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47432ABE"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696F571D"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65C382C6"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5D4298BF"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6A32C858"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40D4CAEA"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53806FD4"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7779D058"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0A2D1FAB"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2B95B433"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4B437EF8"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02DF7037"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295964FB"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2D13FD61" w14:textId="77777777" w:rsidR="00BD5070" w:rsidRDefault="00BD5070"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7F611AA4" w14:textId="0B3FE903" w:rsidR="006E43FB" w:rsidRPr="00211FDD" w:rsidRDefault="00756D48" w:rsidP="00CD31CE">
      <w:pPr>
        <w:tabs>
          <w:tab w:val="left" w:pos="794"/>
          <w:tab w:val="left" w:pos="1191"/>
          <w:tab w:val="left" w:pos="1588"/>
          <w:tab w:val="left" w:pos="1985"/>
        </w:tabs>
        <w:spacing w:afterLines="50" w:after="120" w:line="240" w:lineRule="auto"/>
        <w:jc w:val="both"/>
        <w:rPr>
          <w:bCs/>
          <w:color w:val="000000" w:themeColor="text1"/>
          <w:lang w:eastAsia="ko-KR"/>
        </w:rPr>
      </w:pPr>
      <w:r w:rsidRPr="00211FDD">
        <w:rPr>
          <w:bCs/>
          <w:color w:val="000000" w:themeColor="text1"/>
          <w:lang w:eastAsia="ko-KR"/>
        </w:rPr>
        <w:t>Source: ITU Data Hub,</w:t>
      </w:r>
      <w:r w:rsidRPr="00211FDD">
        <w:rPr>
          <w:lang w:eastAsia="ko-KR"/>
        </w:rPr>
        <w:t xml:space="preserve"> </w:t>
      </w:r>
      <w:hyperlink r:id="rId14" w:history="1">
        <w:r w:rsidR="00C12FE1" w:rsidRPr="00C12FE1">
          <w:rPr>
            <w:rStyle w:val="Hyperlink"/>
            <w:bCs/>
            <w:lang w:eastAsia="ko-KR"/>
          </w:rPr>
          <w:t>https://datahub.itu.int/</w:t>
        </w:r>
      </w:hyperlink>
      <w:r w:rsidR="00C12FE1" w:rsidRPr="00C12FE1">
        <w:rPr>
          <w:bCs/>
          <w:color w:val="000000" w:themeColor="text1"/>
          <w:lang w:eastAsia="ko-KR"/>
        </w:rPr>
        <w:t xml:space="preserve"> , </w:t>
      </w:r>
      <w:hyperlink r:id="rId15" w:history="1">
        <w:r w:rsidR="00C12FE1" w:rsidRPr="00C12FE1">
          <w:rPr>
            <w:rStyle w:val="Hyperlink"/>
            <w:bCs/>
            <w:lang w:eastAsia="ko-KR"/>
          </w:rPr>
          <w:t>https://datahub.itu.int/data/?e=701&amp;i=11624</w:t>
        </w:r>
      </w:hyperlink>
      <w:r w:rsidR="00C12FE1" w:rsidRPr="00C12FE1">
        <w:rPr>
          <w:bCs/>
          <w:color w:val="000000" w:themeColor="text1"/>
          <w:lang w:eastAsia="ko-KR"/>
        </w:rPr>
        <w:t xml:space="preserve"> ,</w:t>
      </w:r>
      <w:r w:rsidR="00C12FE1" w:rsidRPr="00C12FE1">
        <w:t xml:space="preserve"> </w:t>
      </w:r>
      <w:hyperlink r:id="rId16" w:history="1">
        <w:r w:rsidR="00C12FE1" w:rsidRPr="00C12FE1">
          <w:rPr>
            <w:rStyle w:val="Hyperlink"/>
            <w:bCs/>
            <w:lang w:eastAsia="ko-KR"/>
          </w:rPr>
          <w:t>https://datahub.itu.int/data/?e=701&amp;i=12047</w:t>
        </w:r>
      </w:hyperlink>
      <w:r w:rsidR="00C12FE1" w:rsidRPr="00C12FE1">
        <w:rPr>
          <w:bCs/>
          <w:color w:val="000000" w:themeColor="text1"/>
          <w:lang w:eastAsia="ko-KR"/>
        </w:rPr>
        <w:t xml:space="preserve"> ,</w:t>
      </w:r>
      <w:r w:rsidR="00C12FE1" w:rsidRPr="00C12FE1">
        <w:t xml:space="preserve"> </w:t>
      </w:r>
      <w:hyperlink r:id="rId17" w:history="1">
        <w:r w:rsidR="00C12FE1" w:rsidRPr="00C12FE1">
          <w:rPr>
            <w:rStyle w:val="Hyperlink"/>
            <w:bCs/>
            <w:lang w:eastAsia="ko-KR"/>
          </w:rPr>
          <w:t>https://datahub.itu.int/data/?e=701&amp;i=13067&amp;u=GB+per+subscription</w:t>
        </w:r>
      </w:hyperlink>
      <w:r w:rsidR="00C12FE1" w:rsidRPr="00C12FE1">
        <w:rPr>
          <w:bCs/>
          <w:color w:val="000000" w:themeColor="text1"/>
          <w:lang w:eastAsia="ko-KR"/>
        </w:rPr>
        <w:t xml:space="preserve"> , </w:t>
      </w:r>
      <w:hyperlink r:id="rId18" w:history="1">
        <w:r w:rsidR="00C12FE1" w:rsidRPr="00C12FE1">
          <w:rPr>
            <w:rStyle w:val="Hyperlink"/>
            <w:bCs/>
            <w:lang w:eastAsia="ko-KR"/>
          </w:rPr>
          <w:t>https://datahub.itu.int/data/?e=701&amp;i=13068&amp;u=GB+per+subscription</w:t>
        </w:r>
      </w:hyperlink>
      <w:r w:rsidR="00C12FE1" w:rsidRPr="00C12FE1">
        <w:rPr>
          <w:bCs/>
          <w:color w:val="000000" w:themeColor="text1"/>
          <w:lang w:eastAsia="ko-KR"/>
        </w:rPr>
        <w:t xml:space="preserve"> , </w:t>
      </w:r>
      <w:hyperlink r:id="rId19" w:history="1">
        <w:r w:rsidR="00C12FE1" w:rsidRPr="00C12FE1">
          <w:rPr>
            <w:rStyle w:val="Hyperlink"/>
            <w:bCs/>
            <w:lang w:eastAsia="ko-KR"/>
          </w:rPr>
          <w:t>https://datahub.itu.int/data/?e=701&amp;i=28027</w:t>
        </w:r>
      </w:hyperlink>
      <w:r w:rsidR="00C12FE1" w:rsidRPr="00C12FE1">
        <w:rPr>
          <w:bCs/>
          <w:color w:val="000000" w:themeColor="text1"/>
          <w:lang w:eastAsia="ko-KR"/>
        </w:rPr>
        <w:t xml:space="preserve"> </w:t>
      </w:r>
    </w:p>
    <w:p w14:paraId="06AB4519" w14:textId="77777777" w:rsidR="00BD5070" w:rsidRDefault="00DC311C" w:rsidP="00CD31CE">
      <w:pPr>
        <w:tabs>
          <w:tab w:val="left" w:pos="794"/>
          <w:tab w:val="left" w:pos="1191"/>
          <w:tab w:val="left" w:pos="1588"/>
          <w:tab w:val="left" w:pos="1985"/>
        </w:tabs>
        <w:spacing w:afterLines="50" w:after="120" w:line="240" w:lineRule="auto"/>
        <w:jc w:val="both"/>
        <w:rPr>
          <w:bCs/>
          <w:color w:val="000000" w:themeColor="text1"/>
          <w:lang w:eastAsia="ko-KR"/>
        </w:rPr>
      </w:pPr>
      <w:r w:rsidRPr="00211FDD">
        <w:rPr>
          <w:bCs/>
          <w:color w:val="000000" w:themeColor="text1"/>
          <w:lang w:eastAsia="ko-KR"/>
        </w:rPr>
        <w:t xml:space="preserve">Figures in </w:t>
      </w:r>
      <w:r w:rsidR="009A2D78" w:rsidRPr="00211FDD">
        <w:t>parentheses</w:t>
      </w:r>
      <w:r w:rsidR="009A2D78" w:rsidRPr="00211FDD">
        <w:rPr>
          <w:bCs/>
          <w:color w:val="000000" w:themeColor="text1"/>
          <w:lang w:eastAsia="ko-KR"/>
        </w:rPr>
        <w:t xml:space="preserve"> </w:t>
      </w:r>
      <w:r w:rsidRPr="00211FDD">
        <w:rPr>
          <w:bCs/>
          <w:color w:val="000000" w:themeColor="text1"/>
          <w:lang w:eastAsia="ko-KR"/>
        </w:rPr>
        <w:t>(  ) denote the year for which the latest data is published.</w:t>
      </w:r>
    </w:p>
    <w:p w14:paraId="52A1904A" w14:textId="77777777" w:rsidR="00312263" w:rsidRDefault="00312263" w:rsidP="00CD31CE">
      <w:pPr>
        <w:tabs>
          <w:tab w:val="left" w:pos="794"/>
          <w:tab w:val="left" w:pos="1191"/>
          <w:tab w:val="left" w:pos="1588"/>
          <w:tab w:val="left" w:pos="1985"/>
        </w:tabs>
        <w:spacing w:afterLines="50" w:after="120" w:line="240" w:lineRule="auto"/>
        <w:jc w:val="both"/>
        <w:rPr>
          <w:bCs/>
          <w:color w:val="000000" w:themeColor="text1"/>
          <w:lang w:eastAsia="ko-KR"/>
        </w:rPr>
      </w:pPr>
    </w:p>
    <w:p w14:paraId="0DCF3692" w14:textId="77777777" w:rsidR="00C12FE1" w:rsidRDefault="00C12FE1" w:rsidP="0042499D">
      <w:pPr>
        <w:tabs>
          <w:tab w:val="left" w:pos="794"/>
          <w:tab w:val="left" w:pos="1191"/>
          <w:tab w:val="left" w:pos="1588"/>
          <w:tab w:val="left" w:pos="1985"/>
        </w:tabs>
        <w:spacing w:afterLines="50" w:after="120" w:line="276" w:lineRule="auto"/>
        <w:jc w:val="both"/>
        <w:rPr>
          <w:bCs/>
          <w:color w:val="000000" w:themeColor="text1"/>
          <w:lang w:eastAsia="ko-KR"/>
        </w:rPr>
      </w:pPr>
    </w:p>
    <w:p w14:paraId="11506C3F" w14:textId="4A950A81" w:rsidR="00F263A7" w:rsidRPr="00BD5070" w:rsidRDefault="0042499D" w:rsidP="000102C4">
      <w:pPr>
        <w:tabs>
          <w:tab w:val="left" w:pos="794"/>
          <w:tab w:val="left" w:pos="1191"/>
          <w:tab w:val="left" w:pos="1588"/>
          <w:tab w:val="left" w:pos="1985"/>
        </w:tabs>
        <w:spacing w:afterLines="50" w:after="120" w:line="288" w:lineRule="auto"/>
        <w:jc w:val="both"/>
        <w:rPr>
          <w:bCs/>
          <w:color w:val="000000" w:themeColor="text1"/>
          <w:lang w:eastAsia="ko-KR"/>
        </w:rPr>
      </w:pPr>
      <w:r>
        <w:rPr>
          <w:bCs/>
          <w:color w:val="000000" w:themeColor="text1"/>
          <w:lang w:eastAsia="ko-KR"/>
        </w:rPr>
        <w:lastRenderedPageBreak/>
        <w:t xml:space="preserve">One of the key factors regarding adoption is affordability at user-level. </w:t>
      </w:r>
      <w:r w:rsidR="00E93E2B" w:rsidRPr="00211FDD">
        <w:rPr>
          <w:bCs/>
          <w:color w:val="000000" w:themeColor="text1"/>
          <w:lang w:eastAsia="ko-KR"/>
        </w:rPr>
        <w:t>The following table presents the</w:t>
      </w:r>
      <w:r w:rsidR="00E87C68" w:rsidRPr="00211FDD">
        <w:rPr>
          <w:bCs/>
          <w:color w:val="000000" w:themeColor="text1"/>
          <w:lang w:eastAsia="ko-KR"/>
        </w:rPr>
        <w:t xml:space="preserve"> </w:t>
      </w:r>
      <w:r w:rsidR="00CD31CE" w:rsidRPr="00211FDD">
        <w:rPr>
          <w:bCs/>
          <w:color w:val="000000" w:themeColor="text1"/>
          <w:lang w:eastAsia="ko-KR"/>
        </w:rPr>
        <w:t>data compiled from ITU Data-Hub for the SATRC Members</w:t>
      </w:r>
      <w:r w:rsidR="00E87C68" w:rsidRPr="00211FDD">
        <w:rPr>
          <w:bCs/>
          <w:color w:val="000000" w:themeColor="text1"/>
          <w:lang w:eastAsia="ko-KR"/>
        </w:rPr>
        <w:t xml:space="preserve"> </w:t>
      </w:r>
      <w:r w:rsidR="00E93E2B" w:rsidRPr="00211FDD">
        <w:rPr>
          <w:bCs/>
          <w:color w:val="000000" w:themeColor="text1"/>
          <w:lang w:eastAsia="ko-KR"/>
        </w:rPr>
        <w:t xml:space="preserve">for </w:t>
      </w:r>
      <w:r w:rsidR="004F6812">
        <w:rPr>
          <w:bCs/>
          <w:color w:val="000000" w:themeColor="text1"/>
          <w:lang w:eastAsia="ko-KR"/>
        </w:rPr>
        <w:t>absolute and relative prices. This includes data on the prices of fixed broadband internet basket and m</w:t>
      </w:r>
      <w:r w:rsidR="004F6812" w:rsidRPr="004F6812">
        <w:rPr>
          <w:bCs/>
          <w:color w:val="000000" w:themeColor="text1"/>
          <w:lang w:eastAsia="ko-KR"/>
        </w:rPr>
        <w:t xml:space="preserve">obile data and voice high-consumption basket </w:t>
      </w:r>
      <w:r w:rsidR="004F6812">
        <w:rPr>
          <w:bCs/>
          <w:color w:val="000000" w:themeColor="text1"/>
          <w:lang w:eastAsia="ko-KR"/>
        </w:rPr>
        <w:t>expressed as a percentage of GNI</w:t>
      </w:r>
      <w:r w:rsidR="00312263">
        <w:rPr>
          <w:bCs/>
          <w:color w:val="000000" w:themeColor="text1"/>
          <w:lang w:eastAsia="ko-KR"/>
        </w:rPr>
        <w:t xml:space="preserve"> per capita</w:t>
      </w:r>
      <w:r w:rsidR="004F6812">
        <w:rPr>
          <w:bCs/>
          <w:color w:val="000000" w:themeColor="text1"/>
          <w:lang w:eastAsia="ko-KR"/>
        </w:rPr>
        <w:t xml:space="preserve"> along with the </w:t>
      </w:r>
      <w:r w:rsidR="00CD31CE" w:rsidRPr="00211FDD">
        <w:rPr>
          <w:bCs/>
          <w:color w:val="000000" w:themeColor="text1"/>
          <w:lang w:eastAsia="ko-KR"/>
        </w:rPr>
        <w:t>relativ</w:t>
      </w:r>
      <w:r w:rsidR="004F6812">
        <w:rPr>
          <w:bCs/>
          <w:color w:val="000000" w:themeColor="text1"/>
          <w:lang w:eastAsia="ko-KR"/>
        </w:rPr>
        <w:t>e cost of basic telephony basket</w:t>
      </w:r>
      <w:r w:rsidR="00CD31CE" w:rsidRPr="00211FDD">
        <w:rPr>
          <w:bCs/>
          <w:color w:val="000000" w:themeColor="text1"/>
          <w:lang w:eastAsia="ko-KR"/>
        </w:rPr>
        <w:t xml:space="preserve"> and relative costs of mobile</w:t>
      </w:r>
      <w:r w:rsidR="004F6812">
        <w:rPr>
          <w:bCs/>
          <w:color w:val="000000" w:themeColor="text1"/>
          <w:lang w:eastAsia="ko-KR"/>
        </w:rPr>
        <w:t xml:space="preserve"> data</w:t>
      </w:r>
      <w:r w:rsidR="00CD31CE" w:rsidRPr="00211FDD">
        <w:rPr>
          <w:bCs/>
          <w:color w:val="000000" w:themeColor="text1"/>
          <w:lang w:eastAsia="ko-KR"/>
        </w:rPr>
        <w:t xml:space="preserve"> broadband </w:t>
      </w:r>
      <w:r w:rsidR="004F6812">
        <w:rPr>
          <w:bCs/>
          <w:color w:val="000000" w:themeColor="text1"/>
          <w:lang w:eastAsia="ko-KR"/>
        </w:rPr>
        <w:t xml:space="preserve">expressed as a </w:t>
      </w:r>
      <w:r w:rsidR="004F6812" w:rsidRPr="00211FDD">
        <w:rPr>
          <w:bCs/>
          <w:color w:val="000000" w:themeColor="text1"/>
          <w:lang w:eastAsia="ko-KR"/>
        </w:rPr>
        <w:t>percentage of Gross National Income (GNI) per capita</w:t>
      </w:r>
      <w:r w:rsidR="004F6812">
        <w:rPr>
          <w:bCs/>
          <w:color w:val="000000" w:themeColor="text1"/>
          <w:lang w:eastAsia="ko-KR"/>
        </w:rPr>
        <w:t>.</w:t>
      </w:r>
    </w:p>
    <w:p w14:paraId="50F4BDDA" w14:textId="77777777" w:rsidR="00CD31CE" w:rsidRPr="00B16EC6" w:rsidRDefault="00CD31CE" w:rsidP="00CD31CE">
      <w:pPr>
        <w:tabs>
          <w:tab w:val="left" w:pos="794"/>
          <w:tab w:val="left" w:pos="1191"/>
          <w:tab w:val="left" w:pos="1588"/>
          <w:tab w:val="left" w:pos="1985"/>
        </w:tabs>
        <w:spacing w:afterLines="50" w:after="120" w:line="240" w:lineRule="auto"/>
        <w:jc w:val="both"/>
        <w:rPr>
          <w:b/>
          <w:color w:val="000000" w:themeColor="text1"/>
          <w:lang w:val="en-IN" w:eastAsia="ko-KR"/>
        </w:rPr>
      </w:pPr>
    </w:p>
    <w:tbl>
      <w:tblPr>
        <w:tblW w:w="9441" w:type="dxa"/>
        <w:tblCellMar>
          <w:left w:w="0" w:type="dxa"/>
          <w:right w:w="0" w:type="dxa"/>
        </w:tblCellMar>
        <w:tblLook w:val="0420" w:firstRow="1" w:lastRow="0" w:firstColumn="0" w:lastColumn="0" w:noHBand="0" w:noVBand="1"/>
      </w:tblPr>
      <w:tblGrid>
        <w:gridCol w:w="581"/>
        <w:gridCol w:w="1704"/>
        <w:gridCol w:w="1804"/>
        <w:gridCol w:w="1804"/>
        <w:gridCol w:w="1804"/>
        <w:gridCol w:w="1744"/>
      </w:tblGrid>
      <w:tr w:rsidR="00BD5070" w:rsidRPr="005B195C" w14:paraId="619C2202" w14:textId="77777777" w:rsidTr="00BD5070">
        <w:trPr>
          <w:trHeight w:val="1446"/>
        </w:trPr>
        <w:tc>
          <w:tcPr>
            <w:tcW w:w="58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13F5AB67" w14:textId="77777777" w:rsidR="00BD5070" w:rsidRPr="005B195C" w:rsidRDefault="00BD5070" w:rsidP="00BD5070">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b/>
                <w:bCs/>
                <w:color w:val="000000" w:themeColor="dark1"/>
                <w:sz w:val="22"/>
                <w:szCs w:val="22"/>
                <w:lang w:eastAsia="en-IN" w:bidi="hi-IN"/>
              </w:rPr>
              <w:t>Sr</w:t>
            </w:r>
          </w:p>
        </w:tc>
        <w:tc>
          <w:tcPr>
            <w:tcW w:w="17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52BD41E5" w14:textId="77777777" w:rsidR="00BD5070" w:rsidRPr="005B195C" w:rsidRDefault="00BD5070" w:rsidP="00BD5070">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b/>
                <w:bCs/>
                <w:color w:val="000000" w:themeColor="dark1"/>
                <w:sz w:val="22"/>
                <w:szCs w:val="22"/>
                <w:lang w:eastAsia="en-IN" w:bidi="hi-IN"/>
              </w:rPr>
              <w:t>Country</w:t>
            </w:r>
          </w:p>
        </w:tc>
        <w:tc>
          <w:tcPr>
            <w:tcW w:w="1804" w:type="dxa"/>
            <w:tcBorders>
              <w:top w:val="single" w:sz="8" w:space="0" w:color="B1CAE0"/>
              <w:left w:val="single" w:sz="8" w:space="0" w:color="B1CAE0"/>
              <w:bottom w:val="single" w:sz="8" w:space="0" w:color="B1CAE0"/>
              <w:right w:val="single" w:sz="8" w:space="0" w:color="B1CAE0"/>
            </w:tcBorders>
            <w:shd w:val="clear" w:color="auto" w:fill="F2F6F9"/>
          </w:tcPr>
          <w:p w14:paraId="2072C413" w14:textId="48E60AF7" w:rsidR="00BD5070" w:rsidRPr="005B195C" w:rsidRDefault="00BD5070" w:rsidP="00BD5070">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0000" w:themeColor="dark1"/>
                <w:sz w:val="22"/>
                <w:szCs w:val="22"/>
                <w:lang w:eastAsia="en-IN" w:bidi="hi-IN"/>
              </w:rPr>
              <w:t xml:space="preserve">Fixed-broadband Internet basket price </w:t>
            </w:r>
            <w:r w:rsidRPr="005B195C">
              <w:rPr>
                <w:rFonts w:eastAsia="Times New Roman"/>
                <w:b/>
                <w:bCs/>
                <w:color w:val="0070C0"/>
                <w:sz w:val="22"/>
                <w:szCs w:val="22"/>
                <w:lang w:eastAsia="en-IN" w:bidi="hi-IN"/>
              </w:rPr>
              <w:t>(%</w:t>
            </w:r>
            <w:r w:rsidR="00585A62" w:rsidRPr="005B195C">
              <w:rPr>
                <w:rFonts w:eastAsia="Times New Roman"/>
                <w:b/>
                <w:bCs/>
                <w:color w:val="0070C0"/>
                <w:sz w:val="22"/>
                <w:szCs w:val="22"/>
                <w:lang w:eastAsia="en-IN" w:bidi="hi-IN"/>
              </w:rPr>
              <w:t xml:space="preserve"> of</w:t>
            </w:r>
            <w:r w:rsidRPr="005B195C">
              <w:rPr>
                <w:rFonts w:eastAsia="Times New Roman"/>
                <w:b/>
                <w:bCs/>
                <w:color w:val="0070C0"/>
                <w:sz w:val="22"/>
                <w:szCs w:val="22"/>
                <w:lang w:eastAsia="en-IN" w:bidi="hi-IN"/>
              </w:rPr>
              <w:t xml:space="preserve"> GNI</w:t>
            </w:r>
            <w:r w:rsidR="00585A62" w:rsidRPr="005B195C">
              <w:rPr>
                <w:rFonts w:eastAsia="Times New Roman"/>
                <w:b/>
                <w:bCs/>
                <w:color w:val="0070C0"/>
                <w:sz w:val="22"/>
                <w:szCs w:val="22"/>
                <w:lang w:eastAsia="en-IN" w:bidi="hi-IN"/>
              </w:rPr>
              <w:t xml:space="preserve"> per capita</w:t>
            </w:r>
            <w:r w:rsidRPr="005B195C">
              <w:rPr>
                <w:rFonts w:eastAsia="Times New Roman"/>
                <w:b/>
                <w:bCs/>
                <w:color w:val="0070C0"/>
                <w:sz w:val="22"/>
                <w:szCs w:val="22"/>
                <w:lang w:eastAsia="en-IN" w:bidi="hi-IN"/>
              </w:rPr>
              <w:t>)</w:t>
            </w:r>
          </w:p>
        </w:tc>
        <w:tc>
          <w:tcPr>
            <w:tcW w:w="1804" w:type="dxa"/>
            <w:tcBorders>
              <w:top w:val="single" w:sz="8" w:space="0" w:color="B1CAE0"/>
              <w:left w:val="single" w:sz="8" w:space="0" w:color="B1CAE0"/>
              <w:bottom w:val="single" w:sz="8" w:space="0" w:color="B1CAE0"/>
              <w:right w:val="single" w:sz="8" w:space="0" w:color="B1CAE0"/>
            </w:tcBorders>
            <w:shd w:val="clear" w:color="auto" w:fill="F2F6F9"/>
          </w:tcPr>
          <w:p w14:paraId="7B537792" w14:textId="647654AD" w:rsidR="00BD5070" w:rsidRPr="005B195C" w:rsidRDefault="00BD5070" w:rsidP="00BD5070">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2"/>
                <w:szCs w:val="22"/>
                <w:lang w:eastAsia="en-IN" w:bidi="hi-IN"/>
              </w:rPr>
            </w:pPr>
            <w:r w:rsidRPr="005B195C">
              <w:rPr>
                <w:rFonts w:eastAsia="Times New Roman"/>
                <w:b/>
                <w:bCs/>
                <w:color w:val="000000" w:themeColor="dark1"/>
                <w:sz w:val="22"/>
                <w:szCs w:val="22"/>
                <w:lang w:eastAsia="en-IN" w:bidi="hi-IN"/>
              </w:rPr>
              <w:t xml:space="preserve">Mobile data and voice high-consumption basket price   </w:t>
            </w:r>
            <w:r w:rsidRPr="005B195C">
              <w:rPr>
                <w:rFonts w:eastAsia="Times New Roman"/>
                <w:b/>
                <w:bCs/>
                <w:color w:val="0070C0"/>
                <w:sz w:val="22"/>
                <w:szCs w:val="22"/>
                <w:lang w:eastAsia="en-IN" w:bidi="hi-IN"/>
              </w:rPr>
              <w:t xml:space="preserve">(% </w:t>
            </w:r>
            <w:r w:rsidR="009013D7" w:rsidRPr="005B195C">
              <w:rPr>
                <w:rFonts w:eastAsia="Times New Roman"/>
                <w:b/>
                <w:bCs/>
                <w:color w:val="0070C0"/>
                <w:sz w:val="22"/>
                <w:szCs w:val="22"/>
                <w:lang w:eastAsia="en-IN" w:bidi="hi-IN"/>
              </w:rPr>
              <w:t xml:space="preserve">of </w:t>
            </w:r>
            <w:r w:rsidRPr="005B195C">
              <w:rPr>
                <w:rFonts w:eastAsia="Times New Roman"/>
                <w:b/>
                <w:bCs/>
                <w:color w:val="0070C0"/>
                <w:sz w:val="22"/>
                <w:szCs w:val="22"/>
                <w:lang w:eastAsia="en-IN" w:bidi="hi-IN"/>
              </w:rPr>
              <w:t>GNI</w:t>
            </w:r>
            <w:r w:rsidR="009013D7" w:rsidRPr="005B195C">
              <w:rPr>
                <w:rFonts w:eastAsia="Times New Roman"/>
                <w:b/>
                <w:bCs/>
                <w:color w:val="0070C0"/>
                <w:sz w:val="22"/>
                <w:szCs w:val="22"/>
                <w:lang w:eastAsia="en-IN" w:bidi="hi-IN"/>
              </w:rPr>
              <w:t xml:space="preserve"> per capita</w:t>
            </w:r>
            <w:r w:rsidRPr="005B195C">
              <w:rPr>
                <w:rFonts w:eastAsia="Times New Roman"/>
                <w:b/>
                <w:bCs/>
                <w:color w:val="0070C0"/>
                <w:sz w:val="22"/>
                <w:szCs w:val="22"/>
                <w:lang w:eastAsia="en-IN" w:bidi="hi-IN"/>
              </w:rPr>
              <w:t>)</w:t>
            </w:r>
          </w:p>
        </w:tc>
        <w:tc>
          <w:tcPr>
            <w:tcW w:w="18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5B196D12" w14:textId="6195469F" w:rsidR="00BD5070" w:rsidRPr="005B195C" w:rsidRDefault="00BD5070" w:rsidP="00BD5070">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b/>
                <w:bCs/>
                <w:color w:val="000000" w:themeColor="dark1"/>
                <w:sz w:val="22"/>
                <w:szCs w:val="22"/>
                <w:lang w:eastAsia="en-IN" w:bidi="hi-IN"/>
              </w:rPr>
              <w:t>Relative cost of Basic Telephony basket</w:t>
            </w:r>
            <w:r w:rsidRPr="005B195C">
              <w:rPr>
                <w:rStyle w:val="FootnoteReference"/>
                <w:rFonts w:eastAsia="Times New Roman"/>
                <w:b/>
                <w:bCs/>
                <w:color w:val="000000" w:themeColor="dark1"/>
                <w:sz w:val="22"/>
                <w:szCs w:val="22"/>
                <w:lang w:eastAsia="en-IN" w:bidi="hi-IN"/>
              </w:rPr>
              <w:footnoteReference w:id="12"/>
            </w:r>
            <w:r w:rsidRPr="005B195C">
              <w:rPr>
                <w:rFonts w:eastAsia="Times New Roman"/>
                <w:b/>
                <w:bCs/>
                <w:color w:val="000000" w:themeColor="dark1"/>
                <w:sz w:val="22"/>
                <w:szCs w:val="22"/>
                <w:lang w:eastAsia="en-IN" w:bidi="hi-IN"/>
              </w:rPr>
              <w:t xml:space="preserve">              </w:t>
            </w:r>
            <w:r w:rsidRPr="005B195C">
              <w:rPr>
                <w:rFonts w:eastAsiaTheme="minorEastAsia"/>
                <w:b/>
                <w:bCs/>
                <w:color w:val="0070C0"/>
                <w:sz w:val="22"/>
                <w:szCs w:val="22"/>
                <w:lang w:eastAsia="en-IN" w:bidi="hi-IN"/>
              </w:rPr>
              <w:t>(% of GNI per capita)</w:t>
            </w:r>
          </w:p>
        </w:tc>
        <w:tc>
          <w:tcPr>
            <w:tcW w:w="174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797A3DA7" w14:textId="41ED1FF6" w:rsidR="00BD5070" w:rsidRPr="005B195C" w:rsidRDefault="00BD5070" w:rsidP="00BD5070">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b/>
                <w:bCs/>
                <w:color w:val="000000" w:themeColor="dark1"/>
                <w:sz w:val="22"/>
                <w:szCs w:val="22"/>
                <w:lang w:eastAsia="en-IN" w:bidi="hi-IN"/>
              </w:rPr>
              <w:t>Relative cost of Mobile data broadband</w:t>
            </w:r>
            <w:r w:rsidRPr="005B195C">
              <w:rPr>
                <w:rStyle w:val="FootnoteReference"/>
                <w:rFonts w:eastAsia="Times New Roman"/>
                <w:b/>
                <w:bCs/>
                <w:color w:val="000000" w:themeColor="dark1"/>
                <w:sz w:val="22"/>
                <w:szCs w:val="22"/>
                <w:lang w:eastAsia="en-IN" w:bidi="hi-IN"/>
              </w:rPr>
              <w:footnoteReference w:id="13"/>
            </w:r>
            <w:r w:rsidRPr="005B195C">
              <w:rPr>
                <w:rFonts w:eastAsia="Times New Roman"/>
                <w:b/>
                <w:bCs/>
                <w:color w:val="000000" w:themeColor="dark1"/>
                <w:sz w:val="22"/>
                <w:szCs w:val="22"/>
                <w:lang w:eastAsia="en-IN" w:bidi="hi-IN"/>
              </w:rPr>
              <w:t xml:space="preserve"> </w:t>
            </w:r>
            <w:r w:rsidRPr="005B195C">
              <w:rPr>
                <w:rFonts w:eastAsia="Times New Roman"/>
                <w:b/>
                <w:bCs/>
                <w:color w:val="0070C0"/>
                <w:sz w:val="22"/>
                <w:szCs w:val="22"/>
                <w:lang w:eastAsia="en-IN" w:bidi="hi-IN"/>
              </w:rPr>
              <w:t>(% of GNI per capita)</w:t>
            </w:r>
          </w:p>
        </w:tc>
      </w:tr>
      <w:tr w:rsidR="00BD5070" w:rsidRPr="005B195C" w14:paraId="6CDB753B"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3DD187C2"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1</w:t>
            </w:r>
          </w:p>
        </w:tc>
        <w:tc>
          <w:tcPr>
            <w:tcW w:w="17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2A51FFEF"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Afghanistan</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34891F2A" w14:textId="6B325623"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19.2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3E88C376" w14:textId="1620E4DE"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16.3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52095F80" w14:textId="4C1F272E"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8.44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4CA18E43"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11.1</w:t>
            </w:r>
            <w:r w:rsidRPr="005B195C">
              <w:rPr>
                <w:rFonts w:eastAsiaTheme="minorEastAsia"/>
                <w:color w:val="0070C0"/>
                <w:sz w:val="22"/>
                <w:szCs w:val="22"/>
                <w:lang w:eastAsia="en-IN" w:bidi="hi-IN"/>
              </w:rPr>
              <w:t xml:space="preserve"> </w:t>
            </w:r>
            <w:r w:rsidRPr="005B195C">
              <w:rPr>
                <w:rFonts w:eastAsiaTheme="minorEastAsia"/>
                <w:color w:val="0070C0"/>
                <w:sz w:val="18"/>
                <w:szCs w:val="22"/>
                <w:lang w:eastAsia="en-IN" w:bidi="hi-IN"/>
              </w:rPr>
              <w:t>(2024)</w:t>
            </w:r>
          </w:p>
        </w:tc>
      </w:tr>
      <w:tr w:rsidR="00BD5070" w:rsidRPr="005B195C" w14:paraId="1279DA8E"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3A2D50EB"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2</w:t>
            </w:r>
          </w:p>
        </w:tc>
        <w:tc>
          <w:tcPr>
            <w:tcW w:w="17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77862434" w14:textId="48DAFDB3"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Bangladesh</w:t>
            </w:r>
          </w:p>
        </w:tc>
        <w:tc>
          <w:tcPr>
            <w:tcW w:w="1804"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6160832C" w14:textId="2E771BA5"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1.28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6FFDA21C" w14:textId="42789CEA"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1.22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61325994" w14:textId="1FBF604F"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0.66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63A38032"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0.93 </w:t>
            </w:r>
            <w:r w:rsidRPr="005B195C">
              <w:rPr>
                <w:rFonts w:eastAsiaTheme="minorEastAsia"/>
                <w:color w:val="0070C0"/>
                <w:sz w:val="18"/>
                <w:szCs w:val="22"/>
                <w:lang w:eastAsia="en-IN" w:bidi="hi-IN"/>
              </w:rPr>
              <w:t>(2024)</w:t>
            </w:r>
          </w:p>
        </w:tc>
      </w:tr>
      <w:tr w:rsidR="00BD5070" w:rsidRPr="005B195C" w14:paraId="192C2BE0"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67C22BA3"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3</w:t>
            </w:r>
          </w:p>
        </w:tc>
        <w:tc>
          <w:tcPr>
            <w:tcW w:w="17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1F10F2F2"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Bhutan</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47C80995" w14:textId="2930A817"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2.17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110892E7" w14:textId="17D3BD9C"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1.65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220C8CC0" w14:textId="704103C1"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0.68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56807598"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0.89 </w:t>
            </w:r>
            <w:r w:rsidRPr="005B195C">
              <w:rPr>
                <w:rFonts w:eastAsiaTheme="minorEastAsia"/>
                <w:color w:val="0070C0"/>
                <w:sz w:val="18"/>
                <w:szCs w:val="22"/>
                <w:lang w:eastAsia="en-IN" w:bidi="hi-IN"/>
              </w:rPr>
              <w:t>(2024)</w:t>
            </w:r>
          </w:p>
        </w:tc>
      </w:tr>
      <w:tr w:rsidR="00BD5070" w:rsidRPr="005B195C" w14:paraId="60971690"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4E9BFA2E"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4</w:t>
            </w:r>
          </w:p>
        </w:tc>
        <w:tc>
          <w:tcPr>
            <w:tcW w:w="17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50D98D54"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India</w:t>
            </w:r>
          </w:p>
        </w:tc>
        <w:tc>
          <w:tcPr>
            <w:tcW w:w="1804"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6FDFF6D6" w14:textId="4E39FE0D"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2.79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55472BD7" w14:textId="1F7D10F6"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0.92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15C0BDA3" w14:textId="10F85208"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0.92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1E37DFF2"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0.92 </w:t>
            </w:r>
            <w:r w:rsidRPr="005B195C">
              <w:rPr>
                <w:rFonts w:eastAsiaTheme="minorEastAsia"/>
                <w:color w:val="0070C0"/>
                <w:sz w:val="18"/>
                <w:szCs w:val="22"/>
                <w:lang w:eastAsia="en-IN" w:bidi="hi-IN"/>
              </w:rPr>
              <w:t>(2024)</w:t>
            </w:r>
          </w:p>
        </w:tc>
      </w:tr>
      <w:tr w:rsidR="00BD5070" w:rsidRPr="005B195C" w14:paraId="529D8EB2"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1F496F60"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5</w:t>
            </w:r>
          </w:p>
        </w:tc>
        <w:tc>
          <w:tcPr>
            <w:tcW w:w="17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5F428047"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Iran</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5FC3DFC1" w14:textId="4D235749"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0.27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601E1234" w14:textId="49FB4A82"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0.22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132D7868" w14:textId="2669C33B"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0.15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5270F616"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0.16 </w:t>
            </w:r>
            <w:r w:rsidRPr="005B195C">
              <w:rPr>
                <w:rFonts w:eastAsiaTheme="minorEastAsia"/>
                <w:color w:val="0070C0"/>
                <w:sz w:val="18"/>
                <w:szCs w:val="22"/>
                <w:lang w:eastAsia="en-IN" w:bidi="hi-IN"/>
              </w:rPr>
              <w:t>(2024)</w:t>
            </w:r>
          </w:p>
        </w:tc>
      </w:tr>
      <w:tr w:rsidR="00BD5070" w:rsidRPr="005B195C" w14:paraId="47203A28"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0178214D"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6</w:t>
            </w:r>
          </w:p>
        </w:tc>
        <w:tc>
          <w:tcPr>
            <w:tcW w:w="17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78A24A41"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Maldives</w:t>
            </w:r>
          </w:p>
        </w:tc>
        <w:tc>
          <w:tcPr>
            <w:tcW w:w="1804"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59A74EB5" w14:textId="53477F24"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1.9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431A424A" w14:textId="0A024F8B"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1.9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396EDE96" w14:textId="7CAD31CC"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1.14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6D5DEB7E"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1.51 </w:t>
            </w:r>
            <w:r w:rsidRPr="005B195C">
              <w:rPr>
                <w:rFonts w:eastAsiaTheme="minorEastAsia"/>
                <w:color w:val="0070C0"/>
                <w:sz w:val="18"/>
                <w:szCs w:val="22"/>
                <w:lang w:eastAsia="en-IN" w:bidi="hi-IN"/>
              </w:rPr>
              <w:t>(2024)</w:t>
            </w:r>
          </w:p>
        </w:tc>
      </w:tr>
      <w:tr w:rsidR="00BD5070" w:rsidRPr="005B195C" w14:paraId="7C102FE8"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3A63F443"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7</w:t>
            </w:r>
          </w:p>
        </w:tc>
        <w:tc>
          <w:tcPr>
            <w:tcW w:w="17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279E7F1D"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Nepal</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0640217A" w14:textId="69655AD1"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7.19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51C8937E" w14:textId="3E832A96"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2.48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4D81EBF7" w14:textId="616DF56F"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1.99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0C46329C"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2.05 </w:t>
            </w:r>
            <w:r w:rsidRPr="005B195C">
              <w:rPr>
                <w:rFonts w:eastAsiaTheme="minorEastAsia"/>
                <w:color w:val="0070C0"/>
                <w:sz w:val="18"/>
                <w:szCs w:val="22"/>
                <w:lang w:eastAsia="en-IN" w:bidi="hi-IN"/>
              </w:rPr>
              <w:t>(2024)</w:t>
            </w:r>
          </w:p>
        </w:tc>
      </w:tr>
      <w:tr w:rsidR="00BD5070" w:rsidRPr="005B195C" w14:paraId="199AFEDD"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140AE20D"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8</w:t>
            </w:r>
          </w:p>
        </w:tc>
        <w:tc>
          <w:tcPr>
            <w:tcW w:w="17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008ECF7D"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Pakistan</w:t>
            </w:r>
          </w:p>
        </w:tc>
        <w:tc>
          <w:tcPr>
            <w:tcW w:w="1804"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6CFB6311" w14:textId="2EB7BD4D"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8.63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F2F6F9"/>
            <w:vAlign w:val="center"/>
          </w:tcPr>
          <w:p w14:paraId="3C5B7DE5" w14:textId="4E3C35D6"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1.39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4DF7C976" w14:textId="16CF2636"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1.0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vAlign w:val="center"/>
            <w:hideMark/>
          </w:tcPr>
          <w:p w14:paraId="35F881DE"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1.39 </w:t>
            </w:r>
            <w:r w:rsidRPr="005B195C">
              <w:rPr>
                <w:rFonts w:eastAsiaTheme="minorEastAsia"/>
                <w:color w:val="0070C0"/>
                <w:sz w:val="18"/>
                <w:szCs w:val="22"/>
                <w:lang w:eastAsia="en-IN" w:bidi="hi-IN"/>
              </w:rPr>
              <w:t>(2024)</w:t>
            </w:r>
          </w:p>
        </w:tc>
      </w:tr>
      <w:tr w:rsidR="00BD5070" w:rsidRPr="005B195C" w14:paraId="3C86A712" w14:textId="77777777" w:rsidTr="00C12FE1">
        <w:trPr>
          <w:trHeight w:val="454"/>
        </w:trPr>
        <w:tc>
          <w:tcPr>
            <w:tcW w:w="581"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6A301643"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9</w:t>
            </w:r>
          </w:p>
        </w:tc>
        <w:tc>
          <w:tcPr>
            <w:tcW w:w="17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51D2E819"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Sri Lanka</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445D196E" w14:textId="4D28AB4F" w:rsidR="00BD5070" w:rsidRPr="005B195C" w:rsidRDefault="00585A62"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0.72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vAlign w:val="center"/>
          </w:tcPr>
          <w:p w14:paraId="0F6CD7DD" w14:textId="3D3B91A2" w:rsidR="00BD5070" w:rsidRPr="005B195C" w:rsidRDefault="0071489D"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color w:val="000000" w:themeColor="dark1"/>
                <w:sz w:val="22"/>
                <w:szCs w:val="22"/>
                <w:lang w:eastAsia="en-IN" w:bidi="hi-IN"/>
              </w:rPr>
            </w:pPr>
            <w:r w:rsidRPr="005B195C">
              <w:rPr>
                <w:rFonts w:eastAsia="Times New Roman"/>
                <w:color w:val="000000" w:themeColor="dark1"/>
                <w:sz w:val="22"/>
                <w:szCs w:val="22"/>
                <w:lang w:eastAsia="en-IN" w:bidi="hi-IN"/>
              </w:rPr>
              <w:t xml:space="preserve">0.46 </w:t>
            </w:r>
            <w:r w:rsidRPr="005B195C">
              <w:rPr>
                <w:rFonts w:eastAsia="Times New Roman"/>
                <w:color w:val="0070C0"/>
                <w:sz w:val="18"/>
                <w:szCs w:val="22"/>
                <w:lang w:eastAsia="en-IN" w:bidi="hi-IN"/>
              </w:rPr>
              <w:t>(2024)</w:t>
            </w:r>
          </w:p>
        </w:tc>
        <w:tc>
          <w:tcPr>
            <w:tcW w:w="180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48765684" w14:textId="1CF99A6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0.26 </w:t>
            </w:r>
            <w:r w:rsidRPr="005B195C">
              <w:rPr>
                <w:rFonts w:eastAsiaTheme="minorEastAsia"/>
                <w:color w:val="0070C0"/>
                <w:sz w:val="18"/>
                <w:szCs w:val="22"/>
                <w:lang w:eastAsia="en-IN" w:bidi="hi-IN"/>
              </w:rPr>
              <w:t>(2024)</w:t>
            </w:r>
          </w:p>
        </w:tc>
        <w:tc>
          <w:tcPr>
            <w:tcW w:w="174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vAlign w:val="center"/>
            <w:hideMark/>
          </w:tcPr>
          <w:p w14:paraId="7EE1EE79" w14:textId="77777777" w:rsidR="00BD5070" w:rsidRPr="005B195C" w:rsidRDefault="00BD5070" w:rsidP="00C12FE1">
            <w:pPr>
              <w:tabs>
                <w:tab w:val="clear" w:pos="1134"/>
                <w:tab w:val="clear" w:pos="1871"/>
                <w:tab w:val="clear" w:pos="2268"/>
              </w:tabs>
              <w:overflowPunct/>
              <w:autoSpaceDE/>
              <w:autoSpaceDN/>
              <w:adjustRightInd/>
              <w:spacing w:before="0" w:after="0" w:line="240" w:lineRule="auto"/>
              <w:jc w:val="center"/>
              <w:textAlignment w:val="auto"/>
              <w:rPr>
                <w:rFonts w:eastAsia="Times New Roman"/>
                <w:sz w:val="22"/>
                <w:szCs w:val="22"/>
                <w:lang w:val="en-IN" w:eastAsia="en-IN" w:bidi="hi-IN"/>
              </w:rPr>
            </w:pPr>
            <w:r w:rsidRPr="005B195C">
              <w:rPr>
                <w:rFonts w:eastAsia="Times New Roman"/>
                <w:color w:val="000000" w:themeColor="dark1"/>
                <w:sz w:val="22"/>
                <w:szCs w:val="22"/>
                <w:lang w:eastAsia="en-IN" w:bidi="hi-IN"/>
              </w:rPr>
              <w:t xml:space="preserve">0.34 </w:t>
            </w:r>
            <w:r w:rsidRPr="005B195C">
              <w:rPr>
                <w:rFonts w:eastAsiaTheme="minorEastAsia"/>
                <w:color w:val="0070C0"/>
                <w:sz w:val="18"/>
                <w:szCs w:val="22"/>
                <w:lang w:eastAsia="en-IN" w:bidi="hi-IN"/>
              </w:rPr>
              <w:t>(2024)</w:t>
            </w:r>
          </w:p>
        </w:tc>
      </w:tr>
    </w:tbl>
    <w:p w14:paraId="3D8274E4" w14:textId="77777777" w:rsidR="00C12FE1" w:rsidRDefault="00312263" w:rsidP="00312263">
      <w:pPr>
        <w:tabs>
          <w:tab w:val="left" w:pos="794"/>
          <w:tab w:val="left" w:pos="1588"/>
          <w:tab w:val="left" w:pos="1985"/>
        </w:tabs>
        <w:spacing w:afterLines="50" w:after="120" w:line="240" w:lineRule="auto"/>
        <w:ind w:left="426" w:hanging="500"/>
      </w:pPr>
      <w:r w:rsidRPr="00211FDD">
        <w:rPr>
          <w:bCs/>
          <w:color w:val="000000" w:themeColor="text1"/>
          <w:lang w:eastAsia="ko-KR"/>
        </w:rPr>
        <w:t xml:space="preserve">Source: ITU Data Hub, IDI 2025 </w:t>
      </w:r>
      <w:hyperlink r:id="rId20" w:history="1">
        <w:r w:rsidR="00C12FE1" w:rsidRPr="0092637E">
          <w:rPr>
            <w:rStyle w:val="Hyperlink"/>
          </w:rPr>
          <w:t>https://datahub.itu.int/dashboards/?id=1&amp;e=701</w:t>
        </w:r>
      </w:hyperlink>
      <w:r w:rsidR="00C12FE1">
        <w:t xml:space="preserve"> </w:t>
      </w:r>
    </w:p>
    <w:p w14:paraId="28F155C1" w14:textId="4AF1E8F2" w:rsidR="00312263" w:rsidRPr="00211FDD" w:rsidRDefault="00312263" w:rsidP="00312263">
      <w:pPr>
        <w:tabs>
          <w:tab w:val="left" w:pos="794"/>
          <w:tab w:val="left" w:pos="1588"/>
          <w:tab w:val="left" w:pos="1985"/>
        </w:tabs>
        <w:spacing w:afterLines="50" w:after="120" w:line="240" w:lineRule="auto"/>
        <w:ind w:left="426" w:hanging="500"/>
        <w:rPr>
          <w:b/>
          <w:color w:val="000000" w:themeColor="text1"/>
          <w:lang w:eastAsia="ko-KR"/>
        </w:rPr>
      </w:pPr>
      <w:r w:rsidRPr="00211FDD">
        <w:rPr>
          <w:bCs/>
          <w:color w:val="000000" w:themeColor="text1"/>
          <w:lang w:eastAsia="ko-KR"/>
        </w:rPr>
        <w:t xml:space="preserve">Figures in </w:t>
      </w:r>
      <w:r w:rsidRPr="00211FDD">
        <w:t>parentheses</w:t>
      </w:r>
      <w:r w:rsidRPr="00211FDD">
        <w:rPr>
          <w:bCs/>
          <w:color w:val="000000" w:themeColor="text1"/>
          <w:lang w:eastAsia="ko-KR"/>
        </w:rPr>
        <w:t xml:space="preserve"> (  ) denote the year for which the latest data is published.</w:t>
      </w:r>
    </w:p>
    <w:p w14:paraId="2FA8D77D" w14:textId="3D16884E" w:rsidR="00B93FDB" w:rsidRPr="00211FDD" w:rsidRDefault="00B93FDB" w:rsidP="00B93FDB">
      <w:pPr>
        <w:tabs>
          <w:tab w:val="left" w:pos="794"/>
          <w:tab w:val="left" w:pos="1191"/>
          <w:tab w:val="left" w:pos="1588"/>
          <w:tab w:val="left" w:pos="1985"/>
        </w:tabs>
        <w:spacing w:afterLines="50" w:after="120" w:line="240" w:lineRule="auto"/>
        <w:jc w:val="both"/>
        <w:rPr>
          <w:bCs/>
          <w:color w:val="000000" w:themeColor="text1"/>
          <w:lang w:eastAsia="ko-KR"/>
        </w:rPr>
      </w:pPr>
    </w:p>
    <w:p w14:paraId="1A0740BB" w14:textId="08D2EA95" w:rsidR="00E87C68" w:rsidRDefault="00E93E2B" w:rsidP="000102C4">
      <w:pPr>
        <w:tabs>
          <w:tab w:val="left" w:pos="794"/>
          <w:tab w:val="left" w:pos="1191"/>
          <w:tab w:val="left" w:pos="1588"/>
          <w:tab w:val="left" w:pos="1985"/>
        </w:tabs>
        <w:spacing w:afterLines="50" w:after="120" w:line="288" w:lineRule="auto"/>
        <w:jc w:val="both"/>
        <w:rPr>
          <w:bCs/>
          <w:color w:val="000000" w:themeColor="text1"/>
          <w:lang w:eastAsia="ko-KR"/>
        </w:rPr>
      </w:pPr>
      <w:r w:rsidRPr="00211FDD">
        <w:rPr>
          <w:bCs/>
          <w:color w:val="000000" w:themeColor="text1"/>
          <w:lang w:eastAsia="ko-KR"/>
        </w:rPr>
        <w:t>According to ITU Data</w:t>
      </w:r>
      <w:r w:rsidR="007202CE" w:rsidRPr="00211FDD">
        <w:rPr>
          <w:bCs/>
          <w:color w:val="000000" w:themeColor="text1"/>
          <w:lang w:eastAsia="ko-KR"/>
        </w:rPr>
        <w:t xml:space="preserve"> </w:t>
      </w:r>
      <w:r w:rsidRPr="00211FDD">
        <w:rPr>
          <w:bCs/>
          <w:color w:val="000000" w:themeColor="text1"/>
          <w:lang w:eastAsia="ko-KR"/>
        </w:rPr>
        <w:t>Hub (2022), a significant gap exists between individual Internet usage in urban and rural areas across several Member States, generally ranging from 10% to 20%. However, limitations in the availability of consistent data constrain direct comparisons.</w:t>
      </w:r>
    </w:p>
    <w:p w14:paraId="2359470F" w14:textId="499CE609" w:rsidR="0042499D" w:rsidRPr="00C12FE1" w:rsidRDefault="0042499D" w:rsidP="000102C4">
      <w:pPr>
        <w:tabs>
          <w:tab w:val="left" w:pos="794"/>
          <w:tab w:val="left" w:pos="1191"/>
          <w:tab w:val="left" w:pos="1588"/>
          <w:tab w:val="left" w:pos="1985"/>
        </w:tabs>
        <w:spacing w:afterLines="50" w:after="120" w:line="288" w:lineRule="auto"/>
        <w:jc w:val="both"/>
        <w:rPr>
          <w:bCs/>
          <w:color w:val="000000" w:themeColor="text1"/>
          <w:lang w:eastAsia="ko-KR"/>
        </w:rPr>
      </w:pPr>
    </w:p>
    <w:p w14:paraId="480559F5" w14:textId="5697AFBF" w:rsidR="00F263A7" w:rsidRPr="00211FDD" w:rsidRDefault="00BA34FF" w:rsidP="006C7F9E">
      <w:pPr>
        <w:tabs>
          <w:tab w:val="left" w:pos="794"/>
          <w:tab w:val="left" w:pos="1191"/>
          <w:tab w:val="left" w:pos="1588"/>
          <w:tab w:val="left" w:pos="1985"/>
        </w:tabs>
        <w:spacing w:afterLines="50" w:after="120" w:line="240" w:lineRule="auto"/>
        <w:ind w:left="1350" w:hanging="1350"/>
        <w:rPr>
          <w:b/>
          <w:color w:val="000000" w:themeColor="text1"/>
          <w:lang w:eastAsia="ko-KR"/>
        </w:rPr>
      </w:pPr>
      <w:r w:rsidRPr="00211FDD">
        <w:rPr>
          <w:b/>
          <w:bCs/>
          <w:lang w:eastAsia="ko-KR"/>
        </w:rPr>
        <w:lastRenderedPageBreak/>
        <w:t>4.2</w:t>
      </w:r>
      <w:r w:rsidRPr="00211FDD">
        <w:rPr>
          <w:b/>
          <w:bCs/>
          <w:lang w:eastAsia="ko-KR"/>
        </w:rPr>
        <w:tab/>
      </w:r>
      <w:r w:rsidRPr="00211FDD">
        <w:rPr>
          <w:b/>
          <w:bCs/>
          <w:u w:val="single"/>
          <w:lang w:eastAsia="ko-KR"/>
        </w:rPr>
        <w:t>Scope of USF activities</w:t>
      </w:r>
    </w:p>
    <w:p w14:paraId="3C11F12D" w14:textId="0732A201" w:rsidR="00F263A7" w:rsidRPr="00211FDD" w:rsidRDefault="00C31499" w:rsidP="006C7F9E">
      <w:pPr>
        <w:tabs>
          <w:tab w:val="left" w:pos="794"/>
          <w:tab w:val="left" w:pos="1191"/>
          <w:tab w:val="left" w:pos="1588"/>
          <w:tab w:val="left" w:pos="1985"/>
        </w:tabs>
        <w:spacing w:afterLines="50" w:after="120" w:line="240" w:lineRule="auto"/>
        <w:ind w:left="1350" w:hanging="1350"/>
        <w:rPr>
          <w:bCs/>
          <w:color w:val="000000" w:themeColor="text1"/>
          <w:lang w:eastAsia="ko-KR"/>
        </w:rPr>
      </w:pPr>
      <w:r w:rsidRPr="00211FDD">
        <w:rPr>
          <w:bCs/>
          <w:color w:val="000000" w:themeColor="text1"/>
          <w:lang w:eastAsia="ko-KR"/>
        </w:rPr>
        <w:t xml:space="preserve">    </w:t>
      </w:r>
      <w:r w:rsidR="00BA34FF" w:rsidRPr="00211FDD">
        <w:rPr>
          <w:bCs/>
          <w:color w:val="000000" w:themeColor="text1"/>
          <w:lang w:eastAsia="ko-KR"/>
        </w:rPr>
        <w:t xml:space="preserve">The current scope of USF activities in the respective Member States is </w:t>
      </w:r>
      <w:r w:rsidR="007B622C" w:rsidRPr="00211FDD">
        <w:rPr>
          <w:bCs/>
          <w:color w:val="000000" w:themeColor="text1"/>
          <w:lang w:eastAsia="ko-KR"/>
        </w:rPr>
        <w:t>given</w:t>
      </w:r>
      <w:r w:rsidR="00BA34FF" w:rsidRPr="00211FDD">
        <w:rPr>
          <w:bCs/>
          <w:color w:val="000000" w:themeColor="text1"/>
          <w:lang w:eastAsia="ko-KR"/>
        </w:rPr>
        <w:t xml:space="preserve"> </w:t>
      </w:r>
      <w:r w:rsidR="00B93FDB" w:rsidRPr="00211FDD">
        <w:rPr>
          <w:bCs/>
          <w:color w:val="000000" w:themeColor="text1"/>
          <w:lang w:eastAsia="ko-KR"/>
        </w:rPr>
        <w:t>below</w:t>
      </w:r>
      <w:r w:rsidR="00BA34FF" w:rsidRPr="00211FDD">
        <w:rPr>
          <w:bCs/>
          <w:color w:val="000000" w:themeColor="text1"/>
          <w:lang w:eastAsia="ko-KR"/>
        </w:rPr>
        <w:t>:</w:t>
      </w:r>
    </w:p>
    <w:tbl>
      <w:tblPr>
        <w:tblStyle w:val="TableGrid"/>
        <w:tblW w:w="9535" w:type="dxa"/>
        <w:tblInd w:w="-5" w:type="dxa"/>
        <w:tblLook w:val="04A0" w:firstRow="1" w:lastRow="0" w:firstColumn="1" w:lastColumn="0" w:noHBand="0" w:noVBand="1"/>
      </w:tblPr>
      <w:tblGrid>
        <w:gridCol w:w="1403"/>
        <w:gridCol w:w="1292"/>
        <w:gridCol w:w="1243"/>
        <w:gridCol w:w="852"/>
        <w:gridCol w:w="669"/>
        <w:gridCol w:w="571"/>
        <w:gridCol w:w="1035"/>
        <w:gridCol w:w="742"/>
        <w:gridCol w:w="962"/>
        <w:gridCol w:w="766"/>
      </w:tblGrid>
      <w:tr w:rsidR="00C31499" w:rsidRPr="00211FDD" w14:paraId="3E8A801F" w14:textId="2DFEC1AE" w:rsidTr="00C31499">
        <w:tc>
          <w:tcPr>
            <w:tcW w:w="1403" w:type="dxa"/>
            <w:shd w:val="clear" w:color="auto" w:fill="BDD6EE" w:themeFill="accent5" w:themeFillTint="66"/>
          </w:tcPr>
          <w:p w14:paraId="691F82FB" w14:textId="77777777" w:rsidR="00C31499" w:rsidRPr="00211FDD" w:rsidRDefault="00C31499" w:rsidP="00BA34FF">
            <w:pPr>
              <w:tabs>
                <w:tab w:val="left" w:pos="794"/>
                <w:tab w:val="left" w:pos="1191"/>
                <w:tab w:val="left" w:pos="1588"/>
                <w:tab w:val="left" w:pos="1985"/>
              </w:tabs>
              <w:spacing w:afterLines="50" w:after="120" w:line="240" w:lineRule="auto"/>
              <w:rPr>
                <w:b/>
                <w:color w:val="000000" w:themeColor="text1"/>
                <w:lang w:eastAsia="ko-KR"/>
              </w:rPr>
            </w:pPr>
          </w:p>
        </w:tc>
        <w:tc>
          <w:tcPr>
            <w:tcW w:w="1292" w:type="dxa"/>
            <w:shd w:val="clear" w:color="auto" w:fill="BDD6EE" w:themeFill="accent5" w:themeFillTint="66"/>
          </w:tcPr>
          <w:p w14:paraId="78F0CFF7" w14:textId="6D5A0345" w:rsidR="00C31499" w:rsidRPr="00211FDD" w:rsidRDefault="00C31499" w:rsidP="00BA34FF">
            <w:pPr>
              <w:tabs>
                <w:tab w:val="left" w:pos="794"/>
                <w:tab w:val="left" w:pos="1191"/>
                <w:tab w:val="left" w:pos="1588"/>
                <w:tab w:val="left" w:pos="1985"/>
              </w:tabs>
              <w:spacing w:afterLines="50" w:after="120" w:line="240" w:lineRule="auto"/>
              <w:rPr>
                <w:b/>
                <w:color w:val="000000" w:themeColor="text1"/>
                <w:sz w:val="22"/>
                <w:szCs w:val="22"/>
                <w:lang w:eastAsia="ko-KR"/>
              </w:rPr>
            </w:pPr>
            <w:r w:rsidRPr="00211FDD">
              <w:rPr>
                <w:sz w:val="22"/>
                <w:szCs w:val="22"/>
              </w:rPr>
              <w:t>Afghanistan</w:t>
            </w:r>
          </w:p>
        </w:tc>
        <w:tc>
          <w:tcPr>
            <w:tcW w:w="1243" w:type="dxa"/>
            <w:shd w:val="clear" w:color="auto" w:fill="BDD6EE" w:themeFill="accent5" w:themeFillTint="66"/>
          </w:tcPr>
          <w:p w14:paraId="49672F71" w14:textId="313C57B7" w:rsidR="00C31499" w:rsidRPr="00211FDD" w:rsidRDefault="00C31499" w:rsidP="00BA34FF">
            <w:pPr>
              <w:tabs>
                <w:tab w:val="left" w:pos="794"/>
                <w:tab w:val="left" w:pos="1191"/>
                <w:tab w:val="left" w:pos="1588"/>
                <w:tab w:val="left" w:pos="1985"/>
              </w:tabs>
              <w:spacing w:afterLines="50" w:after="120" w:line="240" w:lineRule="auto"/>
              <w:rPr>
                <w:b/>
                <w:color w:val="000000" w:themeColor="text1"/>
                <w:sz w:val="22"/>
                <w:szCs w:val="22"/>
                <w:lang w:eastAsia="ko-KR"/>
              </w:rPr>
            </w:pPr>
            <w:r w:rsidRPr="00211FDD">
              <w:rPr>
                <w:sz w:val="22"/>
                <w:szCs w:val="22"/>
              </w:rPr>
              <w:t>Bangladesh</w:t>
            </w:r>
          </w:p>
        </w:tc>
        <w:tc>
          <w:tcPr>
            <w:tcW w:w="852" w:type="dxa"/>
            <w:shd w:val="clear" w:color="auto" w:fill="BDD6EE" w:themeFill="accent5" w:themeFillTint="66"/>
          </w:tcPr>
          <w:p w14:paraId="1693CD82" w14:textId="72FDE5D0" w:rsidR="00C31499" w:rsidRPr="00211FDD" w:rsidRDefault="00C31499" w:rsidP="00BA34FF">
            <w:pPr>
              <w:tabs>
                <w:tab w:val="left" w:pos="794"/>
                <w:tab w:val="left" w:pos="1191"/>
                <w:tab w:val="left" w:pos="1588"/>
                <w:tab w:val="left" w:pos="1985"/>
              </w:tabs>
              <w:spacing w:afterLines="50" w:after="120" w:line="240" w:lineRule="auto"/>
              <w:rPr>
                <w:b/>
                <w:color w:val="000000" w:themeColor="text1"/>
                <w:sz w:val="22"/>
                <w:szCs w:val="22"/>
                <w:lang w:eastAsia="ko-KR"/>
              </w:rPr>
            </w:pPr>
            <w:r w:rsidRPr="00211FDD">
              <w:rPr>
                <w:sz w:val="22"/>
                <w:szCs w:val="22"/>
              </w:rPr>
              <w:t>Bhutan</w:t>
            </w:r>
          </w:p>
        </w:tc>
        <w:tc>
          <w:tcPr>
            <w:tcW w:w="669" w:type="dxa"/>
            <w:shd w:val="clear" w:color="auto" w:fill="BDD6EE" w:themeFill="accent5" w:themeFillTint="66"/>
          </w:tcPr>
          <w:p w14:paraId="3F3FA455" w14:textId="3C0776EB" w:rsidR="00C31499" w:rsidRPr="00211FDD" w:rsidRDefault="00C31499" w:rsidP="00BA34FF">
            <w:pPr>
              <w:tabs>
                <w:tab w:val="left" w:pos="794"/>
                <w:tab w:val="left" w:pos="1191"/>
                <w:tab w:val="left" w:pos="1588"/>
                <w:tab w:val="left" w:pos="1985"/>
              </w:tabs>
              <w:spacing w:afterLines="50" w:after="120" w:line="240" w:lineRule="auto"/>
              <w:rPr>
                <w:b/>
                <w:color w:val="000000" w:themeColor="text1"/>
                <w:sz w:val="22"/>
                <w:szCs w:val="22"/>
                <w:lang w:eastAsia="ko-KR"/>
              </w:rPr>
            </w:pPr>
            <w:r w:rsidRPr="00211FDD">
              <w:rPr>
                <w:sz w:val="22"/>
                <w:szCs w:val="22"/>
              </w:rPr>
              <w:t>India</w:t>
            </w:r>
          </w:p>
        </w:tc>
        <w:tc>
          <w:tcPr>
            <w:tcW w:w="571" w:type="dxa"/>
            <w:shd w:val="clear" w:color="auto" w:fill="BDD6EE" w:themeFill="accent5" w:themeFillTint="66"/>
          </w:tcPr>
          <w:p w14:paraId="07901BE3" w14:textId="6585D452" w:rsidR="00C31499" w:rsidRPr="00211FDD" w:rsidRDefault="00C31499" w:rsidP="00BA34FF">
            <w:pPr>
              <w:tabs>
                <w:tab w:val="left" w:pos="794"/>
                <w:tab w:val="left" w:pos="1191"/>
                <w:tab w:val="left" w:pos="1588"/>
                <w:tab w:val="left" w:pos="1985"/>
              </w:tabs>
              <w:spacing w:afterLines="50" w:after="120" w:line="240" w:lineRule="auto"/>
              <w:rPr>
                <w:bCs/>
                <w:color w:val="000000" w:themeColor="text1"/>
                <w:sz w:val="22"/>
                <w:szCs w:val="22"/>
                <w:lang w:eastAsia="ko-KR"/>
              </w:rPr>
            </w:pPr>
            <w:r w:rsidRPr="00211FDD">
              <w:rPr>
                <w:bCs/>
                <w:color w:val="000000" w:themeColor="text1"/>
                <w:sz w:val="22"/>
                <w:szCs w:val="22"/>
                <w:lang w:eastAsia="ko-KR"/>
              </w:rPr>
              <w:t>Iran</w:t>
            </w:r>
          </w:p>
        </w:tc>
        <w:tc>
          <w:tcPr>
            <w:tcW w:w="1035" w:type="dxa"/>
            <w:shd w:val="clear" w:color="auto" w:fill="BDD6EE" w:themeFill="accent5" w:themeFillTint="66"/>
          </w:tcPr>
          <w:p w14:paraId="215903E8" w14:textId="7C2675DA" w:rsidR="00C31499" w:rsidRPr="00211FDD" w:rsidRDefault="00C31499" w:rsidP="00BA34FF">
            <w:pPr>
              <w:tabs>
                <w:tab w:val="left" w:pos="794"/>
                <w:tab w:val="left" w:pos="1191"/>
                <w:tab w:val="left" w:pos="1588"/>
                <w:tab w:val="left" w:pos="1985"/>
              </w:tabs>
              <w:spacing w:afterLines="50" w:after="120" w:line="240" w:lineRule="auto"/>
              <w:rPr>
                <w:b/>
                <w:color w:val="000000" w:themeColor="text1"/>
                <w:sz w:val="22"/>
                <w:szCs w:val="22"/>
                <w:lang w:eastAsia="ko-KR"/>
              </w:rPr>
            </w:pPr>
            <w:r w:rsidRPr="00211FDD">
              <w:rPr>
                <w:bCs/>
                <w:color w:val="000000" w:themeColor="text1"/>
                <w:sz w:val="22"/>
                <w:szCs w:val="22"/>
                <w:lang w:eastAsia="ko-KR"/>
              </w:rPr>
              <w:t>Maldives</w:t>
            </w:r>
          </w:p>
        </w:tc>
        <w:tc>
          <w:tcPr>
            <w:tcW w:w="742" w:type="dxa"/>
            <w:shd w:val="clear" w:color="auto" w:fill="BDD6EE" w:themeFill="accent5" w:themeFillTint="66"/>
          </w:tcPr>
          <w:p w14:paraId="6EF7B0FF" w14:textId="6A842D4B" w:rsidR="00C31499" w:rsidRPr="00211FDD" w:rsidRDefault="00C31499" w:rsidP="00BA34FF">
            <w:pPr>
              <w:tabs>
                <w:tab w:val="left" w:pos="794"/>
                <w:tab w:val="left" w:pos="1191"/>
                <w:tab w:val="left" w:pos="1588"/>
                <w:tab w:val="left" w:pos="1985"/>
              </w:tabs>
              <w:spacing w:afterLines="50" w:after="120" w:line="240" w:lineRule="auto"/>
              <w:rPr>
                <w:b/>
                <w:color w:val="000000" w:themeColor="text1"/>
                <w:sz w:val="22"/>
                <w:szCs w:val="22"/>
                <w:lang w:eastAsia="ko-KR"/>
              </w:rPr>
            </w:pPr>
            <w:r w:rsidRPr="00211FDD">
              <w:rPr>
                <w:sz w:val="22"/>
                <w:szCs w:val="22"/>
              </w:rPr>
              <w:t>Nepal</w:t>
            </w:r>
          </w:p>
        </w:tc>
        <w:tc>
          <w:tcPr>
            <w:tcW w:w="962" w:type="dxa"/>
            <w:shd w:val="clear" w:color="auto" w:fill="BDD6EE" w:themeFill="accent5" w:themeFillTint="66"/>
          </w:tcPr>
          <w:p w14:paraId="2F4E1F0C" w14:textId="6BCA953F" w:rsidR="00C31499" w:rsidRPr="00211FDD" w:rsidRDefault="00C31499" w:rsidP="00BA34FF">
            <w:pPr>
              <w:tabs>
                <w:tab w:val="left" w:pos="794"/>
                <w:tab w:val="left" w:pos="1191"/>
                <w:tab w:val="left" w:pos="1588"/>
                <w:tab w:val="left" w:pos="1985"/>
              </w:tabs>
              <w:spacing w:afterLines="50" w:after="120" w:line="240" w:lineRule="auto"/>
              <w:rPr>
                <w:b/>
                <w:color w:val="000000" w:themeColor="text1"/>
                <w:sz w:val="22"/>
                <w:szCs w:val="22"/>
                <w:lang w:eastAsia="ko-KR"/>
              </w:rPr>
            </w:pPr>
            <w:r w:rsidRPr="00211FDD">
              <w:rPr>
                <w:sz w:val="22"/>
                <w:szCs w:val="22"/>
              </w:rPr>
              <w:t>Pakistan</w:t>
            </w:r>
          </w:p>
        </w:tc>
        <w:tc>
          <w:tcPr>
            <w:tcW w:w="766" w:type="dxa"/>
            <w:shd w:val="clear" w:color="auto" w:fill="BDD6EE" w:themeFill="accent5" w:themeFillTint="66"/>
          </w:tcPr>
          <w:p w14:paraId="6309E54D" w14:textId="55CC8D84" w:rsidR="00C31499" w:rsidRPr="00211FDD" w:rsidRDefault="00C31499" w:rsidP="00BA34FF">
            <w:pPr>
              <w:tabs>
                <w:tab w:val="left" w:pos="794"/>
                <w:tab w:val="left" w:pos="1191"/>
                <w:tab w:val="left" w:pos="1588"/>
                <w:tab w:val="left" w:pos="1985"/>
              </w:tabs>
              <w:spacing w:afterLines="50" w:after="120" w:line="240" w:lineRule="auto"/>
              <w:rPr>
                <w:b/>
                <w:color w:val="000000" w:themeColor="text1"/>
                <w:sz w:val="22"/>
                <w:szCs w:val="22"/>
                <w:lang w:eastAsia="ko-KR"/>
              </w:rPr>
            </w:pPr>
            <w:r w:rsidRPr="00211FDD">
              <w:rPr>
                <w:sz w:val="22"/>
                <w:szCs w:val="22"/>
              </w:rPr>
              <w:t>Sri Lanka</w:t>
            </w:r>
          </w:p>
        </w:tc>
      </w:tr>
      <w:tr w:rsidR="00C31499" w:rsidRPr="00211FDD" w14:paraId="030EB448" w14:textId="0DAEA1ED" w:rsidTr="00C31499">
        <w:tc>
          <w:tcPr>
            <w:tcW w:w="1403" w:type="dxa"/>
          </w:tcPr>
          <w:p w14:paraId="65FFC90B" w14:textId="06D8F12D"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r w:rsidRPr="00211FDD">
              <w:rPr>
                <w:sz w:val="23"/>
                <w:szCs w:val="23"/>
              </w:rPr>
              <w:t>Basic telephone access</w:t>
            </w:r>
          </w:p>
        </w:tc>
        <w:tc>
          <w:tcPr>
            <w:tcW w:w="1292" w:type="dxa"/>
          </w:tcPr>
          <w:p w14:paraId="20D0A3DC" w14:textId="4793BFD0"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1243" w:type="dxa"/>
          </w:tcPr>
          <w:p w14:paraId="7F2AE1DF" w14:textId="7E1F26B8"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852" w:type="dxa"/>
          </w:tcPr>
          <w:p w14:paraId="2B2815A2" w14:textId="0A327704"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669" w:type="dxa"/>
          </w:tcPr>
          <w:p w14:paraId="3BD2B7CD" w14:textId="42F7AE03"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571" w:type="dxa"/>
          </w:tcPr>
          <w:p w14:paraId="1DE2060C" w14:textId="4D0C8FDF"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1035" w:type="dxa"/>
          </w:tcPr>
          <w:p w14:paraId="7F86CA99" w14:textId="306108D1"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b/>
                <w:color w:val="000000" w:themeColor="text1"/>
                <w:lang w:eastAsia="ko-KR"/>
              </w:rPr>
              <w:t>D</w:t>
            </w:r>
          </w:p>
        </w:tc>
        <w:tc>
          <w:tcPr>
            <w:tcW w:w="742" w:type="dxa"/>
          </w:tcPr>
          <w:p w14:paraId="7117570D" w14:textId="75F8396C"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962" w:type="dxa"/>
          </w:tcPr>
          <w:p w14:paraId="27737726" w14:textId="1ACFBB17"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766" w:type="dxa"/>
          </w:tcPr>
          <w:p w14:paraId="13AEB62A" w14:textId="4EBFD527"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r>
      <w:tr w:rsidR="00C31499" w:rsidRPr="00211FDD" w14:paraId="1ED0EE6C" w14:textId="308F1611" w:rsidTr="00C31499">
        <w:tc>
          <w:tcPr>
            <w:tcW w:w="1403" w:type="dxa"/>
          </w:tcPr>
          <w:p w14:paraId="7F039A7E" w14:textId="6609ED7F"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r w:rsidRPr="00211FDD">
              <w:rPr>
                <w:sz w:val="23"/>
                <w:szCs w:val="23"/>
              </w:rPr>
              <w:t>Broadband access</w:t>
            </w:r>
          </w:p>
        </w:tc>
        <w:tc>
          <w:tcPr>
            <w:tcW w:w="1292" w:type="dxa"/>
          </w:tcPr>
          <w:p w14:paraId="484AD938" w14:textId="1964B3AC"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1243" w:type="dxa"/>
          </w:tcPr>
          <w:p w14:paraId="7A7C2683" w14:textId="474D8801"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852" w:type="dxa"/>
          </w:tcPr>
          <w:p w14:paraId="07DE6262" w14:textId="046762E3"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669" w:type="dxa"/>
          </w:tcPr>
          <w:p w14:paraId="79710790" w14:textId="0D494DBF"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571" w:type="dxa"/>
          </w:tcPr>
          <w:p w14:paraId="003C27D6" w14:textId="50386377"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1035" w:type="dxa"/>
          </w:tcPr>
          <w:p w14:paraId="7C4E557A" w14:textId="6ED0F029"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b/>
                <w:color w:val="000000" w:themeColor="text1"/>
                <w:lang w:eastAsia="ko-KR"/>
              </w:rPr>
              <w:t>D</w:t>
            </w:r>
          </w:p>
        </w:tc>
        <w:tc>
          <w:tcPr>
            <w:tcW w:w="742" w:type="dxa"/>
          </w:tcPr>
          <w:p w14:paraId="64321836" w14:textId="0BC07440"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962" w:type="dxa"/>
          </w:tcPr>
          <w:p w14:paraId="70D7C939" w14:textId="71388010"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766" w:type="dxa"/>
          </w:tcPr>
          <w:p w14:paraId="214F8858" w14:textId="1F95EB51"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r>
      <w:tr w:rsidR="00C31499" w:rsidRPr="00211FDD" w14:paraId="6FC0115B" w14:textId="032E5C88" w:rsidTr="00C31499">
        <w:tc>
          <w:tcPr>
            <w:tcW w:w="1403" w:type="dxa"/>
          </w:tcPr>
          <w:p w14:paraId="4468A1DA" w14:textId="25B16867" w:rsidR="00C31499" w:rsidRPr="00211FDD" w:rsidRDefault="00C31499" w:rsidP="00C40A34">
            <w:pPr>
              <w:tabs>
                <w:tab w:val="left" w:pos="794"/>
                <w:tab w:val="left" w:pos="1191"/>
                <w:tab w:val="left" w:pos="1588"/>
                <w:tab w:val="left" w:pos="1985"/>
              </w:tabs>
              <w:spacing w:afterLines="50" w:after="120" w:line="240" w:lineRule="auto"/>
              <w:rPr>
                <w:bCs/>
                <w:color w:val="000000" w:themeColor="text1"/>
                <w:lang w:eastAsia="ko-KR"/>
              </w:rPr>
            </w:pPr>
            <w:r w:rsidRPr="00211FDD">
              <w:rPr>
                <w:bCs/>
                <w:color w:val="000000" w:themeColor="text1"/>
                <w:lang w:eastAsia="ko-KR"/>
              </w:rPr>
              <w:t>Backhaul augment</w:t>
            </w:r>
          </w:p>
        </w:tc>
        <w:tc>
          <w:tcPr>
            <w:tcW w:w="1292" w:type="dxa"/>
          </w:tcPr>
          <w:p w14:paraId="7D160EFE" w14:textId="0EFF0F13"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1243" w:type="dxa"/>
          </w:tcPr>
          <w:p w14:paraId="524A2E91" w14:textId="69F1F376"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852" w:type="dxa"/>
          </w:tcPr>
          <w:p w14:paraId="02E95A1B" w14:textId="2A82EB42"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r w:rsidRPr="00211FDD">
              <w:rPr>
                <w:rFonts w:ascii="Segoe UI Symbol" w:hAnsi="Segoe UI Symbol" w:cs="Segoe UI Symbol"/>
                <w:b/>
                <w:color w:val="000000" w:themeColor="text1"/>
                <w:lang w:eastAsia="ko-KR"/>
              </w:rPr>
              <w:t xml:space="preserve"> ✔</w:t>
            </w:r>
          </w:p>
        </w:tc>
        <w:tc>
          <w:tcPr>
            <w:tcW w:w="669" w:type="dxa"/>
          </w:tcPr>
          <w:p w14:paraId="4D3260BA" w14:textId="0EE32761"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r w:rsidRPr="00211FDD">
              <w:rPr>
                <w:rFonts w:ascii="Segoe UI Symbol" w:hAnsi="Segoe UI Symbol" w:cs="Segoe UI Symbol"/>
                <w:b/>
                <w:color w:val="000000" w:themeColor="text1"/>
                <w:lang w:eastAsia="ko-KR"/>
              </w:rPr>
              <w:t xml:space="preserve"> ✔</w:t>
            </w:r>
          </w:p>
        </w:tc>
        <w:tc>
          <w:tcPr>
            <w:tcW w:w="571" w:type="dxa"/>
          </w:tcPr>
          <w:p w14:paraId="20B58BC7" w14:textId="3789EF55"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r w:rsidRPr="00211FDD">
              <w:rPr>
                <w:rFonts w:ascii="Segoe UI Symbol" w:hAnsi="Segoe UI Symbol" w:cs="Segoe UI Symbol"/>
                <w:b/>
                <w:color w:val="000000" w:themeColor="text1"/>
                <w:lang w:eastAsia="ko-KR"/>
              </w:rPr>
              <w:t>✔</w:t>
            </w:r>
          </w:p>
        </w:tc>
        <w:tc>
          <w:tcPr>
            <w:tcW w:w="1035" w:type="dxa"/>
          </w:tcPr>
          <w:p w14:paraId="24A0889A" w14:textId="479792EC"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r w:rsidRPr="00211FDD">
              <w:rPr>
                <w:b/>
                <w:color w:val="000000" w:themeColor="text1"/>
                <w:lang w:eastAsia="ko-KR"/>
              </w:rPr>
              <w:t xml:space="preserve">   D</w:t>
            </w:r>
          </w:p>
        </w:tc>
        <w:tc>
          <w:tcPr>
            <w:tcW w:w="742" w:type="dxa"/>
          </w:tcPr>
          <w:p w14:paraId="3DA54275" w14:textId="1EF711C4"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962" w:type="dxa"/>
          </w:tcPr>
          <w:p w14:paraId="07F34A10" w14:textId="07714261"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c>
          <w:tcPr>
            <w:tcW w:w="766" w:type="dxa"/>
          </w:tcPr>
          <w:p w14:paraId="1B6D0D33" w14:textId="1F0C433B" w:rsidR="00C31499" w:rsidRPr="00211FDD" w:rsidRDefault="00C31499" w:rsidP="00C40A34">
            <w:pPr>
              <w:tabs>
                <w:tab w:val="left" w:pos="794"/>
                <w:tab w:val="left" w:pos="1191"/>
                <w:tab w:val="left" w:pos="1588"/>
                <w:tab w:val="left" w:pos="1985"/>
              </w:tabs>
              <w:spacing w:afterLines="50" w:after="120" w:line="240" w:lineRule="auto"/>
              <w:jc w:val="center"/>
              <w:rPr>
                <w:b/>
                <w:color w:val="000000" w:themeColor="text1"/>
                <w:lang w:eastAsia="ko-KR"/>
              </w:rPr>
            </w:pPr>
            <w:r w:rsidRPr="00211FDD">
              <w:rPr>
                <w:rFonts w:ascii="Segoe UI Symbol" w:hAnsi="Segoe UI Symbol" w:cs="Segoe UI Symbol"/>
                <w:b/>
                <w:color w:val="000000" w:themeColor="text1"/>
                <w:lang w:eastAsia="ko-KR"/>
              </w:rPr>
              <w:t>✔</w:t>
            </w:r>
          </w:p>
        </w:tc>
      </w:tr>
      <w:tr w:rsidR="00C31499" w:rsidRPr="00211FDD" w14:paraId="340AC62D" w14:textId="77777777" w:rsidTr="00C31499">
        <w:tc>
          <w:tcPr>
            <w:tcW w:w="1403" w:type="dxa"/>
          </w:tcPr>
          <w:p w14:paraId="56ECA561" w14:textId="686761C4" w:rsidR="00C31499" w:rsidRPr="00211FDD" w:rsidRDefault="00C31499" w:rsidP="00C40A34">
            <w:pPr>
              <w:tabs>
                <w:tab w:val="left" w:pos="794"/>
                <w:tab w:val="left" w:pos="1191"/>
                <w:tab w:val="left" w:pos="1588"/>
                <w:tab w:val="left" w:pos="1985"/>
              </w:tabs>
              <w:spacing w:afterLines="50" w:after="120" w:line="240" w:lineRule="auto"/>
              <w:rPr>
                <w:bCs/>
                <w:color w:val="000000" w:themeColor="text1"/>
                <w:lang w:eastAsia="ko-KR"/>
              </w:rPr>
            </w:pPr>
            <w:r w:rsidRPr="00211FDD">
              <w:rPr>
                <w:bCs/>
                <w:color w:val="000000" w:themeColor="text1"/>
                <w:lang w:eastAsia="ko-KR"/>
              </w:rPr>
              <w:t>Satellite backhauls</w:t>
            </w:r>
          </w:p>
        </w:tc>
        <w:tc>
          <w:tcPr>
            <w:tcW w:w="1292" w:type="dxa"/>
          </w:tcPr>
          <w:p w14:paraId="4F916DC7"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1243" w:type="dxa"/>
          </w:tcPr>
          <w:p w14:paraId="192D4895" w14:textId="2366C4F3"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r w:rsidRPr="00211FDD">
              <w:rPr>
                <w:rFonts w:ascii="Segoe UI Symbol" w:hAnsi="Segoe UI Symbol" w:cs="Segoe UI Symbol"/>
                <w:b/>
                <w:color w:val="000000" w:themeColor="text1"/>
                <w:lang w:eastAsia="ko-KR"/>
              </w:rPr>
              <w:t>✔</w:t>
            </w:r>
          </w:p>
        </w:tc>
        <w:tc>
          <w:tcPr>
            <w:tcW w:w="852" w:type="dxa"/>
          </w:tcPr>
          <w:p w14:paraId="79463512"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669" w:type="dxa"/>
          </w:tcPr>
          <w:p w14:paraId="156EF58B" w14:textId="22A2731C"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r w:rsidRPr="00211FDD">
              <w:rPr>
                <w:rFonts w:ascii="Segoe UI Symbol" w:hAnsi="Segoe UI Symbol" w:cs="Segoe UI Symbol"/>
                <w:b/>
                <w:color w:val="000000" w:themeColor="text1"/>
                <w:lang w:eastAsia="ko-KR"/>
              </w:rPr>
              <w:t>✔</w:t>
            </w:r>
          </w:p>
        </w:tc>
        <w:tc>
          <w:tcPr>
            <w:tcW w:w="571" w:type="dxa"/>
          </w:tcPr>
          <w:p w14:paraId="5CCE8EAA"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1035" w:type="dxa"/>
          </w:tcPr>
          <w:p w14:paraId="7B44004C" w14:textId="77777777"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p>
        </w:tc>
        <w:tc>
          <w:tcPr>
            <w:tcW w:w="742" w:type="dxa"/>
          </w:tcPr>
          <w:p w14:paraId="7ACC5D11"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962" w:type="dxa"/>
          </w:tcPr>
          <w:p w14:paraId="0D1B3FF4"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766" w:type="dxa"/>
          </w:tcPr>
          <w:p w14:paraId="697120F8"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r>
      <w:tr w:rsidR="00C31499" w:rsidRPr="00211FDD" w14:paraId="5C206EAF" w14:textId="77777777" w:rsidTr="00C31499">
        <w:tc>
          <w:tcPr>
            <w:tcW w:w="1403" w:type="dxa"/>
          </w:tcPr>
          <w:p w14:paraId="2D77A60A" w14:textId="15F28999" w:rsidR="00C31499" w:rsidRPr="00211FDD" w:rsidRDefault="00C31499" w:rsidP="00C40A34">
            <w:pPr>
              <w:tabs>
                <w:tab w:val="left" w:pos="794"/>
                <w:tab w:val="left" w:pos="1191"/>
                <w:tab w:val="left" w:pos="1588"/>
                <w:tab w:val="left" w:pos="1985"/>
              </w:tabs>
              <w:spacing w:afterLines="50" w:after="120" w:line="240" w:lineRule="auto"/>
              <w:rPr>
                <w:bCs/>
                <w:color w:val="000000" w:themeColor="text1"/>
                <w:lang w:eastAsia="ko-KR"/>
              </w:rPr>
            </w:pPr>
            <w:r w:rsidRPr="00211FDD">
              <w:rPr>
                <w:bCs/>
                <w:color w:val="000000" w:themeColor="text1"/>
                <w:lang w:eastAsia="ko-KR"/>
              </w:rPr>
              <w:t>Device accessibility</w:t>
            </w:r>
          </w:p>
        </w:tc>
        <w:tc>
          <w:tcPr>
            <w:tcW w:w="1292" w:type="dxa"/>
          </w:tcPr>
          <w:p w14:paraId="62298C59"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1243" w:type="dxa"/>
          </w:tcPr>
          <w:p w14:paraId="6EFA0D71" w14:textId="39F2759D"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r w:rsidRPr="00211FDD">
              <w:rPr>
                <w:rFonts w:ascii="Segoe UI Symbol" w:hAnsi="Segoe UI Symbol" w:cs="Segoe UI Symbol"/>
                <w:b/>
                <w:color w:val="000000" w:themeColor="text1"/>
                <w:lang w:eastAsia="ko-KR"/>
              </w:rPr>
              <w:t>✔</w:t>
            </w:r>
          </w:p>
        </w:tc>
        <w:tc>
          <w:tcPr>
            <w:tcW w:w="852" w:type="dxa"/>
          </w:tcPr>
          <w:p w14:paraId="09E2A376"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669" w:type="dxa"/>
          </w:tcPr>
          <w:p w14:paraId="56A59FA3"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571" w:type="dxa"/>
          </w:tcPr>
          <w:p w14:paraId="2AEA0BC7"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1035" w:type="dxa"/>
          </w:tcPr>
          <w:p w14:paraId="6FD2A9C8" w14:textId="77777777"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p>
        </w:tc>
        <w:tc>
          <w:tcPr>
            <w:tcW w:w="742" w:type="dxa"/>
          </w:tcPr>
          <w:p w14:paraId="7FC84B59"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962" w:type="dxa"/>
          </w:tcPr>
          <w:p w14:paraId="41FF928A"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766" w:type="dxa"/>
          </w:tcPr>
          <w:p w14:paraId="04A57FB1"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r>
      <w:tr w:rsidR="00C31499" w:rsidRPr="00211FDD" w14:paraId="3305DE7C" w14:textId="77777777" w:rsidTr="00C31499">
        <w:tc>
          <w:tcPr>
            <w:tcW w:w="1403" w:type="dxa"/>
          </w:tcPr>
          <w:p w14:paraId="097EA9B4" w14:textId="7CD0E81E" w:rsidR="00C31499" w:rsidRPr="00211FDD" w:rsidRDefault="00C31499" w:rsidP="00C40A34">
            <w:pPr>
              <w:tabs>
                <w:tab w:val="left" w:pos="794"/>
                <w:tab w:val="left" w:pos="1191"/>
                <w:tab w:val="left" w:pos="1588"/>
                <w:tab w:val="left" w:pos="1985"/>
              </w:tabs>
              <w:spacing w:afterLines="50" w:after="120" w:line="240" w:lineRule="auto"/>
              <w:rPr>
                <w:bCs/>
                <w:color w:val="000000" w:themeColor="text1"/>
                <w:lang w:eastAsia="ko-KR"/>
              </w:rPr>
            </w:pPr>
            <w:r w:rsidRPr="00211FDD">
              <w:rPr>
                <w:bCs/>
                <w:color w:val="000000" w:themeColor="text1"/>
                <w:lang w:eastAsia="ko-KR"/>
              </w:rPr>
              <w:t>Digital Awareness</w:t>
            </w:r>
          </w:p>
        </w:tc>
        <w:tc>
          <w:tcPr>
            <w:tcW w:w="1292" w:type="dxa"/>
          </w:tcPr>
          <w:p w14:paraId="5B4105F4"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1243" w:type="dxa"/>
          </w:tcPr>
          <w:p w14:paraId="688E37E2" w14:textId="5D435A3A"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r w:rsidRPr="00211FDD">
              <w:rPr>
                <w:rFonts w:ascii="Segoe UI Symbol" w:hAnsi="Segoe UI Symbol" w:cs="Segoe UI Symbol"/>
                <w:b/>
                <w:color w:val="000000" w:themeColor="text1"/>
                <w:lang w:eastAsia="ko-KR"/>
              </w:rPr>
              <w:t>✔</w:t>
            </w:r>
          </w:p>
        </w:tc>
        <w:tc>
          <w:tcPr>
            <w:tcW w:w="852" w:type="dxa"/>
          </w:tcPr>
          <w:p w14:paraId="3302B590"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669" w:type="dxa"/>
          </w:tcPr>
          <w:p w14:paraId="09FC34B3"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571" w:type="dxa"/>
          </w:tcPr>
          <w:p w14:paraId="2B7E7345"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1035" w:type="dxa"/>
          </w:tcPr>
          <w:p w14:paraId="2D18F968" w14:textId="77777777"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p>
        </w:tc>
        <w:tc>
          <w:tcPr>
            <w:tcW w:w="742" w:type="dxa"/>
          </w:tcPr>
          <w:p w14:paraId="3224CE5E"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962" w:type="dxa"/>
          </w:tcPr>
          <w:p w14:paraId="490DBFD8"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766" w:type="dxa"/>
          </w:tcPr>
          <w:p w14:paraId="2F859730" w14:textId="7BE94DB1"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r w:rsidRPr="00211FDD">
              <w:rPr>
                <w:rFonts w:ascii="Segoe UI Symbol" w:hAnsi="Segoe UI Symbol" w:cs="Segoe UI Symbol"/>
                <w:b/>
                <w:color w:val="000000" w:themeColor="text1"/>
                <w:lang w:eastAsia="ko-KR"/>
              </w:rPr>
              <w:t>✔</w:t>
            </w:r>
          </w:p>
        </w:tc>
      </w:tr>
      <w:tr w:rsidR="00C31499" w:rsidRPr="00211FDD" w14:paraId="6A7122B9" w14:textId="77777777" w:rsidTr="00C31499">
        <w:tc>
          <w:tcPr>
            <w:tcW w:w="1403" w:type="dxa"/>
          </w:tcPr>
          <w:p w14:paraId="21BDADD4" w14:textId="7AC58FA2" w:rsidR="00C31499" w:rsidRPr="00211FDD" w:rsidRDefault="00C31499" w:rsidP="00C40A34">
            <w:pPr>
              <w:tabs>
                <w:tab w:val="left" w:pos="794"/>
                <w:tab w:val="left" w:pos="1191"/>
                <w:tab w:val="left" w:pos="1588"/>
                <w:tab w:val="left" w:pos="1985"/>
              </w:tabs>
              <w:spacing w:afterLines="50" w:after="120" w:line="240" w:lineRule="auto"/>
              <w:rPr>
                <w:bCs/>
                <w:color w:val="000000" w:themeColor="text1"/>
                <w:lang w:eastAsia="ko-KR"/>
              </w:rPr>
            </w:pPr>
            <w:r w:rsidRPr="00211FDD">
              <w:rPr>
                <w:bCs/>
                <w:color w:val="000000" w:themeColor="text1"/>
                <w:lang w:eastAsia="ko-KR"/>
              </w:rPr>
              <w:t>Fund innovation</w:t>
            </w:r>
          </w:p>
        </w:tc>
        <w:tc>
          <w:tcPr>
            <w:tcW w:w="1292" w:type="dxa"/>
          </w:tcPr>
          <w:p w14:paraId="04C2516C"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1243" w:type="dxa"/>
          </w:tcPr>
          <w:p w14:paraId="2DBA4093" w14:textId="289CD366"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852" w:type="dxa"/>
          </w:tcPr>
          <w:p w14:paraId="5D4C24E9"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669" w:type="dxa"/>
          </w:tcPr>
          <w:p w14:paraId="4D30F2DC" w14:textId="08243EDA"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r w:rsidRPr="00211FDD">
              <w:rPr>
                <w:rFonts w:ascii="Segoe UI Symbol" w:hAnsi="Segoe UI Symbol" w:cs="Segoe UI Symbol"/>
                <w:b/>
                <w:color w:val="000000" w:themeColor="text1"/>
                <w:lang w:eastAsia="ko-KR"/>
              </w:rPr>
              <w:t>✔</w:t>
            </w:r>
          </w:p>
        </w:tc>
        <w:tc>
          <w:tcPr>
            <w:tcW w:w="571" w:type="dxa"/>
          </w:tcPr>
          <w:p w14:paraId="69E1B132" w14:textId="77777777" w:rsidR="00C31499" w:rsidRPr="00211FDD" w:rsidRDefault="00C31499" w:rsidP="00C40A34">
            <w:pPr>
              <w:tabs>
                <w:tab w:val="left" w:pos="794"/>
                <w:tab w:val="left" w:pos="1191"/>
                <w:tab w:val="left" w:pos="1588"/>
                <w:tab w:val="left" w:pos="1985"/>
              </w:tabs>
              <w:spacing w:afterLines="50" w:after="120" w:line="240" w:lineRule="auto"/>
              <w:rPr>
                <w:rFonts w:ascii="Segoe UI Symbol" w:hAnsi="Segoe UI Symbol" w:cs="Segoe UI Symbol"/>
                <w:b/>
                <w:color w:val="000000" w:themeColor="text1"/>
                <w:lang w:eastAsia="ko-KR"/>
              </w:rPr>
            </w:pPr>
          </w:p>
        </w:tc>
        <w:tc>
          <w:tcPr>
            <w:tcW w:w="1035" w:type="dxa"/>
          </w:tcPr>
          <w:p w14:paraId="1257ABC0" w14:textId="77777777" w:rsidR="00C31499" w:rsidRPr="00211FDD" w:rsidRDefault="00C31499" w:rsidP="00C40A34">
            <w:pPr>
              <w:tabs>
                <w:tab w:val="left" w:pos="794"/>
                <w:tab w:val="left" w:pos="1191"/>
                <w:tab w:val="left" w:pos="1588"/>
                <w:tab w:val="left" w:pos="1985"/>
              </w:tabs>
              <w:spacing w:afterLines="50" w:after="120" w:line="240" w:lineRule="auto"/>
              <w:rPr>
                <w:b/>
                <w:color w:val="000000" w:themeColor="text1"/>
                <w:lang w:eastAsia="ko-KR"/>
              </w:rPr>
            </w:pPr>
          </w:p>
        </w:tc>
        <w:tc>
          <w:tcPr>
            <w:tcW w:w="742" w:type="dxa"/>
          </w:tcPr>
          <w:p w14:paraId="48649D65"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962" w:type="dxa"/>
          </w:tcPr>
          <w:p w14:paraId="56F711D1"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c>
          <w:tcPr>
            <w:tcW w:w="766" w:type="dxa"/>
          </w:tcPr>
          <w:p w14:paraId="5F736EDE" w14:textId="77777777" w:rsidR="00C31499" w:rsidRPr="00211FDD" w:rsidRDefault="00C31499" w:rsidP="00C40A34">
            <w:pPr>
              <w:tabs>
                <w:tab w:val="left" w:pos="794"/>
                <w:tab w:val="left" w:pos="1191"/>
                <w:tab w:val="left" w:pos="1588"/>
                <w:tab w:val="left" w:pos="1985"/>
              </w:tabs>
              <w:spacing w:afterLines="50" w:after="120" w:line="240" w:lineRule="auto"/>
              <w:jc w:val="center"/>
              <w:rPr>
                <w:rFonts w:ascii="Segoe UI Symbol" w:hAnsi="Segoe UI Symbol" w:cs="Segoe UI Symbol"/>
                <w:b/>
                <w:color w:val="000000" w:themeColor="text1"/>
                <w:lang w:eastAsia="ko-KR"/>
              </w:rPr>
            </w:pPr>
          </w:p>
        </w:tc>
      </w:tr>
    </w:tbl>
    <w:p w14:paraId="5B213EE8" w14:textId="6D7650F6" w:rsidR="00302F4E" w:rsidRDefault="00CD31CE" w:rsidP="0050396A">
      <w:pPr>
        <w:tabs>
          <w:tab w:val="left" w:pos="794"/>
          <w:tab w:val="left" w:pos="1191"/>
          <w:tab w:val="left" w:pos="1588"/>
          <w:tab w:val="left" w:pos="1985"/>
        </w:tabs>
        <w:spacing w:afterLines="50" w:after="120" w:line="240" w:lineRule="auto"/>
        <w:ind w:left="1350" w:hanging="1350"/>
        <w:jc w:val="both"/>
        <w:rPr>
          <w:b/>
          <w:color w:val="000000" w:themeColor="text1"/>
          <w:sz w:val="20"/>
          <w:lang w:eastAsia="ko-KR"/>
        </w:rPr>
      </w:pPr>
      <w:r w:rsidRPr="00211FDD">
        <w:rPr>
          <w:b/>
          <w:color w:val="000000" w:themeColor="text1"/>
          <w:lang w:eastAsia="ko-KR"/>
        </w:rPr>
        <w:t xml:space="preserve"> </w:t>
      </w:r>
      <w:r w:rsidR="00B405A0">
        <w:rPr>
          <w:b/>
          <w:color w:val="000000" w:themeColor="text1"/>
          <w:lang w:eastAsia="ko-KR"/>
        </w:rPr>
        <w:t>‘</w:t>
      </w:r>
      <w:r w:rsidR="00B405A0" w:rsidRPr="00B405A0">
        <w:rPr>
          <w:b/>
          <w:color w:val="000000" w:themeColor="text1"/>
          <w:sz w:val="20"/>
          <w:lang w:eastAsia="ko-KR"/>
        </w:rPr>
        <w:t>D</w:t>
      </w:r>
      <w:r w:rsidR="00B405A0">
        <w:rPr>
          <w:b/>
          <w:color w:val="000000" w:themeColor="text1"/>
          <w:sz w:val="20"/>
          <w:lang w:eastAsia="ko-KR"/>
        </w:rPr>
        <w:t>’</w:t>
      </w:r>
      <w:r w:rsidR="00B405A0" w:rsidRPr="00B405A0">
        <w:rPr>
          <w:b/>
          <w:color w:val="000000" w:themeColor="text1"/>
          <w:sz w:val="20"/>
          <w:lang w:eastAsia="ko-KR"/>
        </w:rPr>
        <w:t xml:space="preserve"> means targets are largely achieved</w:t>
      </w:r>
    </w:p>
    <w:p w14:paraId="6395A05A" w14:textId="77777777" w:rsidR="00B405A0" w:rsidRPr="00B405A0" w:rsidRDefault="00B405A0" w:rsidP="0050396A">
      <w:pPr>
        <w:tabs>
          <w:tab w:val="left" w:pos="794"/>
          <w:tab w:val="left" w:pos="1191"/>
          <w:tab w:val="left" w:pos="1588"/>
          <w:tab w:val="left" w:pos="1985"/>
        </w:tabs>
        <w:spacing w:afterLines="50" w:after="120" w:line="240" w:lineRule="auto"/>
        <w:ind w:left="1350" w:hanging="1350"/>
        <w:jc w:val="both"/>
        <w:rPr>
          <w:b/>
          <w:color w:val="000000" w:themeColor="text1"/>
          <w:sz w:val="20"/>
          <w:lang w:eastAsia="ko-KR"/>
        </w:rPr>
      </w:pPr>
    </w:p>
    <w:p w14:paraId="462540FA" w14:textId="43E3B6AF" w:rsidR="00302F4E" w:rsidRPr="00211FDD" w:rsidRDefault="00302F4E" w:rsidP="00302F4E">
      <w:pPr>
        <w:tabs>
          <w:tab w:val="left" w:pos="794"/>
          <w:tab w:val="left" w:pos="1191"/>
          <w:tab w:val="left" w:pos="1588"/>
          <w:tab w:val="left" w:pos="1985"/>
        </w:tabs>
        <w:spacing w:afterLines="50" w:after="120" w:line="240" w:lineRule="auto"/>
        <w:ind w:left="1350" w:hanging="1350"/>
        <w:jc w:val="both"/>
        <w:rPr>
          <w:b/>
          <w:bCs/>
          <w:color w:val="000000" w:themeColor="text1"/>
          <w:lang w:val="en-IN" w:eastAsia="ko-KR"/>
        </w:rPr>
      </w:pPr>
      <w:r w:rsidRPr="00211FDD">
        <w:rPr>
          <w:b/>
          <w:color w:val="000000" w:themeColor="text1"/>
          <w:lang w:eastAsia="ko-KR"/>
        </w:rPr>
        <w:t xml:space="preserve">Types of </w:t>
      </w:r>
      <w:r w:rsidRPr="00211FDD">
        <w:rPr>
          <w:b/>
          <w:bCs/>
          <w:color w:val="000000" w:themeColor="text1"/>
          <w:lang w:val="en-IN" w:eastAsia="ko-KR"/>
        </w:rPr>
        <w:t>Projects financed by USFs</w:t>
      </w:r>
      <w:r w:rsidR="000301F7" w:rsidRPr="00211FDD">
        <w:rPr>
          <w:b/>
          <w:bCs/>
          <w:color w:val="000000" w:themeColor="text1"/>
          <w:lang w:val="en-IN" w:eastAsia="ko-KR"/>
        </w:rPr>
        <w:t xml:space="preserve"> (Asia Pacific)</w:t>
      </w:r>
    </w:p>
    <w:p w14:paraId="27753193" w14:textId="17D67095" w:rsidR="00302F4E" w:rsidRPr="00211FDD" w:rsidRDefault="00302F4E" w:rsidP="00B93FDB">
      <w:pPr>
        <w:tabs>
          <w:tab w:val="left" w:pos="794"/>
          <w:tab w:val="left" w:pos="1191"/>
          <w:tab w:val="left" w:pos="1588"/>
          <w:tab w:val="left" w:pos="1985"/>
        </w:tabs>
        <w:spacing w:afterLines="50" w:after="120" w:line="240" w:lineRule="auto"/>
        <w:ind w:left="2144" w:hanging="1350"/>
        <w:jc w:val="center"/>
        <w:rPr>
          <w:b/>
          <w:color w:val="000000" w:themeColor="text1"/>
          <w:lang w:eastAsia="ko-KR"/>
        </w:rPr>
      </w:pPr>
      <w:r w:rsidRPr="00211FDD">
        <w:rPr>
          <w:b/>
          <w:noProof/>
          <w:color w:val="000000" w:themeColor="text1"/>
          <w:lang w:val="en-IN" w:eastAsia="en-IN"/>
        </w:rPr>
        <w:drawing>
          <wp:inline distT="0" distB="0" distL="0" distR="0" wp14:anchorId="37FF626A" wp14:editId="1BE5670B">
            <wp:extent cx="3543452" cy="2108662"/>
            <wp:effectExtent l="19050" t="19050" r="19050" b="25400"/>
            <wp:docPr id="26052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20327" name=""/>
                    <pic:cNvPicPr/>
                  </pic:nvPicPr>
                  <pic:blipFill>
                    <a:blip r:embed="rId21"/>
                    <a:stretch>
                      <a:fillRect/>
                    </a:stretch>
                  </pic:blipFill>
                  <pic:spPr>
                    <a:xfrm>
                      <a:off x="0" y="0"/>
                      <a:ext cx="3621128" cy="2154886"/>
                    </a:xfrm>
                    <a:prstGeom prst="rect">
                      <a:avLst/>
                    </a:prstGeom>
                    <a:ln w="12700">
                      <a:solidFill>
                        <a:srgbClr val="00B0F0"/>
                      </a:solidFill>
                    </a:ln>
                  </pic:spPr>
                </pic:pic>
              </a:graphicData>
            </a:graphic>
          </wp:inline>
        </w:drawing>
      </w:r>
      <w:r w:rsidRPr="00211FDD">
        <w:rPr>
          <w:bCs/>
          <w:color w:val="000000" w:themeColor="text1"/>
          <w:sz w:val="20"/>
          <w:lang w:eastAsia="ko-KR"/>
        </w:rPr>
        <w:t>Source: ITU</w:t>
      </w:r>
    </w:p>
    <w:p w14:paraId="1866888B" w14:textId="77777777" w:rsidR="00033C5F" w:rsidRDefault="00033C5F" w:rsidP="0050396A">
      <w:pPr>
        <w:tabs>
          <w:tab w:val="left" w:pos="794"/>
          <w:tab w:val="left" w:pos="1191"/>
          <w:tab w:val="left" w:pos="1588"/>
          <w:tab w:val="left" w:pos="1985"/>
        </w:tabs>
        <w:spacing w:afterLines="50" w:after="120" w:line="240" w:lineRule="auto"/>
        <w:ind w:left="1350" w:hanging="1350"/>
        <w:jc w:val="both"/>
        <w:rPr>
          <w:b/>
          <w:color w:val="000000" w:themeColor="text1"/>
          <w:lang w:eastAsia="ko-KR"/>
        </w:rPr>
      </w:pPr>
    </w:p>
    <w:p w14:paraId="2D9D78F2" w14:textId="77777777" w:rsidR="006F17D9" w:rsidRDefault="006F17D9" w:rsidP="0050396A">
      <w:pPr>
        <w:tabs>
          <w:tab w:val="left" w:pos="794"/>
          <w:tab w:val="left" w:pos="1191"/>
          <w:tab w:val="left" w:pos="1588"/>
          <w:tab w:val="left" w:pos="1985"/>
        </w:tabs>
        <w:spacing w:afterLines="50" w:after="120" w:line="240" w:lineRule="auto"/>
        <w:ind w:left="1350" w:hanging="1350"/>
        <w:jc w:val="both"/>
        <w:rPr>
          <w:b/>
          <w:color w:val="000000" w:themeColor="text1"/>
          <w:lang w:eastAsia="ko-KR"/>
        </w:rPr>
      </w:pPr>
    </w:p>
    <w:p w14:paraId="749C1BEA" w14:textId="77777777" w:rsidR="006F17D9" w:rsidRDefault="006F17D9" w:rsidP="0050396A">
      <w:pPr>
        <w:tabs>
          <w:tab w:val="left" w:pos="794"/>
          <w:tab w:val="left" w:pos="1191"/>
          <w:tab w:val="left" w:pos="1588"/>
          <w:tab w:val="left" w:pos="1985"/>
        </w:tabs>
        <w:spacing w:afterLines="50" w:after="120" w:line="240" w:lineRule="auto"/>
        <w:ind w:left="1350" w:hanging="1350"/>
        <w:jc w:val="both"/>
        <w:rPr>
          <w:b/>
          <w:color w:val="000000" w:themeColor="text1"/>
          <w:lang w:eastAsia="ko-KR"/>
        </w:rPr>
      </w:pPr>
    </w:p>
    <w:p w14:paraId="7C636020" w14:textId="77777777" w:rsidR="006F17D9" w:rsidRDefault="006F17D9" w:rsidP="0050396A">
      <w:pPr>
        <w:tabs>
          <w:tab w:val="left" w:pos="794"/>
          <w:tab w:val="left" w:pos="1191"/>
          <w:tab w:val="left" w:pos="1588"/>
          <w:tab w:val="left" w:pos="1985"/>
        </w:tabs>
        <w:spacing w:afterLines="50" w:after="120" w:line="240" w:lineRule="auto"/>
        <w:ind w:left="1350" w:hanging="1350"/>
        <w:jc w:val="both"/>
        <w:rPr>
          <w:b/>
          <w:color w:val="000000" w:themeColor="text1"/>
          <w:lang w:eastAsia="ko-KR"/>
        </w:rPr>
      </w:pPr>
    </w:p>
    <w:p w14:paraId="77D7C865" w14:textId="1E0D397E" w:rsidR="000301F7" w:rsidRPr="00211FDD" w:rsidRDefault="000301F7" w:rsidP="0050396A">
      <w:pPr>
        <w:tabs>
          <w:tab w:val="left" w:pos="794"/>
          <w:tab w:val="left" w:pos="1191"/>
          <w:tab w:val="left" w:pos="1588"/>
          <w:tab w:val="left" w:pos="1985"/>
        </w:tabs>
        <w:spacing w:afterLines="50" w:after="120" w:line="240" w:lineRule="auto"/>
        <w:ind w:left="1350" w:hanging="1350"/>
        <w:jc w:val="both"/>
        <w:rPr>
          <w:b/>
          <w:color w:val="000000" w:themeColor="text1"/>
          <w:lang w:eastAsia="ko-KR"/>
        </w:rPr>
      </w:pPr>
      <w:r w:rsidRPr="00211FDD">
        <w:rPr>
          <w:b/>
          <w:color w:val="000000" w:themeColor="text1"/>
          <w:lang w:eastAsia="ko-KR"/>
        </w:rPr>
        <w:lastRenderedPageBreak/>
        <w:t>Sources of Funding</w:t>
      </w:r>
      <w:r w:rsidR="00C31499" w:rsidRPr="00211FDD">
        <w:rPr>
          <w:b/>
          <w:color w:val="000000" w:themeColor="text1"/>
          <w:lang w:eastAsia="ko-KR"/>
        </w:rPr>
        <w:t xml:space="preserve"> </w:t>
      </w:r>
      <w:r w:rsidR="00C31499" w:rsidRPr="00211FDD">
        <w:rPr>
          <w:b/>
          <w:bCs/>
          <w:color w:val="000000" w:themeColor="text1"/>
          <w:lang w:val="en-IN" w:eastAsia="ko-KR"/>
        </w:rPr>
        <w:t>(Asia Pacific)</w:t>
      </w:r>
    </w:p>
    <w:p w14:paraId="1F3E3758" w14:textId="0172DBC3" w:rsidR="000301F7" w:rsidRPr="00211FDD" w:rsidRDefault="000301F7" w:rsidP="000301F7">
      <w:pPr>
        <w:tabs>
          <w:tab w:val="left" w:pos="794"/>
          <w:tab w:val="left" w:pos="1191"/>
          <w:tab w:val="left" w:pos="1588"/>
          <w:tab w:val="left" w:pos="1985"/>
        </w:tabs>
        <w:spacing w:afterLines="50" w:after="120" w:line="240" w:lineRule="auto"/>
        <w:ind w:left="2144" w:hanging="1350"/>
        <w:jc w:val="both"/>
        <w:rPr>
          <w:b/>
          <w:color w:val="000000" w:themeColor="text1"/>
          <w:lang w:eastAsia="ko-KR"/>
        </w:rPr>
      </w:pPr>
      <w:r w:rsidRPr="00211FDD">
        <w:rPr>
          <w:b/>
          <w:noProof/>
          <w:color w:val="000000" w:themeColor="text1"/>
          <w:lang w:val="en-IN" w:eastAsia="en-IN"/>
        </w:rPr>
        <w:drawing>
          <wp:inline distT="0" distB="0" distL="0" distR="0" wp14:anchorId="3A5CA0E6" wp14:editId="236B35C2">
            <wp:extent cx="4129567" cy="2857500"/>
            <wp:effectExtent l="19050" t="19050" r="23495" b="19050"/>
            <wp:docPr id="18765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3906" name=""/>
                    <pic:cNvPicPr/>
                  </pic:nvPicPr>
                  <pic:blipFill>
                    <a:blip r:embed="rId22"/>
                    <a:stretch>
                      <a:fillRect/>
                    </a:stretch>
                  </pic:blipFill>
                  <pic:spPr>
                    <a:xfrm>
                      <a:off x="0" y="0"/>
                      <a:ext cx="4153410" cy="2873998"/>
                    </a:xfrm>
                    <a:prstGeom prst="rect">
                      <a:avLst/>
                    </a:prstGeom>
                    <a:ln w="12700">
                      <a:solidFill>
                        <a:srgbClr val="00B0F0"/>
                      </a:solidFill>
                    </a:ln>
                  </pic:spPr>
                </pic:pic>
              </a:graphicData>
            </a:graphic>
          </wp:inline>
        </w:drawing>
      </w:r>
      <w:r w:rsidRPr="00211FDD">
        <w:rPr>
          <w:bCs/>
          <w:color w:val="000000" w:themeColor="text1"/>
          <w:sz w:val="20"/>
          <w:lang w:eastAsia="ko-KR"/>
        </w:rPr>
        <w:t xml:space="preserve"> Source: ITU</w:t>
      </w:r>
    </w:p>
    <w:p w14:paraId="2E192683" w14:textId="77777777" w:rsidR="00276DC3" w:rsidRPr="00211FDD" w:rsidRDefault="00276DC3" w:rsidP="00276DC3">
      <w:pPr>
        <w:tabs>
          <w:tab w:val="left" w:pos="794"/>
          <w:tab w:val="left" w:pos="1191"/>
          <w:tab w:val="left" w:pos="1588"/>
          <w:tab w:val="left" w:pos="1985"/>
        </w:tabs>
        <w:spacing w:afterLines="50" w:after="120" w:line="240" w:lineRule="auto"/>
        <w:ind w:left="1350" w:hanging="1350"/>
        <w:jc w:val="both"/>
        <w:rPr>
          <w:b/>
          <w:bCs/>
          <w:color w:val="000000" w:themeColor="text1"/>
          <w:lang w:val="en-IN" w:eastAsia="ko-KR"/>
        </w:rPr>
      </w:pPr>
    </w:p>
    <w:p w14:paraId="366998D0" w14:textId="2593D436" w:rsidR="00276DC3" w:rsidRPr="00211FDD" w:rsidRDefault="00276DC3" w:rsidP="00276DC3">
      <w:pPr>
        <w:tabs>
          <w:tab w:val="left" w:pos="794"/>
          <w:tab w:val="left" w:pos="1191"/>
          <w:tab w:val="left" w:pos="1588"/>
          <w:tab w:val="left" w:pos="1985"/>
        </w:tabs>
        <w:spacing w:afterLines="50" w:after="120" w:line="240" w:lineRule="auto"/>
        <w:ind w:left="1350" w:hanging="1350"/>
        <w:jc w:val="both"/>
        <w:rPr>
          <w:b/>
          <w:bCs/>
          <w:color w:val="000000" w:themeColor="text1"/>
          <w:lang w:val="en-IN" w:eastAsia="ko-KR"/>
        </w:rPr>
      </w:pPr>
      <w:r w:rsidRPr="00211FDD">
        <w:rPr>
          <w:b/>
          <w:bCs/>
          <w:color w:val="000000" w:themeColor="text1"/>
          <w:lang w:val="en-IN" w:eastAsia="ko-KR"/>
        </w:rPr>
        <w:t>Service providers required to contribute to USF (Asia Pacific)</w:t>
      </w:r>
    </w:p>
    <w:p w14:paraId="0C18238E" w14:textId="77777777" w:rsidR="00276DC3" w:rsidRPr="00211FDD" w:rsidRDefault="00276DC3" w:rsidP="00276DC3">
      <w:pPr>
        <w:tabs>
          <w:tab w:val="left" w:pos="794"/>
          <w:tab w:val="left" w:pos="1191"/>
          <w:tab w:val="left" w:pos="1588"/>
          <w:tab w:val="left" w:pos="1985"/>
        </w:tabs>
        <w:spacing w:afterLines="50" w:after="120" w:line="240" w:lineRule="auto"/>
        <w:ind w:left="1350" w:hanging="1350"/>
        <w:jc w:val="both"/>
        <w:rPr>
          <w:b/>
          <w:color w:val="000000" w:themeColor="text1"/>
          <w:lang w:eastAsia="ko-KR"/>
        </w:rPr>
      </w:pPr>
    </w:p>
    <w:p w14:paraId="1518B6B6" w14:textId="77777777" w:rsidR="00276DC3" w:rsidRPr="00211FDD" w:rsidRDefault="00276DC3" w:rsidP="00276DC3">
      <w:pPr>
        <w:tabs>
          <w:tab w:val="left" w:pos="794"/>
          <w:tab w:val="left" w:pos="1191"/>
          <w:tab w:val="left" w:pos="1588"/>
          <w:tab w:val="left" w:pos="1985"/>
        </w:tabs>
        <w:spacing w:afterLines="50" w:after="120" w:line="240" w:lineRule="auto"/>
        <w:ind w:left="2144" w:hanging="1350"/>
        <w:jc w:val="both"/>
        <w:rPr>
          <w:b/>
          <w:color w:val="000000" w:themeColor="text1"/>
          <w:sz w:val="20"/>
          <w:lang w:eastAsia="ko-KR"/>
        </w:rPr>
      </w:pPr>
      <w:r w:rsidRPr="00211FDD">
        <w:rPr>
          <w:b/>
          <w:noProof/>
          <w:color w:val="000000" w:themeColor="text1"/>
          <w:lang w:val="en-IN" w:eastAsia="en-IN"/>
        </w:rPr>
        <w:drawing>
          <wp:inline distT="0" distB="0" distL="0" distR="0" wp14:anchorId="70261977" wp14:editId="769222F7">
            <wp:extent cx="4064979" cy="3076575"/>
            <wp:effectExtent l="19050" t="19050" r="12065" b="9525"/>
            <wp:docPr id="95750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05092" name=""/>
                    <pic:cNvPicPr/>
                  </pic:nvPicPr>
                  <pic:blipFill>
                    <a:blip r:embed="rId23"/>
                    <a:stretch>
                      <a:fillRect/>
                    </a:stretch>
                  </pic:blipFill>
                  <pic:spPr>
                    <a:xfrm>
                      <a:off x="0" y="0"/>
                      <a:ext cx="4091938" cy="3096979"/>
                    </a:xfrm>
                    <a:prstGeom prst="rect">
                      <a:avLst/>
                    </a:prstGeom>
                    <a:ln w="12700">
                      <a:solidFill>
                        <a:srgbClr val="00B0F0"/>
                      </a:solidFill>
                    </a:ln>
                  </pic:spPr>
                </pic:pic>
              </a:graphicData>
            </a:graphic>
          </wp:inline>
        </w:drawing>
      </w:r>
      <w:r w:rsidRPr="00211FDD">
        <w:rPr>
          <w:bCs/>
          <w:color w:val="000000" w:themeColor="text1"/>
          <w:sz w:val="20"/>
          <w:lang w:eastAsia="ko-KR"/>
        </w:rPr>
        <w:t xml:space="preserve"> Source: ITU</w:t>
      </w:r>
    </w:p>
    <w:p w14:paraId="63741FFE" w14:textId="77777777" w:rsidR="00302F4E" w:rsidRPr="00211FDD" w:rsidRDefault="00302F4E" w:rsidP="0050396A">
      <w:pPr>
        <w:tabs>
          <w:tab w:val="left" w:pos="794"/>
          <w:tab w:val="left" w:pos="1191"/>
          <w:tab w:val="left" w:pos="1588"/>
          <w:tab w:val="left" w:pos="1985"/>
        </w:tabs>
        <w:spacing w:afterLines="50" w:after="120" w:line="240" w:lineRule="auto"/>
        <w:ind w:left="1350" w:hanging="1350"/>
        <w:jc w:val="both"/>
        <w:rPr>
          <w:b/>
          <w:color w:val="000000" w:themeColor="text1"/>
          <w:lang w:eastAsia="ko-KR"/>
        </w:rPr>
      </w:pPr>
    </w:p>
    <w:p w14:paraId="06AF0CA4" w14:textId="3DBFA75E" w:rsidR="00E514E0" w:rsidRDefault="00E514E0" w:rsidP="0050396A">
      <w:pPr>
        <w:tabs>
          <w:tab w:val="left" w:pos="794"/>
          <w:tab w:val="left" w:pos="1191"/>
          <w:tab w:val="left" w:pos="1588"/>
          <w:tab w:val="left" w:pos="1985"/>
        </w:tabs>
        <w:spacing w:afterLines="50" w:after="120" w:line="240" w:lineRule="auto"/>
        <w:ind w:left="1350" w:hanging="1350"/>
        <w:jc w:val="both"/>
        <w:rPr>
          <w:b/>
          <w:color w:val="000000" w:themeColor="text1"/>
          <w:u w:val="single"/>
          <w:lang w:eastAsia="ko-KR"/>
        </w:rPr>
      </w:pPr>
    </w:p>
    <w:p w14:paraId="7C8485DB" w14:textId="2EFFE943" w:rsidR="006F17D9" w:rsidRDefault="006F17D9" w:rsidP="0050396A">
      <w:pPr>
        <w:tabs>
          <w:tab w:val="left" w:pos="794"/>
          <w:tab w:val="left" w:pos="1191"/>
          <w:tab w:val="left" w:pos="1588"/>
          <w:tab w:val="left" w:pos="1985"/>
        </w:tabs>
        <w:spacing w:afterLines="50" w:after="120" w:line="240" w:lineRule="auto"/>
        <w:ind w:left="1350" w:hanging="1350"/>
        <w:jc w:val="both"/>
        <w:rPr>
          <w:b/>
          <w:color w:val="000000" w:themeColor="text1"/>
          <w:u w:val="single"/>
          <w:lang w:eastAsia="ko-KR"/>
        </w:rPr>
      </w:pPr>
    </w:p>
    <w:p w14:paraId="2AA475ED" w14:textId="0226E618" w:rsidR="006F17D9" w:rsidRDefault="006F17D9" w:rsidP="0050396A">
      <w:pPr>
        <w:tabs>
          <w:tab w:val="left" w:pos="794"/>
          <w:tab w:val="left" w:pos="1191"/>
          <w:tab w:val="left" w:pos="1588"/>
          <w:tab w:val="left" w:pos="1985"/>
        </w:tabs>
        <w:spacing w:afterLines="50" w:after="120" w:line="240" w:lineRule="auto"/>
        <w:ind w:left="1350" w:hanging="1350"/>
        <w:jc w:val="both"/>
        <w:rPr>
          <w:b/>
          <w:color w:val="000000" w:themeColor="text1"/>
          <w:u w:val="single"/>
          <w:lang w:eastAsia="ko-KR"/>
        </w:rPr>
      </w:pPr>
    </w:p>
    <w:p w14:paraId="2955C717" w14:textId="07624AD1" w:rsidR="006F17D9" w:rsidRDefault="006F17D9" w:rsidP="0050396A">
      <w:pPr>
        <w:tabs>
          <w:tab w:val="left" w:pos="794"/>
          <w:tab w:val="left" w:pos="1191"/>
          <w:tab w:val="left" w:pos="1588"/>
          <w:tab w:val="left" w:pos="1985"/>
        </w:tabs>
        <w:spacing w:afterLines="50" w:after="120" w:line="240" w:lineRule="auto"/>
        <w:ind w:left="1350" w:hanging="1350"/>
        <w:jc w:val="both"/>
        <w:rPr>
          <w:b/>
          <w:color w:val="000000" w:themeColor="text1"/>
          <w:u w:val="single"/>
          <w:lang w:eastAsia="ko-KR"/>
        </w:rPr>
      </w:pPr>
    </w:p>
    <w:p w14:paraId="60DCED8B" w14:textId="77777777" w:rsidR="006F17D9" w:rsidRPr="00211FDD" w:rsidRDefault="006F17D9" w:rsidP="0050396A">
      <w:pPr>
        <w:tabs>
          <w:tab w:val="left" w:pos="794"/>
          <w:tab w:val="left" w:pos="1191"/>
          <w:tab w:val="left" w:pos="1588"/>
          <w:tab w:val="left" w:pos="1985"/>
        </w:tabs>
        <w:spacing w:afterLines="50" w:after="120" w:line="240" w:lineRule="auto"/>
        <w:ind w:left="1350" w:hanging="1350"/>
        <w:jc w:val="both"/>
        <w:rPr>
          <w:b/>
          <w:color w:val="000000" w:themeColor="text1"/>
          <w:u w:val="single"/>
          <w:lang w:eastAsia="ko-KR"/>
        </w:rPr>
      </w:pPr>
    </w:p>
    <w:p w14:paraId="2A9C9574" w14:textId="4E4D8492" w:rsidR="00CD31CE" w:rsidRPr="00211FDD" w:rsidRDefault="00DC6135" w:rsidP="006F17D9">
      <w:pPr>
        <w:tabs>
          <w:tab w:val="left" w:pos="794"/>
          <w:tab w:val="left" w:pos="1191"/>
          <w:tab w:val="left" w:pos="1588"/>
          <w:tab w:val="left" w:pos="1985"/>
        </w:tabs>
        <w:spacing w:afterLines="50" w:after="120" w:line="276" w:lineRule="auto"/>
        <w:ind w:left="1350" w:hanging="1350"/>
        <w:jc w:val="both"/>
        <w:rPr>
          <w:b/>
          <w:color w:val="000000" w:themeColor="text1"/>
          <w:u w:val="single"/>
          <w:lang w:eastAsia="ko-KR"/>
        </w:rPr>
      </w:pPr>
      <w:r w:rsidRPr="00211FDD">
        <w:rPr>
          <w:b/>
          <w:color w:val="000000" w:themeColor="text1"/>
          <w:u w:val="single"/>
          <w:lang w:eastAsia="ko-KR"/>
        </w:rPr>
        <w:lastRenderedPageBreak/>
        <w:t xml:space="preserve">Legal mandate for USF (Act, Rules, </w:t>
      </w:r>
      <w:r w:rsidR="007B622C" w:rsidRPr="00211FDD">
        <w:rPr>
          <w:b/>
          <w:color w:val="000000" w:themeColor="text1"/>
          <w:u w:val="single"/>
          <w:lang w:eastAsia="ko-KR"/>
        </w:rPr>
        <w:t xml:space="preserve">and </w:t>
      </w:r>
      <w:r w:rsidRPr="00211FDD">
        <w:rPr>
          <w:b/>
          <w:color w:val="000000" w:themeColor="text1"/>
          <w:u w:val="single"/>
          <w:lang w:eastAsia="ko-KR"/>
        </w:rPr>
        <w:t>Policy)</w:t>
      </w:r>
    </w:p>
    <w:p w14:paraId="3ADDA779" w14:textId="6BD5B677" w:rsidR="00B93FDB" w:rsidRPr="00211FDD" w:rsidRDefault="007B622C" w:rsidP="006F17D9">
      <w:pPr>
        <w:tabs>
          <w:tab w:val="left" w:pos="794"/>
          <w:tab w:val="left" w:pos="993"/>
          <w:tab w:val="left" w:pos="1588"/>
          <w:tab w:val="left" w:pos="1985"/>
        </w:tabs>
        <w:spacing w:afterLines="50" w:after="120" w:line="276" w:lineRule="auto"/>
        <w:jc w:val="both"/>
        <w:rPr>
          <w:b/>
          <w:color w:val="000000" w:themeColor="text1"/>
          <w:lang w:eastAsia="ko-KR"/>
        </w:rPr>
      </w:pPr>
      <w:r w:rsidRPr="00211FDD">
        <w:t>This section outlines the legal and regulatory frameworks that govern the operation of Universal Service Obligation Funds (USOF) in the respective Member States, highlighting recent legislative amendments and policy measures introduced to broaden their scope and enhance effectiveness.</w:t>
      </w:r>
    </w:p>
    <w:p w14:paraId="1406C1DF" w14:textId="77777777" w:rsidR="00E514E0" w:rsidRPr="00211FDD" w:rsidRDefault="00E514E0" w:rsidP="005B554E">
      <w:pPr>
        <w:tabs>
          <w:tab w:val="left" w:pos="794"/>
          <w:tab w:val="left" w:pos="1191"/>
          <w:tab w:val="left" w:pos="1588"/>
          <w:tab w:val="left" w:pos="1985"/>
        </w:tabs>
        <w:spacing w:afterLines="50" w:after="120" w:line="240" w:lineRule="auto"/>
        <w:ind w:left="1710" w:hanging="1710"/>
        <w:jc w:val="both"/>
        <w:rPr>
          <w:b/>
          <w:color w:val="000000" w:themeColor="text1"/>
          <w:lang w:eastAsia="ko-KR"/>
        </w:rPr>
      </w:pPr>
    </w:p>
    <w:tbl>
      <w:tblPr>
        <w:tblpPr w:leftFromText="180" w:rightFromText="180" w:vertAnchor="text" w:tblpY="1"/>
        <w:tblOverlap w:val="never"/>
        <w:tblW w:w="8720" w:type="dxa"/>
        <w:tblCellMar>
          <w:left w:w="0" w:type="dxa"/>
          <w:right w:w="0" w:type="dxa"/>
        </w:tblCellMar>
        <w:tblLook w:val="0420" w:firstRow="1" w:lastRow="0" w:firstColumn="0" w:lastColumn="0" w:noHBand="0" w:noVBand="1"/>
      </w:tblPr>
      <w:tblGrid>
        <w:gridCol w:w="538"/>
        <w:gridCol w:w="1612"/>
        <w:gridCol w:w="6570"/>
      </w:tblGrid>
      <w:tr w:rsidR="00B93FDB" w:rsidRPr="00211FDD" w14:paraId="2F636BAC" w14:textId="59D7837A" w:rsidTr="004D2F97">
        <w:trPr>
          <w:trHeight w:val="358"/>
        </w:trPr>
        <w:tc>
          <w:tcPr>
            <w:tcW w:w="538" w:type="dxa"/>
            <w:tcBorders>
              <w:top w:val="single" w:sz="8" w:space="0" w:color="B1CAE0"/>
              <w:left w:val="single" w:sz="8" w:space="0" w:color="B1CAE0"/>
              <w:bottom w:val="single" w:sz="8" w:space="0" w:color="B1CAE0"/>
              <w:right w:val="single" w:sz="8" w:space="0" w:color="B1CAE0"/>
            </w:tcBorders>
            <w:shd w:val="clear" w:color="auto" w:fill="9CC2E5" w:themeFill="accent5" w:themeFillTint="99"/>
            <w:tcMar>
              <w:top w:w="72" w:type="dxa"/>
              <w:left w:w="144" w:type="dxa"/>
              <w:bottom w:w="72" w:type="dxa"/>
              <w:right w:w="144" w:type="dxa"/>
            </w:tcMar>
            <w:hideMark/>
          </w:tcPr>
          <w:p w14:paraId="71EACA25"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b/>
                <w:bCs/>
                <w:color w:val="000000" w:themeColor="dark1"/>
                <w:sz w:val="25"/>
                <w:szCs w:val="25"/>
                <w:lang w:eastAsia="en-IN" w:bidi="hi-IN"/>
              </w:rPr>
              <w:t>Sr</w:t>
            </w:r>
          </w:p>
        </w:tc>
        <w:tc>
          <w:tcPr>
            <w:tcW w:w="1612" w:type="dxa"/>
            <w:tcBorders>
              <w:top w:val="single" w:sz="8" w:space="0" w:color="B1CAE0"/>
              <w:left w:val="single" w:sz="8" w:space="0" w:color="B1CAE0"/>
              <w:bottom w:val="single" w:sz="8" w:space="0" w:color="B1CAE0"/>
              <w:right w:val="single" w:sz="8" w:space="0" w:color="B1CAE0"/>
            </w:tcBorders>
            <w:shd w:val="clear" w:color="auto" w:fill="9CC2E5" w:themeFill="accent5" w:themeFillTint="99"/>
            <w:tcMar>
              <w:top w:w="72" w:type="dxa"/>
              <w:left w:w="144" w:type="dxa"/>
              <w:bottom w:w="72" w:type="dxa"/>
              <w:right w:w="144" w:type="dxa"/>
            </w:tcMar>
            <w:hideMark/>
          </w:tcPr>
          <w:p w14:paraId="5759E999"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b/>
                <w:bCs/>
                <w:color w:val="000000" w:themeColor="dark1"/>
                <w:sz w:val="25"/>
                <w:szCs w:val="25"/>
                <w:lang w:eastAsia="en-IN" w:bidi="hi-IN"/>
              </w:rPr>
              <w:t>Country</w:t>
            </w:r>
          </w:p>
        </w:tc>
        <w:tc>
          <w:tcPr>
            <w:tcW w:w="6570" w:type="dxa"/>
            <w:tcBorders>
              <w:top w:val="single" w:sz="8" w:space="0" w:color="B1CAE0"/>
              <w:left w:val="single" w:sz="8" w:space="0" w:color="B1CAE0"/>
              <w:bottom w:val="single" w:sz="8" w:space="0" w:color="B1CAE0"/>
              <w:right w:val="single" w:sz="8" w:space="0" w:color="B1CAE0"/>
            </w:tcBorders>
            <w:shd w:val="clear" w:color="auto" w:fill="9CC2E5" w:themeFill="accent5" w:themeFillTint="99"/>
          </w:tcPr>
          <w:p w14:paraId="3BDBD45C" w14:textId="5CFB39DC"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b/>
                <w:bCs/>
                <w:color w:val="000000" w:themeColor="dark1"/>
                <w:sz w:val="25"/>
                <w:szCs w:val="25"/>
                <w:lang w:eastAsia="en-IN" w:bidi="hi-IN"/>
              </w:rPr>
            </w:pPr>
            <w:r w:rsidRPr="00211FDD">
              <w:rPr>
                <w:rFonts w:eastAsia="Times New Roman"/>
                <w:b/>
                <w:bCs/>
                <w:color w:val="000000" w:themeColor="dark1"/>
                <w:sz w:val="25"/>
                <w:szCs w:val="25"/>
                <w:lang w:eastAsia="en-IN" w:bidi="hi-IN"/>
              </w:rPr>
              <w:t>Remarks</w:t>
            </w:r>
          </w:p>
        </w:tc>
      </w:tr>
      <w:tr w:rsidR="00B93FDB" w:rsidRPr="00211FDD" w14:paraId="3BDB97AF" w14:textId="7B6E9C9E" w:rsidTr="00B93FDB">
        <w:trPr>
          <w:trHeight w:val="690"/>
        </w:trPr>
        <w:tc>
          <w:tcPr>
            <w:tcW w:w="538"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14267E34"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1</w:t>
            </w:r>
          </w:p>
        </w:tc>
        <w:tc>
          <w:tcPr>
            <w:tcW w:w="1612"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23C446C4"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Afghanistan</w:t>
            </w:r>
          </w:p>
        </w:tc>
        <w:tc>
          <w:tcPr>
            <w:tcW w:w="6570" w:type="dxa"/>
            <w:tcBorders>
              <w:top w:val="single" w:sz="8" w:space="0" w:color="B1CAE0"/>
              <w:left w:val="single" w:sz="8" w:space="0" w:color="B1CAE0"/>
              <w:bottom w:val="single" w:sz="8" w:space="0" w:color="B1CAE0"/>
              <w:right w:val="single" w:sz="8" w:space="0" w:color="B1CAE0"/>
            </w:tcBorders>
            <w:shd w:val="clear" w:color="auto" w:fill="E4ECF3"/>
          </w:tcPr>
          <w:p w14:paraId="657E8FEC" w14:textId="35A28BFC" w:rsidR="00B93FDB" w:rsidRPr="00211FDD" w:rsidRDefault="00B93FDB" w:rsidP="006F17D9">
            <w:pPr>
              <w:tabs>
                <w:tab w:val="clear" w:pos="1134"/>
                <w:tab w:val="clear" w:pos="1871"/>
                <w:tab w:val="clear" w:pos="2268"/>
              </w:tabs>
              <w:overflowPunct/>
              <w:autoSpaceDE/>
              <w:autoSpaceDN/>
              <w:adjustRightInd/>
              <w:spacing w:before="0" w:after="0" w:line="276" w:lineRule="auto"/>
              <w:jc w:val="both"/>
              <w:textAlignment w:val="auto"/>
              <w:rPr>
                <w:bCs/>
                <w:color w:val="000000" w:themeColor="text1"/>
              </w:rPr>
            </w:pPr>
            <w:r w:rsidRPr="00211FDD">
              <w:rPr>
                <w:bCs/>
                <w:color w:val="000000" w:themeColor="text1"/>
              </w:rPr>
              <w:t xml:space="preserve">Universal Services has been dealt with in Article 47 &amp; 48 of </w:t>
            </w:r>
            <w:r w:rsidR="00B12A74" w:rsidRPr="00211FDD">
              <w:rPr>
                <w:bCs/>
                <w:color w:val="000000" w:themeColor="text1"/>
              </w:rPr>
              <w:t xml:space="preserve">the </w:t>
            </w:r>
            <w:r w:rsidRPr="00211FDD">
              <w:rPr>
                <w:bCs/>
                <w:color w:val="000000" w:themeColor="text1"/>
              </w:rPr>
              <w:t xml:space="preserve">Afghanistan Telecom Law. </w:t>
            </w:r>
          </w:p>
          <w:p w14:paraId="761DEB6C"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jc w:val="both"/>
              <w:textAlignment w:val="auto"/>
              <w:rPr>
                <w:bCs/>
                <w:color w:val="000000" w:themeColor="text1"/>
              </w:rPr>
            </w:pPr>
          </w:p>
          <w:p w14:paraId="729FD127"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jc w:val="both"/>
              <w:textAlignment w:val="auto"/>
              <w:rPr>
                <w:bCs/>
                <w:color w:val="000000" w:themeColor="text1"/>
              </w:rPr>
            </w:pPr>
            <w:r w:rsidRPr="00211FDD">
              <w:rPr>
                <w:bCs/>
                <w:color w:val="000000" w:themeColor="text1"/>
              </w:rPr>
              <w:t xml:space="preserve">Article 47 deals with the provision of Universal Access to Telecommunication services and allows the ATRA to use funds from the </w:t>
            </w:r>
            <w:r w:rsidRPr="00211FDD">
              <w:rPr>
                <w:bCs/>
                <w:i/>
                <w:iCs/>
                <w:color w:val="000000" w:themeColor="text1"/>
              </w:rPr>
              <w:t>Telecom Development Fund</w:t>
            </w:r>
            <w:r w:rsidRPr="00211FDD">
              <w:rPr>
                <w:bCs/>
                <w:color w:val="000000" w:themeColor="text1"/>
              </w:rPr>
              <w:t xml:space="preserve"> (TDF) as per the provisions of the law. </w:t>
            </w:r>
          </w:p>
          <w:p w14:paraId="282AA681"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jc w:val="both"/>
              <w:textAlignment w:val="auto"/>
              <w:rPr>
                <w:bCs/>
                <w:color w:val="000000" w:themeColor="text1"/>
              </w:rPr>
            </w:pPr>
          </w:p>
          <w:p w14:paraId="6D8D1335" w14:textId="0C83D0CA" w:rsidR="00B93FDB" w:rsidRPr="00211FDD" w:rsidRDefault="00B93FDB" w:rsidP="006F17D9">
            <w:pPr>
              <w:tabs>
                <w:tab w:val="clear" w:pos="1134"/>
                <w:tab w:val="clear" w:pos="1871"/>
                <w:tab w:val="clear" w:pos="2268"/>
              </w:tabs>
              <w:overflowPunct/>
              <w:autoSpaceDE/>
              <w:autoSpaceDN/>
              <w:adjustRightInd/>
              <w:spacing w:before="0" w:after="0" w:line="276" w:lineRule="auto"/>
              <w:jc w:val="both"/>
              <w:textAlignment w:val="auto"/>
              <w:rPr>
                <w:color w:val="000000" w:themeColor="text1"/>
              </w:rPr>
            </w:pPr>
            <w:r w:rsidRPr="00211FDD">
              <w:rPr>
                <w:bCs/>
                <w:color w:val="000000" w:themeColor="text1"/>
              </w:rPr>
              <w:t>Article 48 identifies ATRA as the sole authority to administer, oversee and control the Telecom Development Fund [</w:t>
            </w:r>
            <w:r w:rsidR="00E514E0" w:rsidRPr="00211FDD">
              <w:rPr>
                <w:bCs/>
                <w:color w:val="000000" w:themeColor="text1"/>
              </w:rPr>
              <w:t>Universal Access and Development -</w:t>
            </w:r>
            <w:r w:rsidRPr="00211FDD">
              <w:rPr>
                <w:bCs/>
                <w:color w:val="000000" w:themeColor="text1"/>
              </w:rPr>
              <w:t>UAD</w:t>
            </w:r>
            <w:r w:rsidR="00E514E0" w:rsidRPr="00211FDD">
              <w:rPr>
                <w:bCs/>
                <w:color w:val="000000" w:themeColor="text1"/>
              </w:rPr>
              <w:t>-</w:t>
            </w:r>
            <w:r w:rsidRPr="00211FDD">
              <w:rPr>
                <w:bCs/>
                <w:color w:val="000000" w:themeColor="text1"/>
              </w:rPr>
              <w:t xml:space="preserve"> Policy, and TDF Management and Operational Procedures (MOP)].</w:t>
            </w:r>
            <w:r w:rsidRPr="00211FDD">
              <w:rPr>
                <w:color w:val="000000" w:themeColor="text1"/>
              </w:rPr>
              <w:t xml:space="preserve"> </w:t>
            </w:r>
          </w:p>
          <w:p w14:paraId="5D7B5960" w14:textId="07425D89" w:rsidR="00B93FDB" w:rsidRPr="00211FDD" w:rsidRDefault="00B93FDB" w:rsidP="006F17D9">
            <w:pPr>
              <w:tabs>
                <w:tab w:val="clear" w:pos="1134"/>
                <w:tab w:val="clear" w:pos="1871"/>
                <w:tab w:val="clear" w:pos="2268"/>
              </w:tabs>
              <w:overflowPunct/>
              <w:autoSpaceDE/>
              <w:autoSpaceDN/>
              <w:adjustRightInd/>
              <w:spacing w:before="0" w:after="0" w:line="276" w:lineRule="auto"/>
              <w:jc w:val="both"/>
              <w:textAlignment w:val="auto"/>
              <w:rPr>
                <w:rFonts w:eastAsia="Times New Roman"/>
                <w:color w:val="000000" w:themeColor="dark1"/>
                <w:sz w:val="25"/>
                <w:szCs w:val="25"/>
                <w:lang w:eastAsia="en-IN" w:bidi="hi-IN"/>
              </w:rPr>
            </w:pPr>
          </w:p>
        </w:tc>
      </w:tr>
      <w:tr w:rsidR="00B93FDB" w:rsidRPr="00211FDD" w14:paraId="29ECDD40" w14:textId="60209B01" w:rsidTr="00B93FDB">
        <w:trPr>
          <w:trHeight w:val="690"/>
        </w:trPr>
        <w:tc>
          <w:tcPr>
            <w:tcW w:w="538"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7256DD2D"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2</w:t>
            </w:r>
          </w:p>
        </w:tc>
        <w:tc>
          <w:tcPr>
            <w:tcW w:w="1612"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097007EE" w14:textId="3BC145CD" w:rsidR="00B93FDB" w:rsidRPr="00211FDD" w:rsidRDefault="00B12A74"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Bangladesh</w:t>
            </w:r>
          </w:p>
        </w:tc>
        <w:tc>
          <w:tcPr>
            <w:tcW w:w="6570" w:type="dxa"/>
            <w:tcBorders>
              <w:top w:val="single" w:sz="8" w:space="0" w:color="B1CAE0"/>
              <w:left w:val="single" w:sz="8" w:space="0" w:color="B1CAE0"/>
              <w:bottom w:val="single" w:sz="8" w:space="0" w:color="B1CAE0"/>
              <w:right w:val="single" w:sz="8" w:space="0" w:color="B1CAE0"/>
            </w:tcBorders>
            <w:shd w:val="clear" w:color="auto" w:fill="F2F6F9"/>
          </w:tcPr>
          <w:p w14:paraId="7AF947AF" w14:textId="77777777" w:rsidR="00B93FDB" w:rsidRPr="00211FDD" w:rsidRDefault="00B93FDB" w:rsidP="006F17D9">
            <w:pPr>
              <w:tabs>
                <w:tab w:val="left" w:pos="794"/>
                <w:tab w:val="left" w:pos="1191"/>
                <w:tab w:val="left" w:pos="1588"/>
                <w:tab w:val="left" w:pos="1985"/>
              </w:tabs>
              <w:spacing w:afterLines="50" w:after="120" w:line="276" w:lineRule="auto"/>
              <w:ind w:left="1" w:hanging="1"/>
              <w:jc w:val="both"/>
              <w:rPr>
                <w:bCs/>
              </w:rPr>
            </w:pPr>
            <w:r w:rsidRPr="00211FDD">
              <w:rPr>
                <w:bCs/>
              </w:rPr>
              <w:t xml:space="preserve">Bangladesh Telecommunications Act 2001, Section 29(b) provides for reliable, reasonably priced, and modern telecommunication services and internet services for the greatest number of people, as far as practicable. </w:t>
            </w:r>
          </w:p>
          <w:p w14:paraId="3EEC1486" w14:textId="180B0CDD" w:rsidR="00B93FDB" w:rsidRPr="00211FDD" w:rsidRDefault="00B93FDB" w:rsidP="006F17D9">
            <w:pPr>
              <w:tabs>
                <w:tab w:val="left" w:pos="794"/>
                <w:tab w:val="left" w:pos="1191"/>
                <w:tab w:val="left" w:pos="1588"/>
                <w:tab w:val="left" w:pos="1985"/>
              </w:tabs>
              <w:spacing w:afterLines="50" w:after="120" w:line="276" w:lineRule="auto"/>
              <w:ind w:left="1" w:hanging="1"/>
              <w:jc w:val="both"/>
              <w:rPr>
                <w:bCs/>
              </w:rPr>
            </w:pPr>
            <w:r w:rsidRPr="00211FDD">
              <w:rPr>
                <w:bCs/>
                <w:color w:val="000000" w:themeColor="text1"/>
              </w:rPr>
              <w:t xml:space="preserve">USF activities have been outlined in the </w:t>
            </w:r>
            <w:r w:rsidRPr="00211FDD">
              <w:rPr>
                <w:bCs/>
              </w:rPr>
              <w:t>Bangladesh Telecommunication Regulation Act- 2001, Section 21A (</w:t>
            </w:r>
            <w:r w:rsidRPr="00211FDD">
              <w:rPr>
                <w:bCs/>
                <w:i/>
                <w:iCs/>
              </w:rPr>
              <w:t>Enactment of SOF Regulations</w:t>
            </w:r>
            <w:r w:rsidRPr="00211FDD">
              <w:rPr>
                <w:bCs/>
              </w:rPr>
              <w:t xml:space="preserve">) </w:t>
            </w:r>
          </w:p>
          <w:p w14:paraId="4C115F8D" w14:textId="77777777" w:rsidR="00B93FDB" w:rsidRPr="00211FDD" w:rsidRDefault="00B93FDB" w:rsidP="006F17D9">
            <w:pPr>
              <w:tabs>
                <w:tab w:val="left" w:pos="794"/>
                <w:tab w:val="left" w:pos="1191"/>
                <w:tab w:val="left" w:pos="1588"/>
                <w:tab w:val="left" w:pos="1985"/>
              </w:tabs>
              <w:spacing w:afterLines="50" w:after="120" w:line="276" w:lineRule="auto"/>
              <w:ind w:left="91" w:hanging="91"/>
              <w:jc w:val="both"/>
              <w:rPr>
                <w:bCs/>
              </w:rPr>
            </w:pPr>
            <w:r w:rsidRPr="00211FDD">
              <w:rPr>
                <w:bCs/>
              </w:rPr>
              <w:t xml:space="preserve">Social Obligation Fund (SOF) is administered by BTRC. </w:t>
            </w:r>
          </w:p>
          <w:p w14:paraId="78262300" w14:textId="30D92335" w:rsidR="00B93FDB" w:rsidRPr="00211FDD" w:rsidRDefault="00C4747A" w:rsidP="006F17D9">
            <w:pPr>
              <w:tabs>
                <w:tab w:val="left" w:pos="794"/>
                <w:tab w:val="left" w:pos="1191"/>
                <w:tab w:val="left" w:pos="1588"/>
                <w:tab w:val="left" w:pos="1985"/>
              </w:tabs>
              <w:spacing w:afterLines="50" w:after="120" w:line="276" w:lineRule="auto"/>
              <w:ind w:left="102" w:hanging="91"/>
              <w:jc w:val="both"/>
              <w:rPr>
                <w:b/>
                <w:color w:val="000000" w:themeColor="text1"/>
                <w:lang w:eastAsia="ko-KR"/>
              </w:rPr>
            </w:pPr>
            <w:r w:rsidRPr="00211FDD">
              <w:rPr>
                <w:lang w:val="en"/>
              </w:rPr>
              <w:t>“</w:t>
            </w:r>
            <w:r w:rsidR="00B93FDB" w:rsidRPr="00211FDD">
              <w:rPr>
                <w:lang w:val="en"/>
              </w:rPr>
              <w:t>Project Monitoring Committee” monitors the projects f</w:t>
            </w:r>
            <w:r w:rsidRPr="00211FDD">
              <w:rPr>
                <w:lang w:val="en"/>
              </w:rPr>
              <w:t xml:space="preserve">unded </w:t>
            </w:r>
            <w:r w:rsidR="00B93FDB" w:rsidRPr="00211FDD">
              <w:rPr>
                <w:lang w:val="en"/>
              </w:rPr>
              <w:t>by the USF. Also, project updates are compulsorily reported to the USF Management Committee.</w:t>
            </w:r>
          </w:p>
          <w:p w14:paraId="5DE75B1D"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color w:val="000000" w:themeColor="dark1"/>
                <w:sz w:val="25"/>
                <w:szCs w:val="25"/>
                <w:lang w:eastAsia="en-IN" w:bidi="hi-IN"/>
              </w:rPr>
            </w:pPr>
          </w:p>
        </w:tc>
      </w:tr>
      <w:tr w:rsidR="00B93FDB" w:rsidRPr="00211FDD" w14:paraId="791868BA" w14:textId="0F9F5B01" w:rsidTr="00B93FDB">
        <w:trPr>
          <w:trHeight w:val="690"/>
        </w:trPr>
        <w:tc>
          <w:tcPr>
            <w:tcW w:w="538"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EF0A508"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3</w:t>
            </w:r>
          </w:p>
        </w:tc>
        <w:tc>
          <w:tcPr>
            <w:tcW w:w="1612"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0F81A5D"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Bhutan</w:t>
            </w:r>
          </w:p>
        </w:tc>
        <w:tc>
          <w:tcPr>
            <w:tcW w:w="6570" w:type="dxa"/>
            <w:tcBorders>
              <w:top w:val="single" w:sz="8" w:space="0" w:color="B1CAE0"/>
              <w:left w:val="single" w:sz="8" w:space="0" w:color="B1CAE0"/>
              <w:bottom w:val="single" w:sz="8" w:space="0" w:color="B1CAE0"/>
              <w:right w:val="single" w:sz="8" w:space="0" w:color="B1CAE0"/>
            </w:tcBorders>
            <w:shd w:val="clear" w:color="auto" w:fill="E4ECF3"/>
          </w:tcPr>
          <w:p w14:paraId="55F5EE34" w14:textId="68EAC8EC"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pPr>
            <w:r w:rsidRPr="00211FDD">
              <w:rPr>
                <w:bCs/>
              </w:rPr>
              <w:t>USF activities are aligned with the Act provisioned under the Information, Communication and Media (ICM) Act 2006, amended in 2018. Rules</w:t>
            </w:r>
            <w:r w:rsidRPr="00211FDD">
              <w:rPr>
                <w:rStyle w:val="FootnoteReference"/>
                <w:bCs/>
              </w:rPr>
              <w:footnoteReference w:id="14"/>
            </w:r>
            <w:r w:rsidR="00C4747A" w:rsidRPr="00211FDD">
              <w:rPr>
                <w:bCs/>
              </w:rPr>
              <w:t xml:space="preserve"> </w:t>
            </w:r>
            <w:r w:rsidRPr="00211FDD">
              <w:rPr>
                <w:bCs/>
              </w:rPr>
              <w:t>and Regulations</w:t>
            </w:r>
            <w:r w:rsidR="007202CE" w:rsidRPr="00211FDD">
              <w:rPr>
                <w:bCs/>
              </w:rPr>
              <w:t>,</w:t>
            </w:r>
            <w:r w:rsidRPr="00211FDD">
              <w:rPr>
                <w:bCs/>
              </w:rPr>
              <w:t xml:space="preserve"> governing the establishment and </w:t>
            </w:r>
            <w:r w:rsidRPr="00211FDD">
              <w:rPr>
                <w:bCs/>
              </w:rPr>
              <w:lastRenderedPageBreak/>
              <w:t>administration of the USF</w:t>
            </w:r>
            <w:r w:rsidR="007202CE" w:rsidRPr="00211FDD">
              <w:rPr>
                <w:bCs/>
              </w:rPr>
              <w:t>,</w:t>
            </w:r>
            <w:r w:rsidRPr="00211FDD">
              <w:rPr>
                <w:bCs/>
              </w:rPr>
              <w:t xml:space="preserve"> are notified </w:t>
            </w:r>
            <w:proofErr w:type="spellStart"/>
            <w:r w:rsidRPr="00211FDD">
              <w:rPr>
                <w:bCs/>
              </w:rPr>
              <w:t>i</w:t>
            </w:r>
            <w:proofErr w:type="spellEnd"/>
            <w:r w:rsidRPr="00211FDD">
              <w:rPr>
                <w:lang w:val="en"/>
              </w:rPr>
              <w:t>n accordance with Section 190 of the Act</w:t>
            </w:r>
            <w:r w:rsidRPr="00211FDD">
              <w:rPr>
                <w:rStyle w:val="FootnoteReference"/>
                <w:lang w:val="en"/>
              </w:rPr>
              <w:footnoteReference w:id="15"/>
            </w:r>
            <w:r w:rsidRPr="00211FDD">
              <w:rPr>
                <w:lang w:val="en"/>
              </w:rPr>
              <w:t>, thus repealing 2019 rules.</w:t>
            </w:r>
            <w:r w:rsidRPr="00211FDD">
              <w:t xml:space="preserve"> The ICM Act grants </w:t>
            </w:r>
            <w:r w:rsidR="0032739B" w:rsidRPr="00211FDD">
              <w:t xml:space="preserve">the </w:t>
            </w:r>
            <w:r w:rsidRPr="00211FDD">
              <w:t xml:space="preserve">authority </w:t>
            </w:r>
            <w:r w:rsidR="00C4747A" w:rsidRPr="00211FDD">
              <w:t xml:space="preserve">the power </w:t>
            </w:r>
            <w:r w:rsidRPr="00211FDD">
              <w:t xml:space="preserve">to </w:t>
            </w:r>
            <w:r w:rsidRPr="00211FDD">
              <w:rPr>
                <w:rStyle w:val="Emphasis"/>
                <w:rFonts w:eastAsia="BatangChe"/>
              </w:rPr>
              <w:t>“designate operators as universal service providers”</w:t>
            </w:r>
            <w:r w:rsidRPr="00211FDD">
              <w:t xml:space="preserve"> and to </w:t>
            </w:r>
            <w:r w:rsidRPr="00211FDD">
              <w:rPr>
                <w:rStyle w:val="Emphasis"/>
                <w:rFonts w:eastAsia="BatangChe"/>
              </w:rPr>
              <w:t>“establish and manage a universal service fund for the financing of such universal service plans”</w:t>
            </w:r>
            <w:r w:rsidRPr="00211FDD">
              <w:t>.</w:t>
            </w:r>
          </w:p>
          <w:p w14:paraId="23EADCCE"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color w:val="000000" w:themeColor="dark1"/>
                <w:lang w:eastAsia="en-IN" w:bidi="hi-IN"/>
              </w:rPr>
            </w:pPr>
          </w:p>
          <w:p w14:paraId="61F8EE1C" w14:textId="0F8293E6"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rPr>
            </w:pPr>
            <w:r w:rsidRPr="00211FDD">
              <w:rPr>
                <w:lang w:val="en"/>
              </w:rPr>
              <w:t>Universal Services include public voice telephony, internet access with free access in schools &amp; hospitals, and any other service</w:t>
            </w:r>
            <w:r w:rsidR="0032739B" w:rsidRPr="00211FDD">
              <w:rPr>
                <w:lang w:val="en"/>
              </w:rPr>
              <w:t>s</w:t>
            </w:r>
            <w:r w:rsidRPr="00211FDD">
              <w:rPr>
                <w:lang w:val="en"/>
              </w:rPr>
              <w:t xml:space="preserve"> determined by </w:t>
            </w:r>
            <w:r w:rsidR="0032739B" w:rsidRPr="00211FDD">
              <w:rPr>
                <w:lang w:val="en"/>
              </w:rPr>
              <w:t xml:space="preserve">the </w:t>
            </w:r>
            <w:r w:rsidRPr="00211FDD">
              <w:rPr>
                <w:lang w:val="en"/>
              </w:rPr>
              <w:t>Government.</w:t>
            </w:r>
            <w:r w:rsidRPr="00211FDD">
              <w:rPr>
                <w:bCs/>
              </w:rPr>
              <w:t xml:space="preserve"> </w:t>
            </w:r>
          </w:p>
          <w:p w14:paraId="3F3DB29B"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rPr>
            </w:pPr>
          </w:p>
          <w:p w14:paraId="775864DF"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rPr>
            </w:pPr>
            <w:r w:rsidRPr="00211FDD">
              <w:rPr>
                <w:bCs/>
              </w:rPr>
              <w:t xml:space="preserve">Section 190 and 193 of the Act provide viability gap funding only for Capital expenses through competitive bidding process or as determined by BICMA. </w:t>
            </w:r>
          </w:p>
          <w:p w14:paraId="6FA44305"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rPr>
            </w:pPr>
          </w:p>
          <w:p w14:paraId="6F72E551" w14:textId="1522B5C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color w:val="000000" w:themeColor="dark1"/>
                <w:sz w:val="25"/>
                <w:szCs w:val="25"/>
                <w:lang w:eastAsia="en-IN" w:bidi="hi-IN"/>
              </w:rPr>
            </w:pPr>
            <w:r w:rsidRPr="00211FDD">
              <w:rPr>
                <w:bCs/>
              </w:rPr>
              <w:t>Telecommunications and Broadband Policy</w:t>
            </w:r>
            <w:r w:rsidRPr="00211FDD">
              <w:rPr>
                <w:rStyle w:val="FootnoteReference"/>
                <w:bCs/>
              </w:rPr>
              <w:footnoteReference w:id="16"/>
            </w:r>
            <w:r w:rsidRPr="00211FDD">
              <w:rPr>
                <w:bCs/>
              </w:rPr>
              <w:t xml:space="preserve"> of 2014 explicitly envisions a USF to ensure access in economically unviable areas as a statutory policy objective.</w:t>
            </w:r>
          </w:p>
        </w:tc>
      </w:tr>
      <w:tr w:rsidR="00B93FDB" w:rsidRPr="00211FDD" w14:paraId="76D9498D" w14:textId="25D437DC" w:rsidTr="004D2F97">
        <w:trPr>
          <w:trHeight w:val="5011"/>
        </w:trPr>
        <w:tc>
          <w:tcPr>
            <w:tcW w:w="538"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3876AD05"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lastRenderedPageBreak/>
              <w:t>4</w:t>
            </w:r>
          </w:p>
        </w:tc>
        <w:tc>
          <w:tcPr>
            <w:tcW w:w="1612"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3BD85FA0"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India</w:t>
            </w:r>
          </w:p>
        </w:tc>
        <w:tc>
          <w:tcPr>
            <w:tcW w:w="6570" w:type="dxa"/>
            <w:tcBorders>
              <w:top w:val="single" w:sz="8" w:space="0" w:color="B1CAE0"/>
              <w:left w:val="single" w:sz="8" w:space="0" w:color="B1CAE0"/>
              <w:bottom w:val="single" w:sz="8" w:space="0" w:color="B1CAE0"/>
              <w:right w:val="single" w:sz="8" w:space="0" w:color="B1CAE0"/>
            </w:tcBorders>
            <w:shd w:val="clear" w:color="auto" w:fill="F2F6F9"/>
          </w:tcPr>
          <w:p w14:paraId="73B3C76F" w14:textId="096A5B83" w:rsidR="00B93FDB" w:rsidRPr="00211FDD" w:rsidRDefault="00336FC6" w:rsidP="006F17D9">
            <w:pPr>
              <w:tabs>
                <w:tab w:val="clear" w:pos="1134"/>
                <w:tab w:val="clear" w:pos="1871"/>
                <w:tab w:val="clear" w:pos="2268"/>
              </w:tabs>
              <w:overflowPunct/>
              <w:autoSpaceDE/>
              <w:autoSpaceDN/>
              <w:adjustRightInd/>
              <w:spacing w:before="0" w:after="0" w:line="276" w:lineRule="auto"/>
              <w:textAlignment w:val="auto"/>
              <w:rPr>
                <w:bCs/>
                <w:color w:val="000000" w:themeColor="text1"/>
              </w:rPr>
            </w:pPr>
            <w:r w:rsidRPr="00211FDD">
              <w:rPr>
                <w:bCs/>
                <w:color w:val="000000" w:themeColor="text1"/>
                <w:lang w:eastAsia="ko-KR"/>
              </w:rPr>
              <w:t>In the r</w:t>
            </w:r>
            <w:r w:rsidR="00B93FDB" w:rsidRPr="00211FDD">
              <w:rPr>
                <w:bCs/>
                <w:color w:val="000000" w:themeColor="text1"/>
                <w:lang w:eastAsia="ko-KR"/>
              </w:rPr>
              <w:t>ecently enacted</w:t>
            </w:r>
            <w:r w:rsidR="00B93FDB" w:rsidRPr="00211FDD">
              <w:rPr>
                <w:b/>
                <w:color w:val="000000" w:themeColor="text1"/>
                <w:lang w:eastAsia="ko-KR"/>
              </w:rPr>
              <w:t xml:space="preserve"> </w:t>
            </w:r>
            <w:r w:rsidR="00B93FDB" w:rsidRPr="00211FDD">
              <w:t>Telecommunications Act</w:t>
            </w:r>
            <w:r w:rsidR="00B93FDB" w:rsidRPr="00211FDD">
              <w:rPr>
                <w:rStyle w:val="FootnoteReference"/>
              </w:rPr>
              <w:footnoteReference w:id="17"/>
            </w:r>
            <w:r w:rsidR="00B93FDB" w:rsidRPr="00211FDD">
              <w:t xml:space="preserve"> 2023</w:t>
            </w:r>
            <w:r w:rsidRPr="00211FDD">
              <w:t>,</w:t>
            </w:r>
            <w:r w:rsidR="00B93FDB" w:rsidRPr="00211FDD">
              <w:t xml:space="preserve"> Universal Services Obligation Fund (USOF) has </w:t>
            </w:r>
            <w:r w:rsidRPr="00211FDD">
              <w:t xml:space="preserve">been </w:t>
            </w:r>
            <w:r w:rsidR="00B93FDB" w:rsidRPr="00211FDD">
              <w:t xml:space="preserve">re-named as </w:t>
            </w:r>
            <w:r w:rsidR="00B93FDB" w:rsidRPr="00211FDD">
              <w:rPr>
                <w:i/>
                <w:iCs/>
              </w:rPr>
              <w:t>Digital Bharat Nidhi</w:t>
            </w:r>
            <w:r w:rsidR="00B93FDB" w:rsidRPr="00211FDD">
              <w:t xml:space="preserve"> (~ Digital India Fund) with </w:t>
            </w:r>
            <w:r w:rsidRPr="00211FDD">
              <w:t xml:space="preserve">a </w:t>
            </w:r>
            <w:r w:rsidR="00B93FDB" w:rsidRPr="00211FDD">
              <w:t>broader scope. Rules</w:t>
            </w:r>
            <w:r w:rsidR="00B93FDB" w:rsidRPr="00211FDD">
              <w:rPr>
                <w:rStyle w:val="FootnoteReference"/>
              </w:rPr>
              <w:footnoteReference w:id="18"/>
            </w:r>
            <w:r w:rsidR="00B93FDB" w:rsidRPr="00211FDD">
              <w:t xml:space="preserve"> have been notified as well. I</w:t>
            </w:r>
            <w:r w:rsidR="00B93FDB" w:rsidRPr="00211FDD">
              <w:rPr>
                <w:bCs/>
                <w:color w:val="000000" w:themeColor="text1"/>
              </w:rPr>
              <w:t>t is meant exclusively to meet any or all of the following objectives, namely:</w:t>
            </w:r>
          </w:p>
          <w:p w14:paraId="0E4D497C" w14:textId="2B6FC5A3" w:rsidR="00B93FDB" w:rsidRPr="00211FDD" w:rsidRDefault="00B93FDB" w:rsidP="006F17D9">
            <w:pPr>
              <w:spacing w:line="276" w:lineRule="auto"/>
              <w:ind w:left="451" w:hanging="270"/>
              <w:rPr>
                <w:bCs/>
                <w:color w:val="000000" w:themeColor="text1"/>
                <w:lang w:eastAsia="ko-KR"/>
              </w:rPr>
            </w:pPr>
            <w:r w:rsidRPr="00211FDD">
              <w:rPr>
                <w:bCs/>
                <w:color w:val="000000" w:themeColor="text1"/>
                <w:lang w:eastAsia="ko-KR"/>
              </w:rPr>
              <w:t xml:space="preserve">(a) </w:t>
            </w:r>
            <w:r w:rsidRPr="00211FDD">
              <w:rPr>
                <w:bCs/>
                <w:i/>
                <w:iCs/>
                <w:color w:val="000000" w:themeColor="text1"/>
                <w:lang w:eastAsia="ko-KR"/>
              </w:rPr>
              <w:t>support universal service through promot</w:t>
            </w:r>
            <w:r w:rsidR="00336FC6" w:rsidRPr="00211FDD">
              <w:rPr>
                <w:bCs/>
                <w:i/>
                <w:iCs/>
                <w:color w:val="000000" w:themeColor="text1"/>
                <w:lang w:eastAsia="ko-KR"/>
              </w:rPr>
              <w:t xml:space="preserve">ing access to and delivery of </w:t>
            </w:r>
            <w:r w:rsidRPr="00211FDD">
              <w:rPr>
                <w:bCs/>
                <w:i/>
                <w:iCs/>
                <w:color w:val="000000" w:themeColor="text1"/>
                <w:lang w:eastAsia="ko-KR"/>
              </w:rPr>
              <w:t xml:space="preserve">telecommunication services in underserved rural, </w:t>
            </w:r>
            <w:proofErr w:type="gramStart"/>
            <w:r w:rsidRPr="00211FDD">
              <w:rPr>
                <w:bCs/>
                <w:i/>
                <w:iCs/>
                <w:color w:val="000000" w:themeColor="text1"/>
                <w:lang w:eastAsia="ko-KR"/>
              </w:rPr>
              <w:t>remote</w:t>
            </w:r>
            <w:proofErr w:type="gramEnd"/>
            <w:r w:rsidRPr="00211FDD">
              <w:rPr>
                <w:bCs/>
                <w:i/>
                <w:iCs/>
                <w:color w:val="000000" w:themeColor="text1"/>
                <w:lang w:eastAsia="ko-KR"/>
              </w:rPr>
              <w:t xml:space="preserve"> and urban areas</w:t>
            </w:r>
            <w:r w:rsidRPr="00211FDD">
              <w:rPr>
                <w:bCs/>
                <w:color w:val="000000" w:themeColor="text1"/>
                <w:lang w:eastAsia="ko-KR"/>
              </w:rPr>
              <w:t>;</w:t>
            </w:r>
          </w:p>
          <w:p w14:paraId="4608CCEC" w14:textId="77777777" w:rsidR="00B93FDB" w:rsidRPr="00211FDD" w:rsidRDefault="00B93FDB" w:rsidP="006F17D9">
            <w:pPr>
              <w:spacing w:line="276" w:lineRule="auto"/>
              <w:ind w:left="451" w:hanging="270"/>
              <w:rPr>
                <w:bCs/>
                <w:color w:val="000000" w:themeColor="text1"/>
              </w:rPr>
            </w:pPr>
            <w:r w:rsidRPr="00211FDD">
              <w:rPr>
                <w:bCs/>
                <w:color w:val="000000" w:themeColor="text1"/>
              </w:rPr>
              <w:t xml:space="preserve">(b) </w:t>
            </w:r>
            <w:r w:rsidRPr="00211FDD">
              <w:rPr>
                <w:bCs/>
                <w:i/>
                <w:iCs/>
                <w:color w:val="000000" w:themeColor="text1"/>
              </w:rPr>
              <w:t>support research and development of telecommunication services technologies, and products</w:t>
            </w:r>
            <w:r w:rsidRPr="00211FDD">
              <w:rPr>
                <w:bCs/>
                <w:color w:val="000000" w:themeColor="text1"/>
              </w:rPr>
              <w:t>;</w:t>
            </w:r>
          </w:p>
          <w:p w14:paraId="5AAA6063" w14:textId="6472714E" w:rsidR="00B93FDB" w:rsidRPr="00211FDD" w:rsidRDefault="00B93FDB" w:rsidP="006F17D9">
            <w:pPr>
              <w:spacing w:line="276" w:lineRule="auto"/>
              <w:ind w:left="451" w:hanging="270"/>
              <w:rPr>
                <w:bCs/>
                <w:color w:val="000000" w:themeColor="text1"/>
              </w:rPr>
            </w:pPr>
            <w:r w:rsidRPr="00211FDD">
              <w:rPr>
                <w:bCs/>
                <w:color w:val="000000" w:themeColor="text1"/>
              </w:rPr>
              <w:t xml:space="preserve">(c) </w:t>
            </w:r>
            <w:r w:rsidRPr="00211FDD">
              <w:rPr>
                <w:bCs/>
                <w:i/>
                <w:iCs/>
                <w:color w:val="000000" w:themeColor="text1"/>
              </w:rPr>
              <w:t>support pilot projects, consultancy assistance and advisory support towards provision of service under clause (a) of this section;</w:t>
            </w:r>
          </w:p>
          <w:p w14:paraId="596FA7E5" w14:textId="331CF8F3" w:rsidR="00B93FDB" w:rsidRPr="00211FDD" w:rsidRDefault="00B93FDB" w:rsidP="006F17D9">
            <w:pPr>
              <w:spacing w:after="0" w:line="276" w:lineRule="auto"/>
              <w:ind w:left="451" w:hanging="270"/>
              <w:rPr>
                <w:bCs/>
                <w:color w:val="000000" w:themeColor="text1"/>
              </w:rPr>
            </w:pPr>
            <w:r w:rsidRPr="00211FDD">
              <w:rPr>
                <w:bCs/>
                <w:color w:val="000000" w:themeColor="text1"/>
              </w:rPr>
              <w:t xml:space="preserve">(d) </w:t>
            </w:r>
            <w:r w:rsidRPr="00211FDD">
              <w:rPr>
                <w:bCs/>
                <w:i/>
                <w:iCs/>
                <w:color w:val="000000" w:themeColor="text1"/>
              </w:rPr>
              <w:t>support introduction of telecommunication services, technologies, and products</w:t>
            </w:r>
            <w:r w:rsidR="004D2F97" w:rsidRPr="00211FDD">
              <w:rPr>
                <w:bCs/>
                <w:i/>
                <w:iCs/>
                <w:color w:val="000000" w:themeColor="text1"/>
              </w:rPr>
              <w:t>.</w:t>
            </w:r>
          </w:p>
        </w:tc>
      </w:tr>
      <w:tr w:rsidR="00B93FDB" w:rsidRPr="00211FDD" w14:paraId="6798B1FF" w14:textId="2B88E624" w:rsidTr="00B93FDB">
        <w:trPr>
          <w:trHeight w:val="690"/>
        </w:trPr>
        <w:tc>
          <w:tcPr>
            <w:tcW w:w="538"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08E78A8E"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lastRenderedPageBreak/>
              <w:t>5</w:t>
            </w:r>
          </w:p>
        </w:tc>
        <w:tc>
          <w:tcPr>
            <w:tcW w:w="1612"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35BB2574"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Iran</w:t>
            </w:r>
          </w:p>
        </w:tc>
        <w:tc>
          <w:tcPr>
            <w:tcW w:w="6570" w:type="dxa"/>
            <w:tcBorders>
              <w:top w:val="single" w:sz="8" w:space="0" w:color="B1CAE0"/>
              <w:left w:val="single" w:sz="8" w:space="0" w:color="B1CAE0"/>
              <w:bottom w:val="single" w:sz="8" w:space="0" w:color="B1CAE0"/>
              <w:right w:val="single" w:sz="8" w:space="0" w:color="B1CAE0"/>
            </w:tcBorders>
            <w:shd w:val="clear" w:color="auto" w:fill="E4ECF3"/>
          </w:tcPr>
          <w:p w14:paraId="3DF1C6C6" w14:textId="312C0231"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color w:val="000000" w:themeColor="dark1"/>
                <w:sz w:val="25"/>
                <w:szCs w:val="25"/>
                <w:lang w:eastAsia="en-IN" w:bidi="hi-IN"/>
              </w:rPr>
            </w:pPr>
            <w:r w:rsidRPr="00211FDD">
              <w:rPr>
                <w:bCs/>
                <w:color w:val="000000" w:themeColor="text1"/>
              </w:rPr>
              <w:t xml:space="preserve">USF activities are carried out by the Government </w:t>
            </w:r>
            <w:r w:rsidR="0032739B" w:rsidRPr="00211FDD">
              <w:rPr>
                <w:bCs/>
                <w:color w:val="000000" w:themeColor="text1"/>
              </w:rPr>
              <w:t xml:space="preserve">wherein such activities are financed </w:t>
            </w:r>
            <w:r w:rsidRPr="00211FDD">
              <w:rPr>
                <w:bCs/>
                <w:color w:val="000000" w:themeColor="text1"/>
              </w:rPr>
              <w:t xml:space="preserve"> through in</w:t>
            </w:r>
            <w:r w:rsidR="00336FC6" w:rsidRPr="00211FDD">
              <w:rPr>
                <w:bCs/>
                <w:color w:val="000000" w:themeColor="text1"/>
              </w:rPr>
              <w:t xml:space="preserve">ternal </w:t>
            </w:r>
            <w:r w:rsidR="00E848D4" w:rsidRPr="00211FDD">
              <w:rPr>
                <w:bCs/>
                <w:color w:val="000000" w:themeColor="text1"/>
              </w:rPr>
              <w:t xml:space="preserve">resources </w:t>
            </w:r>
            <w:r w:rsidR="00336FC6" w:rsidRPr="00211FDD">
              <w:rPr>
                <w:bCs/>
                <w:color w:val="000000" w:themeColor="text1"/>
              </w:rPr>
              <w:t>and Universal S</w:t>
            </w:r>
            <w:r w:rsidRPr="00211FDD">
              <w:rPr>
                <w:bCs/>
                <w:color w:val="000000" w:themeColor="text1"/>
              </w:rPr>
              <w:t>ervice Fund, which receives contribution</w:t>
            </w:r>
            <w:r w:rsidR="00E848D4" w:rsidRPr="00211FDD">
              <w:rPr>
                <w:bCs/>
                <w:color w:val="000000" w:themeColor="text1"/>
              </w:rPr>
              <w:t>s</w:t>
            </w:r>
            <w:r w:rsidRPr="00211FDD">
              <w:rPr>
                <w:bCs/>
                <w:color w:val="000000" w:themeColor="text1"/>
              </w:rPr>
              <w:t xml:space="preserve"> from the mobile operators</w:t>
            </w:r>
            <w:r w:rsidRPr="00211FDD">
              <w:rPr>
                <w:rStyle w:val="FootnoteReference"/>
                <w:bCs/>
                <w:color w:val="000000" w:themeColor="text1"/>
              </w:rPr>
              <w:footnoteReference w:id="19"/>
            </w:r>
            <w:r w:rsidRPr="00211FDD">
              <w:rPr>
                <w:bCs/>
                <w:color w:val="000000" w:themeColor="text1"/>
              </w:rPr>
              <w:t>.</w:t>
            </w:r>
          </w:p>
        </w:tc>
      </w:tr>
      <w:tr w:rsidR="00B93FDB" w:rsidRPr="00211FDD" w14:paraId="5726B216" w14:textId="7F636FA5" w:rsidTr="00B93FDB">
        <w:trPr>
          <w:trHeight w:val="690"/>
        </w:trPr>
        <w:tc>
          <w:tcPr>
            <w:tcW w:w="538"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67F18230"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6</w:t>
            </w:r>
          </w:p>
        </w:tc>
        <w:tc>
          <w:tcPr>
            <w:tcW w:w="1612"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371C63A0"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Maldives</w:t>
            </w:r>
          </w:p>
        </w:tc>
        <w:tc>
          <w:tcPr>
            <w:tcW w:w="6570" w:type="dxa"/>
            <w:tcBorders>
              <w:top w:val="single" w:sz="8" w:space="0" w:color="B1CAE0"/>
              <w:left w:val="single" w:sz="8" w:space="0" w:color="B1CAE0"/>
              <w:bottom w:val="single" w:sz="8" w:space="0" w:color="B1CAE0"/>
              <w:right w:val="single" w:sz="8" w:space="0" w:color="B1CAE0"/>
            </w:tcBorders>
            <w:shd w:val="clear" w:color="auto" w:fill="F2F6F9"/>
          </w:tcPr>
          <w:p w14:paraId="24BF055A" w14:textId="6BB800C1" w:rsidR="00B93FDB" w:rsidRPr="00211FDD" w:rsidRDefault="00B93FDB" w:rsidP="006F17D9">
            <w:pPr>
              <w:tabs>
                <w:tab w:val="clear" w:pos="1134"/>
                <w:tab w:val="clear" w:pos="1871"/>
                <w:tab w:val="clear" w:pos="2268"/>
              </w:tabs>
              <w:overflowPunct/>
              <w:autoSpaceDE/>
              <w:autoSpaceDN/>
              <w:adjustRightInd/>
              <w:spacing w:before="0" w:after="0" w:line="276" w:lineRule="auto"/>
              <w:jc w:val="both"/>
              <w:textAlignment w:val="auto"/>
              <w:rPr>
                <w:rFonts w:eastAsia="Times New Roman"/>
                <w:color w:val="000000" w:themeColor="dark1"/>
                <w:sz w:val="25"/>
                <w:szCs w:val="25"/>
                <w:lang w:eastAsia="en-IN" w:bidi="hi-IN"/>
              </w:rPr>
            </w:pPr>
            <w:r w:rsidRPr="00211FDD">
              <w:rPr>
                <w:bCs/>
                <w:color w:val="000000" w:themeColor="text1"/>
              </w:rPr>
              <w:t>Though Maldives Telecommunications Regulation</w:t>
            </w:r>
            <w:r w:rsidRPr="00211FDD">
              <w:rPr>
                <w:rStyle w:val="FootnoteReference"/>
                <w:bCs/>
                <w:color w:val="000000" w:themeColor="text1"/>
              </w:rPr>
              <w:footnoteReference w:id="20"/>
            </w:r>
            <w:r w:rsidRPr="00211FDD">
              <w:rPr>
                <w:bCs/>
                <w:color w:val="000000" w:themeColor="text1"/>
              </w:rPr>
              <w:t>, 2003 specifies about  Universal Service Obligations which grants the authority the power to decide the monetary contributions to be made by the licensees and to establish the Universal Service Fund, there is n</w:t>
            </w:r>
            <w:r w:rsidRPr="00211FDD">
              <w:rPr>
                <w:rFonts w:eastAsia="MS Mincho"/>
                <w:bCs/>
                <w:color w:val="000000" w:themeColor="text1"/>
                <w:lang w:eastAsia="ja-JP"/>
              </w:rPr>
              <w:t>o separate establishment</w:t>
            </w:r>
            <w:r w:rsidRPr="00211FDD">
              <w:rPr>
                <w:rFonts w:eastAsia="MS Mincho"/>
                <w:color w:val="000000" w:themeColor="text1"/>
                <w:lang w:eastAsia="ja-JP"/>
              </w:rPr>
              <w:t xml:space="preserve"> to administer USF activities. Instead, </w:t>
            </w:r>
            <w:r w:rsidRPr="00211FDD">
              <w:rPr>
                <w:rFonts w:eastAsia="MS Mincho"/>
                <w:color w:val="000000" w:themeColor="text1"/>
                <w:lang w:val="en" w:eastAsia="ja-JP"/>
              </w:rPr>
              <w:t>policies are formulated by the concerned Government agency</w:t>
            </w:r>
            <w:r w:rsidR="00E848D4" w:rsidRPr="00211FDD">
              <w:rPr>
                <w:rFonts w:eastAsia="MS Mincho"/>
                <w:color w:val="000000" w:themeColor="text1"/>
                <w:lang w:val="en" w:eastAsia="ja-JP"/>
              </w:rPr>
              <w:t>,</w:t>
            </w:r>
            <w:r w:rsidRPr="00211FDD">
              <w:rPr>
                <w:rFonts w:eastAsia="MS Mincho"/>
                <w:color w:val="000000" w:themeColor="text1"/>
                <w:lang w:val="en" w:eastAsia="ja-JP"/>
              </w:rPr>
              <w:t xml:space="preserve"> to roll out and cover 100% of the population</w:t>
            </w:r>
            <w:r w:rsidRPr="00211FDD">
              <w:rPr>
                <w:rStyle w:val="FootnoteReference"/>
                <w:rFonts w:eastAsia="MS Mincho"/>
                <w:color w:val="000000" w:themeColor="text1"/>
                <w:lang w:val="en" w:eastAsia="ja-JP"/>
              </w:rPr>
              <w:footnoteReference w:id="21"/>
            </w:r>
            <w:r w:rsidRPr="00211FDD">
              <w:rPr>
                <w:rFonts w:eastAsia="MS Mincho"/>
                <w:color w:val="000000" w:themeColor="text1"/>
                <w:lang w:val="en" w:eastAsia="ja-JP"/>
              </w:rPr>
              <w:t>.</w:t>
            </w:r>
          </w:p>
        </w:tc>
      </w:tr>
      <w:tr w:rsidR="00B93FDB" w:rsidRPr="00211FDD" w14:paraId="6F1D271B" w14:textId="4F3D23A3" w:rsidTr="00B93FDB">
        <w:trPr>
          <w:trHeight w:val="690"/>
        </w:trPr>
        <w:tc>
          <w:tcPr>
            <w:tcW w:w="538"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028AE258"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7</w:t>
            </w:r>
          </w:p>
        </w:tc>
        <w:tc>
          <w:tcPr>
            <w:tcW w:w="1612"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2519F01C"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Nepal</w:t>
            </w:r>
          </w:p>
        </w:tc>
        <w:tc>
          <w:tcPr>
            <w:tcW w:w="6570" w:type="dxa"/>
            <w:tcBorders>
              <w:top w:val="single" w:sz="8" w:space="0" w:color="B1CAE0"/>
              <w:left w:val="single" w:sz="8" w:space="0" w:color="B1CAE0"/>
              <w:bottom w:val="single" w:sz="8" w:space="0" w:color="B1CAE0"/>
              <w:right w:val="single" w:sz="8" w:space="0" w:color="B1CAE0"/>
            </w:tcBorders>
            <w:shd w:val="clear" w:color="auto" w:fill="E4ECF3"/>
          </w:tcPr>
          <w:p w14:paraId="0201C1AB" w14:textId="13143628" w:rsidR="00B93FDB" w:rsidRPr="00211FDD" w:rsidRDefault="00B93FDB" w:rsidP="006F17D9">
            <w:pPr>
              <w:spacing w:line="276" w:lineRule="auto"/>
              <w:jc w:val="both"/>
              <w:rPr>
                <w:bCs/>
                <w:color w:val="000000" w:themeColor="text1"/>
              </w:rPr>
            </w:pPr>
            <w:r w:rsidRPr="00211FDD">
              <w:rPr>
                <w:bCs/>
                <w:color w:val="000000" w:themeColor="text1"/>
              </w:rPr>
              <w:t xml:space="preserve">The Rural Telecommunication Development Fund (RTDF) is </w:t>
            </w:r>
            <w:r w:rsidR="00336FC6" w:rsidRPr="00211FDD">
              <w:rPr>
                <w:bCs/>
                <w:color w:val="000000" w:themeColor="text1"/>
              </w:rPr>
              <w:t xml:space="preserve">established in accordance with </w:t>
            </w:r>
            <w:r w:rsidRPr="00211FDD">
              <w:rPr>
                <w:bCs/>
                <w:color w:val="000000" w:themeColor="text1"/>
              </w:rPr>
              <w:t>sub-section 4 of section 30 of Telecommunications Act</w:t>
            </w:r>
            <w:r w:rsidRPr="00211FDD">
              <w:rPr>
                <w:rStyle w:val="FootnoteReference"/>
                <w:bCs/>
                <w:color w:val="000000" w:themeColor="text1"/>
              </w:rPr>
              <w:footnoteReference w:id="22"/>
            </w:r>
            <w:r w:rsidRPr="00211FDD">
              <w:rPr>
                <w:bCs/>
                <w:color w:val="000000" w:themeColor="text1"/>
              </w:rPr>
              <w:t xml:space="preserve"> 2053</w:t>
            </w:r>
            <w:r w:rsidR="004F55FE" w:rsidRPr="00211FDD">
              <w:rPr>
                <w:bCs/>
                <w:color w:val="000000" w:themeColor="text1"/>
              </w:rPr>
              <w:t>.</w:t>
            </w:r>
            <w:r w:rsidRPr="00211FDD">
              <w:rPr>
                <w:bCs/>
                <w:color w:val="000000" w:themeColor="text1"/>
              </w:rPr>
              <w:t xml:space="preserve"> Sub-sections 5 and 6 of the same section, deal with the development, </w:t>
            </w:r>
            <w:proofErr w:type="gramStart"/>
            <w:r w:rsidRPr="00211FDD">
              <w:rPr>
                <w:bCs/>
                <w:color w:val="000000" w:themeColor="text1"/>
              </w:rPr>
              <w:t>expansion</w:t>
            </w:r>
            <w:proofErr w:type="gramEnd"/>
            <w:r w:rsidRPr="00211FDD">
              <w:rPr>
                <w:bCs/>
                <w:color w:val="000000" w:themeColor="text1"/>
              </w:rPr>
              <w:t xml:space="preserve"> and operation of telecommunication services in rural areas.</w:t>
            </w:r>
          </w:p>
          <w:p w14:paraId="186F5DA5" w14:textId="1A6BE3CE" w:rsidR="00B93FDB" w:rsidRPr="00211FDD" w:rsidRDefault="00B93FDB" w:rsidP="006F17D9">
            <w:pPr>
              <w:tabs>
                <w:tab w:val="clear" w:pos="1871"/>
                <w:tab w:val="left" w:pos="271"/>
              </w:tabs>
              <w:spacing w:line="276" w:lineRule="auto"/>
              <w:jc w:val="both"/>
              <w:rPr>
                <w:bCs/>
                <w:color w:val="000000" w:themeColor="text1"/>
              </w:rPr>
            </w:pPr>
            <w:r w:rsidRPr="00211FDD">
              <w:rPr>
                <w:bCs/>
                <w:color w:val="000000" w:themeColor="text1"/>
              </w:rPr>
              <w:t>Mechanism</w:t>
            </w:r>
            <w:r w:rsidR="004F55FE" w:rsidRPr="00211FDD">
              <w:rPr>
                <w:bCs/>
                <w:color w:val="000000" w:themeColor="text1"/>
              </w:rPr>
              <w:t>s</w:t>
            </w:r>
            <w:r w:rsidRPr="00211FDD">
              <w:rPr>
                <w:bCs/>
                <w:color w:val="000000" w:themeColor="text1"/>
              </w:rPr>
              <w:t xml:space="preserve"> for the use of funds from RTDF, project selection, prioritization and monitoring are according to </w:t>
            </w:r>
            <w:r w:rsidR="004F55FE" w:rsidRPr="00211FDD">
              <w:rPr>
                <w:bCs/>
                <w:color w:val="000000" w:themeColor="text1"/>
              </w:rPr>
              <w:t xml:space="preserve">the </w:t>
            </w:r>
            <w:r w:rsidRPr="00211FDD">
              <w:rPr>
                <w:bCs/>
                <w:color w:val="000000" w:themeColor="text1"/>
              </w:rPr>
              <w:t>provisions of the Telecommunication Policy</w:t>
            </w:r>
            <w:r w:rsidRPr="00211FDD">
              <w:rPr>
                <w:rStyle w:val="FootnoteReference"/>
                <w:bCs/>
                <w:color w:val="000000" w:themeColor="text1"/>
              </w:rPr>
              <w:footnoteReference w:id="23"/>
            </w:r>
            <w:r w:rsidRPr="00211FDD">
              <w:rPr>
                <w:bCs/>
                <w:color w:val="000000" w:themeColor="text1"/>
              </w:rPr>
              <w:t xml:space="preserve"> 2060.</w:t>
            </w:r>
          </w:p>
          <w:p w14:paraId="778D0B2A"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color w:val="000000" w:themeColor="dark1"/>
                <w:sz w:val="25"/>
                <w:szCs w:val="25"/>
                <w:lang w:eastAsia="en-IN" w:bidi="hi-IN"/>
              </w:rPr>
            </w:pPr>
          </w:p>
        </w:tc>
      </w:tr>
      <w:tr w:rsidR="00B93FDB" w:rsidRPr="00211FDD" w14:paraId="19661344" w14:textId="78F23A1F" w:rsidTr="00B93FDB">
        <w:trPr>
          <w:trHeight w:val="690"/>
        </w:trPr>
        <w:tc>
          <w:tcPr>
            <w:tcW w:w="538"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4C722BD9"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8</w:t>
            </w:r>
          </w:p>
        </w:tc>
        <w:tc>
          <w:tcPr>
            <w:tcW w:w="1612"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5308F32E"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Pakistan</w:t>
            </w:r>
          </w:p>
        </w:tc>
        <w:tc>
          <w:tcPr>
            <w:tcW w:w="6570" w:type="dxa"/>
            <w:tcBorders>
              <w:top w:val="single" w:sz="8" w:space="0" w:color="B1CAE0"/>
              <w:left w:val="single" w:sz="8" w:space="0" w:color="B1CAE0"/>
              <w:bottom w:val="single" w:sz="8" w:space="0" w:color="B1CAE0"/>
              <w:right w:val="single" w:sz="8" w:space="0" w:color="B1CAE0"/>
            </w:tcBorders>
            <w:shd w:val="clear" w:color="auto" w:fill="F2F6F9"/>
          </w:tcPr>
          <w:p w14:paraId="71474E36" w14:textId="4B40A69E"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color w:val="000000" w:themeColor="text1"/>
              </w:rPr>
            </w:pPr>
            <w:r w:rsidRPr="00211FDD">
              <w:rPr>
                <w:bCs/>
                <w:color w:val="000000" w:themeColor="text1"/>
              </w:rPr>
              <w:t>USF and its scope are defined under the section 33A and 33B of the Pakistan Telecommunication Reorganization Act (as amended) as “</w:t>
            </w:r>
            <w:r w:rsidRPr="00211FDD">
              <w:rPr>
                <w:bCs/>
                <w:i/>
                <w:iCs/>
                <w:color w:val="000000" w:themeColor="text1"/>
              </w:rPr>
              <w:t>The USF shall be utilized exclusively for providing access to telecommunication services to people in the un-served, under-served, rural and remote areas and other expenditure to be made and incurred by the Federal Government in managing USF</w:t>
            </w:r>
            <w:r w:rsidRPr="00211FDD">
              <w:rPr>
                <w:bCs/>
                <w:color w:val="000000" w:themeColor="text1"/>
              </w:rPr>
              <w:t xml:space="preserve">.” </w:t>
            </w:r>
            <w:r w:rsidR="009B2192" w:rsidRPr="00211FDD">
              <w:rPr>
                <w:bCs/>
                <w:color w:val="000000" w:themeColor="text1"/>
              </w:rPr>
              <w:t>S</w:t>
            </w:r>
            <w:r w:rsidRPr="00211FDD">
              <w:rPr>
                <w:bCs/>
                <w:color w:val="000000" w:themeColor="text1"/>
              </w:rPr>
              <w:t>ubsidiary legislation in</w:t>
            </w:r>
            <w:r w:rsidR="002618DF" w:rsidRPr="00211FDD">
              <w:rPr>
                <w:bCs/>
                <w:color w:val="000000" w:themeColor="text1"/>
              </w:rPr>
              <w:t xml:space="preserve"> the</w:t>
            </w:r>
            <w:r w:rsidRPr="00211FDD">
              <w:rPr>
                <w:bCs/>
                <w:color w:val="000000" w:themeColor="text1"/>
              </w:rPr>
              <w:t xml:space="preserve"> form of USF Rules have </w:t>
            </w:r>
            <w:r w:rsidR="009B2192" w:rsidRPr="00211FDD">
              <w:rPr>
                <w:bCs/>
                <w:color w:val="000000" w:themeColor="text1"/>
              </w:rPr>
              <w:t xml:space="preserve">also </w:t>
            </w:r>
            <w:r w:rsidRPr="00211FDD">
              <w:rPr>
                <w:bCs/>
                <w:color w:val="000000" w:themeColor="text1"/>
              </w:rPr>
              <w:t>been adopted.</w:t>
            </w:r>
          </w:p>
          <w:p w14:paraId="570C0E7D"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color w:val="000000" w:themeColor="dark1"/>
                <w:lang w:eastAsia="en-IN" w:bidi="hi-IN"/>
              </w:rPr>
            </w:pPr>
          </w:p>
          <w:p w14:paraId="72C41073" w14:textId="3F9F474D"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color w:val="000000" w:themeColor="text1"/>
              </w:rPr>
            </w:pPr>
            <w:r w:rsidRPr="00211FDD">
              <w:rPr>
                <w:bCs/>
                <w:color w:val="000000" w:themeColor="text1"/>
              </w:rPr>
              <w:t>To meet the goals, Pakistan opted to follow the innovative Public-Private-Partnership Model to administer USF. This led to</w:t>
            </w:r>
            <w:r w:rsidR="002618DF" w:rsidRPr="00211FDD">
              <w:rPr>
                <w:bCs/>
                <w:color w:val="000000" w:themeColor="text1"/>
              </w:rPr>
              <w:t xml:space="preserve"> the establishment</w:t>
            </w:r>
            <w:r w:rsidRPr="00211FDD">
              <w:rPr>
                <w:bCs/>
                <w:color w:val="000000" w:themeColor="text1"/>
              </w:rPr>
              <w:t xml:space="preserve"> of the USF ‘Company’ in early 2007 which has an </w:t>
            </w:r>
            <w:r w:rsidRPr="00211FDD">
              <w:rPr>
                <w:bCs/>
                <w:color w:val="000000" w:themeColor="text1"/>
              </w:rPr>
              <w:lastRenderedPageBreak/>
              <w:t xml:space="preserve">independent Board of </w:t>
            </w:r>
            <w:r w:rsidR="002618DF" w:rsidRPr="00211FDD">
              <w:rPr>
                <w:bCs/>
                <w:color w:val="000000" w:themeColor="text1"/>
              </w:rPr>
              <w:t xml:space="preserve">Directors, consisting of eight </w:t>
            </w:r>
            <w:r w:rsidRPr="00211FDD">
              <w:rPr>
                <w:bCs/>
                <w:color w:val="000000" w:themeColor="text1"/>
              </w:rPr>
              <w:t>members (plus the CEO), evenly balanced between private and public sectors.</w:t>
            </w:r>
          </w:p>
          <w:p w14:paraId="7A20829C"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color w:val="000000" w:themeColor="text1"/>
              </w:rPr>
            </w:pPr>
            <w:r w:rsidRPr="00211FDD">
              <w:rPr>
                <w:bCs/>
                <w:color w:val="000000" w:themeColor="text1"/>
              </w:rPr>
              <w:t>As per norms, an open auction process is generally followed, for allowing disbursals to the respective facility/ service provider.</w:t>
            </w:r>
          </w:p>
          <w:p w14:paraId="7FACBECE" w14:textId="67243BB7" w:rsidR="00B801F3" w:rsidRPr="00211FDD" w:rsidRDefault="00B801F3" w:rsidP="006F17D9">
            <w:pPr>
              <w:tabs>
                <w:tab w:val="clear" w:pos="1134"/>
                <w:tab w:val="clear" w:pos="1871"/>
                <w:tab w:val="clear" w:pos="2268"/>
              </w:tabs>
              <w:overflowPunct/>
              <w:autoSpaceDE/>
              <w:autoSpaceDN/>
              <w:adjustRightInd/>
              <w:spacing w:before="0" w:after="0" w:line="276" w:lineRule="auto"/>
              <w:textAlignment w:val="auto"/>
              <w:rPr>
                <w:rFonts w:eastAsia="Times New Roman"/>
                <w:color w:val="000000" w:themeColor="dark1"/>
                <w:sz w:val="25"/>
                <w:szCs w:val="25"/>
                <w:lang w:eastAsia="en-IN" w:bidi="hi-IN"/>
              </w:rPr>
            </w:pPr>
            <w:r w:rsidRPr="00211FDD">
              <w:t>In accordance with established norms, disbursals to the respective facility or service provider are typically conducted through an open auction process</w:t>
            </w:r>
          </w:p>
        </w:tc>
      </w:tr>
      <w:tr w:rsidR="00B93FDB" w:rsidRPr="00211FDD" w14:paraId="1445D477" w14:textId="2120D54E" w:rsidTr="00B93FDB">
        <w:trPr>
          <w:trHeight w:val="690"/>
        </w:trPr>
        <w:tc>
          <w:tcPr>
            <w:tcW w:w="538"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BFDCC39"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lastRenderedPageBreak/>
              <w:t>9</w:t>
            </w:r>
          </w:p>
        </w:tc>
        <w:tc>
          <w:tcPr>
            <w:tcW w:w="1612"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5290B392"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Sri Lanka</w:t>
            </w:r>
          </w:p>
        </w:tc>
        <w:tc>
          <w:tcPr>
            <w:tcW w:w="6570" w:type="dxa"/>
            <w:tcBorders>
              <w:top w:val="single" w:sz="8" w:space="0" w:color="B1CAE0"/>
              <w:left w:val="single" w:sz="8" w:space="0" w:color="B1CAE0"/>
              <w:bottom w:val="single" w:sz="8" w:space="0" w:color="B1CAE0"/>
              <w:right w:val="single" w:sz="8" w:space="0" w:color="B1CAE0"/>
            </w:tcBorders>
            <w:shd w:val="clear" w:color="auto" w:fill="E4ECF3"/>
          </w:tcPr>
          <w:p w14:paraId="51724411"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Cs/>
                <w:color w:val="000000" w:themeColor="text1"/>
              </w:rPr>
            </w:pPr>
            <w:r w:rsidRPr="00211FDD">
              <w:rPr>
                <w:bCs/>
                <w:color w:val="000000" w:themeColor="text1"/>
              </w:rPr>
              <w:t>Sri Lanka Telecommunications Act, 1991 has been recently amended to insert the following provision w.e.f. 17 July 2024:</w:t>
            </w:r>
          </w:p>
          <w:p w14:paraId="42676C20" w14:textId="77777777"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b/>
                <w:color w:val="000000" w:themeColor="text1"/>
              </w:rPr>
            </w:pPr>
          </w:p>
          <w:p w14:paraId="03A3DD8B" w14:textId="27AA1153" w:rsidR="00B93FDB" w:rsidRPr="00211FDD" w:rsidRDefault="00B93FDB" w:rsidP="006F17D9">
            <w:pPr>
              <w:tabs>
                <w:tab w:val="clear" w:pos="1134"/>
                <w:tab w:val="clear" w:pos="1871"/>
                <w:tab w:val="clear" w:pos="2268"/>
              </w:tabs>
              <w:overflowPunct/>
              <w:autoSpaceDE/>
              <w:autoSpaceDN/>
              <w:adjustRightInd/>
              <w:spacing w:before="0" w:after="0" w:line="276" w:lineRule="auto"/>
              <w:textAlignment w:val="auto"/>
              <w:rPr>
                <w:rFonts w:eastAsia="Times New Roman"/>
                <w:color w:val="000000" w:themeColor="dark1"/>
                <w:sz w:val="25"/>
                <w:szCs w:val="25"/>
                <w:lang w:eastAsia="en-IN" w:bidi="hi-IN"/>
              </w:rPr>
            </w:pPr>
            <w:r w:rsidRPr="00211FDD">
              <w:rPr>
                <w:b/>
                <w:color w:val="000000" w:themeColor="text1"/>
              </w:rPr>
              <w:t xml:space="preserve">5 (wd)   </w:t>
            </w:r>
            <w:r w:rsidRPr="00211FDD">
              <w:rPr>
                <w:bCs/>
                <w:i/>
                <w:iCs/>
                <w:color w:val="000000" w:themeColor="text1"/>
              </w:rPr>
              <w:t>to take such measures or issue such directives, which the Commission considers as appropriate and necessary for the achievement of social policy objectives for the sector, such as universal availability of specified minimum level of service.</w:t>
            </w:r>
          </w:p>
        </w:tc>
      </w:tr>
    </w:tbl>
    <w:p w14:paraId="01BE962F" w14:textId="41672864" w:rsidR="00C12FE1" w:rsidRDefault="00ED68C5" w:rsidP="006F17D9">
      <w:pPr>
        <w:tabs>
          <w:tab w:val="left" w:pos="794"/>
          <w:tab w:val="left" w:pos="1191"/>
          <w:tab w:val="left" w:pos="1710"/>
          <w:tab w:val="left" w:pos="1985"/>
        </w:tabs>
        <w:spacing w:afterLines="50" w:after="120" w:line="240" w:lineRule="auto"/>
        <w:ind w:left="1710" w:hanging="1710"/>
        <w:jc w:val="both"/>
        <w:rPr>
          <w:bCs/>
        </w:rPr>
      </w:pPr>
      <w:r w:rsidRPr="00211FDD">
        <w:rPr>
          <w:bCs/>
        </w:rPr>
        <w:tab/>
      </w:r>
      <w:r w:rsidRPr="00211FDD">
        <w:rPr>
          <w:bCs/>
        </w:rPr>
        <w:tab/>
      </w:r>
    </w:p>
    <w:p w14:paraId="65124872" w14:textId="156C95E1" w:rsidR="00ED68C5" w:rsidRPr="00211FDD" w:rsidRDefault="00ED68C5" w:rsidP="00ED68C5">
      <w:pPr>
        <w:tabs>
          <w:tab w:val="left" w:pos="794"/>
          <w:tab w:val="left" w:pos="1191"/>
          <w:tab w:val="left" w:pos="1710"/>
          <w:tab w:val="left" w:pos="1985"/>
        </w:tabs>
        <w:spacing w:afterLines="50" w:after="120" w:line="240" w:lineRule="auto"/>
        <w:ind w:left="1710" w:hanging="1710"/>
        <w:jc w:val="both"/>
        <w:rPr>
          <w:color w:val="00B0F0"/>
          <w:lang w:val="en"/>
        </w:rPr>
      </w:pPr>
      <w:r w:rsidRPr="00211FDD">
        <w:rPr>
          <w:bCs/>
        </w:rPr>
        <w:tab/>
      </w:r>
      <w:r w:rsidRPr="00211FDD">
        <w:rPr>
          <w:bCs/>
        </w:rPr>
        <w:tab/>
      </w:r>
    </w:p>
    <w:p w14:paraId="384F31A1" w14:textId="7E2FCC67" w:rsidR="007704F0" w:rsidRPr="00211FDD" w:rsidRDefault="005A6766" w:rsidP="00B405A0">
      <w:pPr>
        <w:tabs>
          <w:tab w:val="left" w:pos="90"/>
          <w:tab w:val="left" w:pos="1191"/>
          <w:tab w:val="left" w:pos="1588"/>
          <w:tab w:val="left" w:pos="1985"/>
        </w:tabs>
        <w:spacing w:afterLines="50" w:after="120" w:line="240" w:lineRule="auto"/>
        <w:ind w:left="1710" w:hanging="1710"/>
        <w:jc w:val="both"/>
        <w:rPr>
          <w:b/>
          <w:bCs/>
          <w:color w:val="000000" w:themeColor="text1"/>
        </w:rPr>
      </w:pPr>
      <w:r w:rsidRPr="00211FDD">
        <w:rPr>
          <w:b/>
          <w:color w:val="000000" w:themeColor="text1"/>
          <w:lang w:eastAsia="ko-KR"/>
        </w:rPr>
        <w:tab/>
      </w:r>
      <w:r w:rsidR="00817871" w:rsidRPr="00211FDD">
        <w:rPr>
          <w:b/>
          <w:color w:val="000000" w:themeColor="text1"/>
        </w:rPr>
        <w:t xml:space="preserve"> </w:t>
      </w:r>
      <w:r w:rsidR="005204E1">
        <w:rPr>
          <w:b/>
          <w:color w:val="000000" w:themeColor="text1"/>
        </w:rPr>
        <w:t>4.</w:t>
      </w:r>
      <w:r w:rsidR="00DC6135" w:rsidRPr="00211FDD">
        <w:rPr>
          <w:b/>
          <w:bCs/>
          <w:color w:val="000000" w:themeColor="text1"/>
        </w:rPr>
        <w:t>3</w:t>
      </w:r>
      <w:r w:rsidR="00DC6135" w:rsidRPr="00211FDD">
        <w:rPr>
          <w:color w:val="000000" w:themeColor="text1"/>
        </w:rPr>
        <w:tab/>
      </w:r>
      <w:r w:rsidR="00762F2F" w:rsidRPr="00211FDD">
        <w:rPr>
          <w:b/>
          <w:bCs/>
          <w:color w:val="000000" w:themeColor="text1"/>
          <w:u w:val="single"/>
        </w:rPr>
        <w:t xml:space="preserve">Main </w:t>
      </w:r>
      <w:r w:rsidR="00DC6135" w:rsidRPr="00211FDD">
        <w:rPr>
          <w:b/>
          <w:bCs/>
          <w:color w:val="000000" w:themeColor="text1"/>
          <w:u w:val="single"/>
        </w:rPr>
        <w:t>Achievements</w:t>
      </w:r>
    </w:p>
    <w:p w14:paraId="4BACAD87" w14:textId="791F5921" w:rsidR="00DC6135" w:rsidRPr="00211FDD" w:rsidRDefault="00B93FDB" w:rsidP="00B405A0">
      <w:pPr>
        <w:pStyle w:val="ListParagraph"/>
        <w:spacing w:line="240" w:lineRule="auto"/>
        <w:ind w:leftChars="0" w:left="540"/>
        <w:rPr>
          <w:color w:val="000000" w:themeColor="text1"/>
        </w:rPr>
      </w:pPr>
      <w:r w:rsidRPr="00211FDD">
        <w:rPr>
          <w:color w:val="000000" w:themeColor="text1"/>
        </w:rPr>
        <w:t xml:space="preserve">Main achievements highlighted by respective jurisdiction, supplemented by secondary research are as </w:t>
      </w:r>
      <w:r w:rsidR="00B801F3" w:rsidRPr="00211FDD">
        <w:rPr>
          <w:color w:val="000000" w:themeColor="text1"/>
        </w:rPr>
        <w:t>follows</w:t>
      </w:r>
      <w:r w:rsidRPr="00211FDD">
        <w:rPr>
          <w:color w:val="000000" w:themeColor="text1"/>
        </w:rPr>
        <w:t>:</w:t>
      </w:r>
      <w:r w:rsidR="00DC6135" w:rsidRPr="00211FDD">
        <w:rPr>
          <w:b/>
          <w:bCs/>
          <w:color w:val="000000" w:themeColor="text1"/>
        </w:rPr>
        <w:t xml:space="preserve">     </w:t>
      </w:r>
    </w:p>
    <w:tbl>
      <w:tblPr>
        <w:tblStyle w:val="TableGrid"/>
        <w:tblW w:w="0" w:type="auto"/>
        <w:tblInd w:w="355" w:type="dxa"/>
        <w:tblLayout w:type="fixed"/>
        <w:tblLook w:val="04A0" w:firstRow="1" w:lastRow="0" w:firstColumn="1" w:lastColumn="0" w:noHBand="0" w:noVBand="1"/>
      </w:tblPr>
      <w:tblGrid>
        <w:gridCol w:w="1470"/>
        <w:gridCol w:w="1856"/>
        <w:gridCol w:w="5335"/>
      </w:tblGrid>
      <w:tr w:rsidR="00F3789C" w:rsidRPr="00211FDD" w14:paraId="630AA552" w14:textId="77777777" w:rsidTr="006F17D9">
        <w:tc>
          <w:tcPr>
            <w:tcW w:w="1470" w:type="dxa"/>
            <w:shd w:val="clear" w:color="auto" w:fill="BDD6EE" w:themeFill="accent5" w:themeFillTint="66"/>
          </w:tcPr>
          <w:p w14:paraId="10DD83A7" w14:textId="78682BB2" w:rsidR="00DC6135" w:rsidRPr="00211FDD" w:rsidRDefault="00DC6135" w:rsidP="006F17D9">
            <w:pPr>
              <w:pStyle w:val="ListParagraph"/>
              <w:spacing w:line="276" w:lineRule="auto"/>
              <w:ind w:leftChars="0" w:left="0"/>
              <w:rPr>
                <w:b/>
                <w:bCs/>
                <w:color w:val="000000" w:themeColor="text1"/>
              </w:rPr>
            </w:pPr>
            <w:r w:rsidRPr="00211FDD">
              <w:rPr>
                <w:b/>
                <w:bCs/>
                <w:color w:val="000000" w:themeColor="text1"/>
              </w:rPr>
              <w:t>Country</w:t>
            </w:r>
          </w:p>
        </w:tc>
        <w:tc>
          <w:tcPr>
            <w:tcW w:w="1856" w:type="dxa"/>
            <w:shd w:val="clear" w:color="auto" w:fill="BDD6EE" w:themeFill="accent5" w:themeFillTint="66"/>
          </w:tcPr>
          <w:p w14:paraId="1D106201" w14:textId="5D8E4850" w:rsidR="00DC6135" w:rsidRPr="00211FDD" w:rsidRDefault="00DC6135" w:rsidP="006F17D9">
            <w:pPr>
              <w:pStyle w:val="ListParagraph"/>
              <w:spacing w:line="276" w:lineRule="auto"/>
              <w:ind w:leftChars="0" w:left="0"/>
              <w:rPr>
                <w:b/>
                <w:bCs/>
                <w:color w:val="000000" w:themeColor="text1"/>
              </w:rPr>
            </w:pPr>
            <w:r w:rsidRPr="00211FDD">
              <w:rPr>
                <w:b/>
                <w:bCs/>
                <w:color w:val="000000" w:themeColor="text1"/>
              </w:rPr>
              <w:t>Activity</w:t>
            </w:r>
          </w:p>
        </w:tc>
        <w:tc>
          <w:tcPr>
            <w:tcW w:w="5335" w:type="dxa"/>
            <w:shd w:val="clear" w:color="auto" w:fill="BDD6EE" w:themeFill="accent5" w:themeFillTint="66"/>
          </w:tcPr>
          <w:p w14:paraId="188C8D05" w14:textId="021D74CA" w:rsidR="00DC6135" w:rsidRPr="00211FDD" w:rsidRDefault="00DC6135" w:rsidP="006F17D9">
            <w:pPr>
              <w:pStyle w:val="ListParagraph"/>
              <w:spacing w:line="276" w:lineRule="auto"/>
              <w:ind w:leftChars="0" w:left="0"/>
              <w:rPr>
                <w:b/>
                <w:bCs/>
                <w:color w:val="000000" w:themeColor="text1"/>
              </w:rPr>
            </w:pPr>
            <w:r w:rsidRPr="00211FDD">
              <w:rPr>
                <w:b/>
                <w:bCs/>
                <w:color w:val="000000" w:themeColor="text1"/>
              </w:rPr>
              <w:t>Milestone</w:t>
            </w:r>
          </w:p>
        </w:tc>
      </w:tr>
      <w:tr w:rsidR="00D67B09" w:rsidRPr="00211FDD" w14:paraId="15CEE7B1" w14:textId="77777777" w:rsidTr="006F17D9">
        <w:tc>
          <w:tcPr>
            <w:tcW w:w="1470" w:type="dxa"/>
          </w:tcPr>
          <w:p w14:paraId="2A7536F2" w14:textId="428C3BC9" w:rsidR="00DC6135" w:rsidRPr="00B405A0" w:rsidRDefault="00DC6135" w:rsidP="006F17D9">
            <w:pPr>
              <w:pStyle w:val="ListParagraph"/>
              <w:spacing w:line="276" w:lineRule="auto"/>
              <w:ind w:leftChars="0" w:left="0"/>
              <w:rPr>
                <w:b/>
                <w:bCs/>
                <w:color w:val="000000" w:themeColor="text1"/>
                <w:sz w:val="23"/>
                <w:szCs w:val="23"/>
              </w:rPr>
            </w:pPr>
            <w:r w:rsidRPr="00B405A0">
              <w:rPr>
                <w:b/>
                <w:bCs/>
                <w:color w:val="000000" w:themeColor="text1"/>
                <w:sz w:val="23"/>
                <w:szCs w:val="23"/>
              </w:rPr>
              <w:t>Afghanistan</w:t>
            </w:r>
          </w:p>
        </w:tc>
        <w:tc>
          <w:tcPr>
            <w:tcW w:w="1856" w:type="dxa"/>
          </w:tcPr>
          <w:p w14:paraId="6AE65E04" w14:textId="2D7D8B21" w:rsidR="00DC6135" w:rsidRPr="00B405A0" w:rsidRDefault="00DC6135" w:rsidP="006F17D9">
            <w:pPr>
              <w:pStyle w:val="ListParagraph"/>
              <w:numPr>
                <w:ilvl w:val="0"/>
                <w:numId w:val="7"/>
              </w:numPr>
              <w:spacing w:line="276" w:lineRule="auto"/>
              <w:ind w:leftChars="0" w:left="256" w:hanging="270"/>
              <w:rPr>
                <w:color w:val="000000" w:themeColor="text1"/>
                <w:sz w:val="23"/>
                <w:szCs w:val="23"/>
              </w:rPr>
            </w:pPr>
            <w:r w:rsidRPr="00B405A0">
              <w:rPr>
                <w:color w:val="000000" w:themeColor="text1"/>
                <w:sz w:val="23"/>
                <w:szCs w:val="23"/>
              </w:rPr>
              <w:t>Mobile Service coverage</w:t>
            </w:r>
          </w:p>
          <w:p w14:paraId="444F4F2C" w14:textId="77777777" w:rsidR="004800F6" w:rsidRPr="00B405A0" w:rsidRDefault="004800F6" w:rsidP="006F17D9">
            <w:pPr>
              <w:pStyle w:val="ListParagraph"/>
              <w:spacing w:line="276" w:lineRule="auto"/>
              <w:ind w:leftChars="0" w:left="256"/>
              <w:rPr>
                <w:color w:val="000000" w:themeColor="text1"/>
                <w:sz w:val="23"/>
                <w:szCs w:val="23"/>
              </w:rPr>
            </w:pPr>
          </w:p>
          <w:p w14:paraId="29CFE20B" w14:textId="652B594B" w:rsidR="006720B9" w:rsidRPr="006F17D9" w:rsidRDefault="00DC6135" w:rsidP="006F17D9">
            <w:pPr>
              <w:pStyle w:val="ListParagraph"/>
              <w:numPr>
                <w:ilvl w:val="0"/>
                <w:numId w:val="7"/>
              </w:numPr>
              <w:spacing w:line="276" w:lineRule="auto"/>
              <w:ind w:leftChars="0" w:left="256" w:hanging="270"/>
              <w:rPr>
                <w:color w:val="000000" w:themeColor="text1"/>
                <w:sz w:val="23"/>
                <w:szCs w:val="23"/>
              </w:rPr>
            </w:pPr>
            <w:r w:rsidRPr="00B405A0">
              <w:rPr>
                <w:color w:val="000000" w:themeColor="text1"/>
                <w:sz w:val="23"/>
                <w:szCs w:val="23"/>
              </w:rPr>
              <w:t xml:space="preserve">National Fiber Policy adopted </w:t>
            </w:r>
          </w:p>
          <w:p w14:paraId="0772D4A3" w14:textId="435E102A" w:rsidR="00DC6135" w:rsidRPr="00B405A0" w:rsidRDefault="00DC6135" w:rsidP="006F17D9">
            <w:pPr>
              <w:pStyle w:val="ListParagraph"/>
              <w:numPr>
                <w:ilvl w:val="0"/>
                <w:numId w:val="7"/>
              </w:numPr>
              <w:spacing w:line="276" w:lineRule="auto"/>
              <w:ind w:leftChars="0" w:left="256" w:hanging="270"/>
              <w:rPr>
                <w:color w:val="000000" w:themeColor="text1"/>
                <w:sz w:val="23"/>
                <w:szCs w:val="23"/>
                <w:lang w:val="en-IN"/>
              </w:rPr>
            </w:pPr>
            <w:r w:rsidRPr="00B405A0">
              <w:rPr>
                <w:color w:val="000000" w:themeColor="text1"/>
                <w:sz w:val="23"/>
                <w:szCs w:val="23"/>
              </w:rPr>
              <w:t xml:space="preserve">Digital Services </w:t>
            </w:r>
          </w:p>
          <w:p w14:paraId="54EC7FBE" w14:textId="77777777" w:rsidR="008D7330" w:rsidRPr="00B405A0" w:rsidRDefault="008D7330" w:rsidP="006F17D9">
            <w:pPr>
              <w:pStyle w:val="ListParagraph"/>
              <w:spacing w:line="276" w:lineRule="auto"/>
              <w:ind w:left="960"/>
              <w:rPr>
                <w:color w:val="000000" w:themeColor="text1"/>
                <w:sz w:val="23"/>
                <w:szCs w:val="23"/>
                <w:lang w:val="en-IN"/>
              </w:rPr>
            </w:pPr>
          </w:p>
          <w:p w14:paraId="6DC9BAED" w14:textId="79A9D66F" w:rsidR="00DC6135" w:rsidRPr="006F17D9" w:rsidRDefault="008D7330" w:rsidP="006F17D9">
            <w:pPr>
              <w:pStyle w:val="ListParagraph"/>
              <w:numPr>
                <w:ilvl w:val="0"/>
                <w:numId w:val="7"/>
              </w:numPr>
              <w:spacing w:line="276" w:lineRule="auto"/>
              <w:ind w:leftChars="0" w:left="256" w:hanging="270"/>
              <w:rPr>
                <w:color w:val="000000" w:themeColor="text1"/>
                <w:sz w:val="23"/>
                <w:szCs w:val="23"/>
              </w:rPr>
            </w:pPr>
            <w:r w:rsidRPr="00B405A0">
              <w:rPr>
                <w:color w:val="000000" w:themeColor="text1"/>
                <w:sz w:val="23"/>
                <w:szCs w:val="23"/>
              </w:rPr>
              <w:t>Skill Training &amp; Apps</w:t>
            </w:r>
          </w:p>
        </w:tc>
        <w:tc>
          <w:tcPr>
            <w:tcW w:w="5335" w:type="dxa"/>
          </w:tcPr>
          <w:p w14:paraId="1794D28C" w14:textId="05B2682C" w:rsidR="00DC6135" w:rsidRPr="00B405A0" w:rsidRDefault="00DC6135" w:rsidP="006F17D9">
            <w:pPr>
              <w:pStyle w:val="ListParagraph"/>
              <w:numPr>
                <w:ilvl w:val="0"/>
                <w:numId w:val="6"/>
              </w:numPr>
              <w:spacing w:line="276" w:lineRule="auto"/>
              <w:ind w:leftChars="0" w:left="166" w:hanging="180"/>
              <w:rPr>
                <w:color w:val="000000" w:themeColor="text1"/>
                <w:sz w:val="23"/>
                <w:szCs w:val="23"/>
                <w:lang w:val="en-IN"/>
              </w:rPr>
            </w:pPr>
            <w:r w:rsidRPr="00B405A0">
              <w:rPr>
                <w:color w:val="000000" w:themeColor="text1"/>
                <w:sz w:val="23"/>
                <w:szCs w:val="23"/>
                <w:lang w:val="en-IN"/>
              </w:rPr>
              <w:t>930 BTS</w:t>
            </w:r>
            <w:r w:rsidR="008E5881" w:rsidRPr="00B405A0">
              <w:rPr>
                <w:color w:val="000000" w:themeColor="text1"/>
                <w:sz w:val="23"/>
                <w:szCs w:val="23"/>
                <w:lang w:val="en-IN"/>
              </w:rPr>
              <w:t xml:space="preserve"> (</w:t>
            </w:r>
            <w:r w:rsidR="008E5881" w:rsidRPr="00B405A0">
              <w:rPr>
                <w:sz w:val="23"/>
                <w:szCs w:val="23"/>
              </w:rPr>
              <w:t>Base Transceiver Station)</w:t>
            </w:r>
            <w:r w:rsidRPr="00B405A0">
              <w:rPr>
                <w:color w:val="000000" w:themeColor="text1"/>
                <w:sz w:val="23"/>
                <w:szCs w:val="23"/>
                <w:lang w:val="en-IN"/>
              </w:rPr>
              <w:t xml:space="preserve"> installed, </w:t>
            </w:r>
            <w:r w:rsidRPr="00B405A0">
              <w:rPr>
                <w:color w:val="000000" w:themeColor="text1"/>
                <w:sz w:val="23"/>
                <w:szCs w:val="23"/>
              </w:rPr>
              <w:t>10</w:t>
            </w:r>
            <w:r w:rsidRPr="00B405A0">
              <w:rPr>
                <w:color w:val="000000" w:themeColor="text1"/>
                <w:sz w:val="23"/>
                <w:szCs w:val="23"/>
                <w:vertAlign w:val="superscript"/>
              </w:rPr>
              <w:t>th</w:t>
            </w:r>
            <w:r w:rsidR="001D1F2E" w:rsidRPr="00B405A0">
              <w:rPr>
                <w:color w:val="000000" w:themeColor="text1"/>
                <w:sz w:val="23"/>
                <w:szCs w:val="23"/>
              </w:rPr>
              <w:t xml:space="preserve"> </w:t>
            </w:r>
            <w:r w:rsidRPr="00B405A0">
              <w:rPr>
                <w:color w:val="000000" w:themeColor="text1"/>
                <w:sz w:val="23"/>
                <w:szCs w:val="23"/>
              </w:rPr>
              <w:t>project under TDF-UAP</w:t>
            </w:r>
            <w:r w:rsidR="004800F6" w:rsidRPr="00B405A0">
              <w:rPr>
                <w:color w:val="000000" w:themeColor="text1"/>
                <w:sz w:val="23"/>
                <w:szCs w:val="23"/>
              </w:rPr>
              <w:t xml:space="preserve"> (Universal Access Program)</w:t>
            </w:r>
            <w:r w:rsidRPr="00B405A0">
              <w:rPr>
                <w:color w:val="000000" w:themeColor="text1"/>
                <w:sz w:val="23"/>
                <w:szCs w:val="23"/>
              </w:rPr>
              <w:t xml:space="preserve"> under implementation</w:t>
            </w:r>
            <w:r w:rsidR="008D7330" w:rsidRPr="00B405A0">
              <w:rPr>
                <w:color w:val="000000" w:themeColor="text1"/>
                <w:sz w:val="23"/>
                <w:szCs w:val="23"/>
              </w:rPr>
              <w:t xml:space="preserve">. Basic telephony reaches 70 % villages, 51 </w:t>
            </w:r>
            <w:r w:rsidR="00E514E0" w:rsidRPr="00B405A0">
              <w:rPr>
                <w:color w:val="000000" w:themeColor="text1"/>
                <w:sz w:val="23"/>
                <w:szCs w:val="23"/>
              </w:rPr>
              <w:t>%</w:t>
            </w:r>
            <w:r w:rsidR="008D7330" w:rsidRPr="00B405A0">
              <w:rPr>
                <w:color w:val="000000" w:themeColor="text1"/>
                <w:sz w:val="23"/>
                <w:szCs w:val="23"/>
              </w:rPr>
              <w:t xml:space="preserve"> </w:t>
            </w:r>
            <w:r w:rsidR="00E514E0" w:rsidRPr="00B405A0">
              <w:rPr>
                <w:color w:val="000000" w:themeColor="text1"/>
                <w:sz w:val="23"/>
                <w:szCs w:val="23"/>
              </w:rPr>
              <w:t>have</w:t>
            </w:r>
            <w:r w:rsidR="008D7330" w:rsidRPr="00B405A0">
              <w:rPr>
                <w:color w:val="000000" w:themeColor="text1"/>
                <w:sz w:val="23"/>
                <w:szCs w:val="23"/>
              </w:rPr>
              <w:t xml:space="preserve"> 4G LTE</w:t>
            </w:r>
          </w:p>
          <w:p w14:paraId="1A993F09" w14:textId="26383EBC" w:rsidR="00E514E0" w:rsidRPr="006F17D9" w:rsidRDefault="00DC6135" w:rsidP="006F17D9">
            <w:pPr>
              <w:pStyle w:val="ListParagraph"/>
              <w:numPr>
                <w:ilvl w:val="0"/>
                <w:numId w:val="6"/>
              </w:numPr>
              <w:spacing w:line="276" w:lineRule="auto"/>
              <w:ind w:leftChars="0" w:left="166" w:hanging="180"/>
              <w:rPr>
                <w:color w:val="000000" w:themeColor="text1"/>
                <w:sz w:val="23"/>
                <w:szCs w:val="23"/>
                <w:lang w:val="en-IN"/>
              </w:rPr>
            </w:pPr>
            <w:r w:rsidRPr="00B405A0">
              <w:rPr>
                <w:color w:val="000000" w:themeColor="text1"/>
                <w:sz w:val="23"/>
                <w:szCs w:val="23"/>
              </w:rPr>
              <w:t>1000 km backbone connectivity (</w:t>
            </w:r>
            <w:r w:rsidR="008D7330" w:rsidRPr="00B405A0">
              <w:rPr>
                <w:color w:val="000000" w:themeColor="text1"/>
                <w:sz w:val="23"/>
                <w:szCs w:val="23"/>
                <w:lang w:val="en"/>
              </w:rPr>
              <w:t>International Development Association</w:t>
            </w:r>
            <w:r w:rsidR="004800F6" w:rsidRPr="00B405A0">
              <w:rPr>
                <w:color w:val="000000" w:themeColor="text1"/>
                <w:sz w:val="23"/>
                <w:szCs w:val="23"/>
                <w:lang w:val="en"/>
              </w:rPr>
              <w:t>(</w:t>
            </w:r>
            <w:r w:rsidRPr="00B405A0">
              <w:rPr>
                <w:color w:val="000000" w:themeColor="text1"/>
                <w:sz w:val="23"/>
                <w:szCs w:val="23"/>
              </w:rPr>
              <w:t>IDA</w:t>
            </w:r>
            <w:r w:rsidR="004800F6" w:rsidRPr="00B405A0">
              <w:rPr>
                <w:color w:val="000000" w:themeColor="text1"/>
                <w:sz w:val="23"/>
                <w:szCs w:val="23"/>
              </w:rPr>
              <w:t>)</w:t>
            </w:r>
            <w:r w:rsidR="008D7330" w:rsidRPr="00B405A0">
              <w:rPr>
                <w:color w:val="000000" w:themeColor="text1"/>
                <w:sz w:val="23"/>
                <w:szCs w:val="23"/>
              </w:rPr>
              <w:t xml:space="preserve"> grant</w:t>
            </w:r>
            <w:r w:rsidRPr="00B405A0">
              <w:rPr>
                <w:color w:val="000000" w:themeColor="text1"/>
                <w:sz w:val="23"/>
                <w:szCs w:val="23"/>
              </w:rPr>
              <w:t>)</w:t>
            </w:r>
          </w:p>
          <w:p w14:paraId="224D55AE" w14:textId="1FC2A84A" w:rsidR="00DC6135" w:rsidRPr="00B405A0" w:rsidRDefault="00DC6135" w:rsidP="006F17D9">
            <w:pPr>
              <w:pStyle w:val="ListParagraph"/>
              <w:numPr>
                <w:ilvl w:val="0"/>
                <w:numId w:val="7"/>
              </w:numPr>
              <w:spacing w:line="276" w:lineRule="auto"/>
              <w:ind w:leftChars="0" w:left="256" w:hanging="270"/>
              <w:rPr>
                <w:color w:val="000000" w:themeColor="text1"/>
                <w:sz w:val="23"/>
                <w:szCs w:val="23"/>
                <w:lang w:val="en-IN"/>
              </w:rPr>
            </w:pPr>
            <w:r w:rsidRPr="00B405A0">
              <w:rPr>
                <w:color w:val="000000" w:themeColor="text1"/>
                <w:sz w:val="23"/>
                <w:szCs w:val="23"/>
              </w:rPr>
              <w:t xml:space="preserve">TDF support for Servers used </w:t>
            </w:r>
            <w:r w:rsidR="004800F6" w:rsidRPr="00B405A0">
              <w:rPr>
                <w:color w:val="000000" w:themeColor="text1"/>
                <w:sz w:val="23"/>
                <w:szCs w:val="23"/>
              </w:rPr>
              <w:t xml:space="preserve">in </w:t>
            </w:r>
            <w:r w:rsidRPr="00B405A0">
              <w:rPr>
                <w:color w:val="000000" w:themeColor="text1"/>
                <w:sz w:val="23"/>
                <w:szCs w:val="23"/>
              </w:rPr>
              <w:t>Educational Video</w:t>
            </w:r>
            <w:r w:rsidR="004800F6" w:rsidRPr="00B405A0">
              <w:rPr>
                <w:color w:val="000000" w:themeColor="text1"/>
                <w:sz w:val="23"/>
                <w:szCs w:val="23"/>
              </w:rPr>
              <w:t>-</w:t>
            </w:r>
            <w:r w:rsidRPr="00B405A0">
              <w:rPr>
                <w:color w:val="000000" w:themeColor="text1"/>
                <w:sz w:val="23"/>
                <w:szCs w:val="23"/>
              </w:rPr>
              <w:t xml:space="preserve">on-demand </w:t>
            </w:r>
          </w:p>
          <w:p w14:paraId="715BFC4A" w14:textId="542031BE" w:rsidR="008D7330" w:rsidRPr="00B405A0" w:rsidRDefault="008D7330" w:rsidP="006F17D9">
            <w:pPr>
              <w:pStyle w:val="ListParagraph"/>
              <w:numPr>
                <w:ilvl w:val="0"/>
                <w:numId w:val="7"/>
              </w:numPr>
              <w:spacing w:line="276" w:lineRule="auto"/>
              <w:ind w:leftChars="0" w:left="256" w:hanging="270"/>
              <w:rPr>
                <w:color w:val="000000" w:themeColor="text1"/>
                <w:sz w:val="23"/>
                <w:szCs w:val="23"/>
                <w:lang w:val="en-IN"/>
              </w:rPr>
            </w:pPr>
            <w:r w:rsidRPr="00B405A0">
              <w:rPr>
                <w:color w:val="000000" w:themeColor="text1"/>
                <w:sz w:val="23"/>
                <w:szCs w:val="23"/>
                <w:lang w:val="en-IN"/>
              </w:rPr>
              <w:t xml:space="preserve">Imparted skill training and </w:t>
            </w:r>
            <w:r w:rsidR="004800F6" w:rsidRPr="00B405A0">
              <w:rPr>
                <w:color w:val="000000" w:themeColor="text1"/>
                <w:sz w:val="23"/>
                <w:szCs w:val="23"/>
                <w:lang w:val="en-IN"/>
              </w:rPr>
              <w:t xml:space="preserve">developed </w:t>
            </w:r>
            <w:r w:rsidRPr="00B405A0">
              <w:rPr>
                <w:color w:val="000000" w:themeColor="text1"/>
                <w:sz w:val="23"/>
                <w:szCs w:val="23"/>
                <w:lang w:val="en-IN"/>
              </w:rPr>
              <w:t>11 Mobile Apps for digital services (IDA Grant)</w:t>
            </w:r>
          </w:p>
          <w:p w14:paraId="6F150E35" w14:textId="5E2FBD6A" w:rsidR="00DC6135" w:rsidRPr="00B405A0" w:rsidRDefault="008D7330" w:rsidP="006F17D9">
            <w:pPr>
              <w:pStyle w:val="ListParagraph"/>
              <w:numPr>
                <w:ilvl w:val="0"/>
                <w:numId w:val="7"/>
              </w:numPr>
              <w:spacing w:line="276" w:lineRule="auto"/>
              <w:ind w:leftChars="0" w:left="271" w:hanging="271"/>
              <w:rPr>
                <w:color w:val="000000" w:themeColor="text1"/>
                <w:sz w:val="23"/>
                <w:szCs w:val="23"/>
              </w:rPr>
            </w:pPr>
            <w:r w:rsidRPr="00B405A0">
              <w:rPr>
                <w:color w:val="000000" w:themeColor="text1"/>
                <w:sz w:val="23"/>
                <w:szCs w:val="23"/>
                <w:lang w:val="en-IN"/>
              </w:rPr>
              <w:t>ICT-enabled learning (UNESCO- tech-assisted learning modalities)</w:t>
            </w:r>
          </w:p>
        </w:tc>
      </w:tr>
      <w:tr w:rsidR="008D7330" w:rsidRPr="00211FDD" w14:paraId="25CDBAEE" w14:textId="77777777" w:rsidTr="006F17D9">
        <w:trPr>
          <w:trHeight w:val="6740"/>
        </w:trPr>
        <w:tc>
          <w:tcPr>
            <w:tcW w:w="1470" w:type="dxa"/>
          </w:tcPr>
          <w:p w14:paraId="5DBD227E" w14:textId="165475B9" w:rsidR="008D7330" w:rsidRPr="00B405A0" w:rsidRDefault="008D7330" w:rsidP="006F17D9">
            <w:pPr>
              <w:pStyle w:val="ListParagraph"/>
              <w:spacing w:line="276" w:lineRule="auto"/>
              <w:ind w:leftChars="0" w:left="0"/>
              <w:rPr>
                <w:b/>
                <w:bCs/>
                <w:color w:val="000000" w:themeColor="text1"/>
                <w:sz w:val="23"/>
                <w:szCs w:val="23"/>
              </w:rPr>
            </w:pPr>
            <w:r w:rsidRPr="00B405A0">
              <w:rPr>
                <w:b/>
                <w:bCs/>
                <w:color w:val="000000" w:themeColor="text1"/>
                <w:sz w:val="23"/>
                <w:szCs w:val="23"/>
              </w:rPr>
              <w:lastRenderedPageBreak/>
              <w:t>Bangladesh</w:t>
            </w:r>
          </w:p>
        </w:tc>
        <w:tc>
          <w:tcPr>
            <w:tcW w:w="1856" w:type="dxa"/>
          </w:tcPr>
          <w:p w14:paraId="08B35A11" w14:textId="7DEC31B8" w:rsidR="008D7330" w:rsidRPr="00B405A0" w:rsidRDefault="008D7330" w:rsidP="006F17D9">
            <w:pPr>
              <w:pStyle w:val="ListParagraph"/>
              <w:numPr>
                <w:ilvl w:val="0"/>
                <w:numId w:val="7"/>
              </w:numPr>
              <w:spacing w:line="276" w:lineRule="auto"/>
              <w:ind w:leftChars="0" w:left="256" w:hanging="270"/>
              <w:rPr>
                <w:color w:val="000000" w:themeColor="text1"/>
                <w:sz w:val="23"/>
                <w:szCs w:val="23"/>
              </w:rPr>
            </w:pPr>
            <w:r w:rsidRPr="00B405A0">
              <w:rPr>
                <w:color w:val="000000" w:themeColor="text1"/>
                <w:sz w:val="23"/>
                <w:szCs w:val="23"/>
              </w:rPr>
              <w:t>Network connectivity</w:t>
            </w:r>
            <w:r w:rsidR="006720B9" w:rsidRPr="00B405A0">
              <w:rPr>
                <w:color w:val="000000" w:themeColor="text1"/>
                <w:sz w:val="23"/>
                <w:szCs w:val="23"/>
              </w:rPr>
              <w:t xml:space="preserve"> (SOF)</w:t>
            </w:r>
          </w:p>
          <w:p w14:paraId="2A9F6D35" w14:textId="77777777" w:rsidR="006720B9" w:rsidRPr="00B405A0" w:rsidRDefault="006720B9" w:rsidP="006F17D9">
            <w:pPr>
              <w:spacing w:line="276" w:lineRule="auto"/>
              <w:rPr>
                <w:color w:val="000000" w:themeColor="text1"/>
                <w:sz w:val="23"/>
                <w:szCs w:val="23"/>
              </w:rPr>
            </w:pPr>
          </w:p>
          <w:p w14:paraId="023E02BC" w14:textId="77777777" w:rsidR="006720B9" w:rsidRPr="00B405A0" w:rsidRDefault="006720B9" w:rsidP="006F17D9">
            <w:pPr>
              <w:spacing w:line="276" w:lineRule="auto"/>
              <w:rPr>
                <w:color w:val="000000" w:themeColor="text1"/>
                <w:sz w:val="23"/>
                <w:szCs w:val="23"/>
              </w:rPr>
            </w:pPr>
          </w:p>
          <w:p w14:paraId="1346E719" w14:textId="77777777" w:rsidR="006720B9" w:rsidRPr="00B405A0" w:rsidRDefault="006720B9" w:rsidP="006F17D9">
            <w:pPr>
              <w:spacing w:line="276" w:lineRule="auto"/>
              <w:rPr>
                <w:color w:val="000000" w:themeColor="text1"/>
                <w:sz w:val="23"/>
                <w:szCs w:val="23"/>
              </w:rPr>
            </w:pPr>
          </w:p>
          <w:p w14:paraId="356646D0" w14:textId="77777777" w:rsidR="006720B9" w:rsidRPr="00B405A0" w:rsidRDefault="006720B9" w:rsidP="006F17D9">
            <w:pPr>
              <w:spacing w:line="276" w:lineRule="auto"/>
              <w:rPr>
                <w:color w:val="000000" w:themeColor="text1"/>
                <w:sz w:val="23"/>
                <w:szCs w:val="23"/>
              </w:rPr>
            </w:pPr>
          </w:p>
          <w:p w14:paraId="28DC2A3C" w14:textId="7B0B4C1B" w:rsidR="006720B9" w:rsidRPr="00B405A0" w:rsidRDefault="006720B9" w:rsidP="006F17D9">
            <w:pPr>
              <w:spacing w:line="276" w:lineRule="auto"/>
              <w:rPr>
                <w:color w:val="000000" w:themeColor="text1"/>
                <w:sz w:val="23"/>
                <w:szCs w:val="23"/>
              </w:rPr>
            </w:pPr>
          </w:p>
          <w:p w14:paraId="7B73A1DD" w14:textId="77777777" w:rsidR="00E76DF1" w:rsidRPr="00B405A0" w:rsidRDefault="00E76DF1" w:rsidP="006F17D9">
            <w:pPr>
              <w:spacing w:line="276" w:lineRule="auto"/>
              <w:rPr>
                <w:color w:val="000000" w:themeColor="text1"/>
                <w:sz w:val="23"/>
                <w:szCs w:val="23"/>
              </w:rPr>
            </w:pPr>
          </w:p>
          <w:p w14:paraId="17DEF087" w14:textId="77777777" w:rsidR="006720B9" w:rsidRPr="00B405A0" w:rsidRDefault="006720B9" w:rsidP="006F17D9">
            <w:pPr>
              <w:pStyle w:val="ListParagraph"/>
              <w:numPr>
                <w:ilvl w:val="0"/>
                <w:numId w:val="7"/>
              </w:numPr>
              <w:spacing w:line="276" w:lineRule="auto"/>
              <w:ind w:leftChars="0" w:left="226" w:hanging="226"/>
              <w:rPr>
                <w:color w:val="000000" w:themeColor="text1"/>
                <w:sz w:val="23"/>
                <w:szCs w:val="23"/>
              </w:rPr>
            </w:pPr>
            <w:r w:rsidRPr="00B405A0">
              <w:rPr>
                <w:color w:val="000000" w:themeColor="text1"/>
                <w:sz w:val="23"/>
                <w:szCs w:val="23"/>
              </w:rPr>
              <w:t>Digital Services (SOF)</w:t>
            </w:r>
          </w:p>
          <w:p w14:paraId="38E97FFA" w14:textId="3C956695" w:rsidR="00E76DF1" w:rsidRPr="00B405A0" w:rsidRDefault="00E76DF1" w:rsidP="006F17D9">
            <w:pPr>
              <w:spacing w:line="276" w:lineRule="auto"/>
              <w:rPr>
                <w:color w:val="000000" w:themeColor="text1"/>
                <w:sz w:val="23"/>
                <w:szCs w:val="23"/>
              </w:rPr>
            </w:pPr>
          </w:p>
          <w:p w14:paraId="3BE11A8F" w14:textId="0DFC22C7" w:rsidR="006720B9" w:rsidRPr="00B405A0" w:rsidRDefault="006720B9" w:rsidP="006F17D9">
            <w:pPr>
              <w:pStyle w:val="ListParagraph"/>
              <w:numPr>
                <w:ilvl w:val="0"/>
                <w:numId w:val="7"/>
              </w:numPr>
              <w:spacing w:line="276" w:lineRule="auto"/>
              <w:ind w:leftChars="0" w:left="226" w:hanging="226"/>
              <w:rPr>
                <w:color w:val="000000" w:themeColor="text1"/>
                <w:sz w:val="23"/>
                <w:szCs w:val="23"/>
              </w:rPr>
            </w:pPr>
            <w:r w:rsidRPr="00B405A0">
              <w:rPr>
                <w:color w:val="000000" w:themeColor="text1"/>
                <w:sz w:val="23"/>
                <w:szCs w:val="23"/>
              </w:rPr>
              <w:t>Digital Services (Other)</w:t>
            </w:r>
          </w:p>
        </w:tc>
        <w:tc>
          <w:tcPr>
            <w:tcW w:w="5335" w:type="dxa"/>
          </w:tcPr>
          <w:p w14:paraId="2DEC7516" w14:textId="77777777" w:rsidR="008D7330" w:rsidRPr="00B405A0" w:rsidRDefault="008D7330" w:rsidP="006F17D9">
            <w:pPr>
              <w:pStyle w:val="ListParagraph"/>
              <w:numPr>
                <w:ilvl w:val="0"/>
                <w:numId w:val="6"/>
              </w:numPr>
              <w:spacing w:line="276" w:lineRule="auto"/>
              <w:ind w:leftChars="0" w:left="271" w:hanging="271"/>
              <w:rPr>
                <w:color w:val="000000" w:themeColor="text1"/>
                <w:sz w:val="23"/>
                <w:szCs w:val="23"/>
                <w:lang w:val="en-IN"/>
              </w:rPr>
            </w:pPr>
            <w:r w:rsidRPr="00B405A0">
              <w:rPr>
                <w:color w:val="000000" w:themeColor="text1"/>
                <w:sz w:val="23"/>
                <w:szCs w:val="23"/>
                <w:lang w:val="en-IN"/>
              </w:rPr>
              <w:t xml:space="preserve">1280 Wi-Fi Hot-spots </w:t>
            </w:r>
          </w:p>
          <w:p w14:paraId="635486AF" w14:textId="77777777" w:rsidR="008D7330" w:rsidRPr="00B405A0" w:rsidRDefault="008D7330" w:rsidP="006F17D9">
            <w:pPr>
              <w:pStyle w:val="ListParagraph"/>
              <w:numPr>
                <w:ilvl w:val="0"/>
                <w:numId w:val="6"/>
              </w:numPr>
              <w:spacing w:line="276" w:lineRule="auto"/>
              <w:ind w:leftChars="0" w:left="271" w:hanging="271"/>
              <w:rPr>
                <w:color w:val="000000" w:themeColor="text1"/>
                <w:sz w:val="23"/>
                <w:szCs w:val="23"/>
                <w:lang w:val="en-IN"/>
              </w:rPr>
            </w:pPr>
            <w:r w:rsidRPr="00B405A0">
              <w:rPr>
                <w:color w:val="000000" w:themeColor="text1"/>
                <w:sz w:val="23"/>
                <w:szCs w:val="23"/>
                <w:lang w:val="en-IN"/>
              </w:rPr>
              <w:t>680 Mobile communication towers</w:t>
            </w:r>
          </w:p>
          <w:p w14:paraId="3CBFE288" w14:textId="3EC900FA" w:rsidR="008D7330" w:rsidRPr="00B405A0" w:rsidRDefault="008D7330" w:rsidP="006F17D9">
            <w:pPr>
              <w:pStyle w:val="ListParagraph"/>
              <w:numPr>
                <w:ilvl w:val="0"/>
                <w:numId w:val="6"/>
              </w:numPr>
              <w:spacing w:line="276" w:lineRule="auto"/>
              <w:ind w:leftChars="0" w:left="271" w:hanging="271"/>
              <w:rPr>
                <w:color w:val="000000" w:themeColor="text1"/>
                <w:sz w:val="23"/>
                <w:szCs w:val="23"/>
                <w:lang w:val="en-IN"/>
              </w:rPr>
            </w:pPr>
            <w:r w:rsidRPr="00B405A0">
              <w:rPr>
                <w:color w:val="000000" w:themeColor="text1"/>
                <w:sz w:val="23"/>
                <w:szCs w:val="23"/>
                <w:lang w:val="en-IN"/>
              </w:rPr>
              <w:t xml:space="preserve">227 </w:t>
            </w:r>
            <w:proofErr w:type="gramStart"/>
            <w:r w:rsidRPr="00B405A0">
              <w:rPr>
                <w:color w:val="000000" w:themeColor="text1"/>
                <w:sz w:val="23"/>
                <w:szCs w:val="23"/>
                <w:lang w:val="en-IN"/>
              </w:rPr>
              <w:t>VSAT</w:t>
            </w:r>
            <w:r w:rsidR="008E5881" w:rsidRPr="00B405A0">
              <w:rPr>
                <w:color w:val="000000" w:themeColor="text1"/>
                <w:sz w:val="23"/>
                <w:szCs w:val="23"/>
                <w:lang w:val="en-IN"/>
              </w:rPr>
              <w:t>(</w:t>
            </w:r>
            <w:proofErr w:type="gramEnd"/>
            <w:r w:rsidR="008E5881" w:rsidRPr="00B405A0">
              <w:rPr>
                <w:sz w:val="23"/>
                <w:szCs w:val="23"/>
              </w:rPr>
              <w:t>Very Small Aperture Terminal)</w:t>
            </w:r>
            <w:r w:rsidRPr="00B405A0">
              <w:rPr>
                <w:color w:val="000000" w:themeColor="text1"/>
                <w:sz w:val="23"/>
                <w:szCs w:val="23"/>
                <w:lang w:val="en-IN"/>
              </w:rPr>
              <w:t xml:space="preserve"> sites with solar systems</w:t>
            </w:r>
          </w:p>
          <w:p w14:paraId="28625805" w14:textId="77777777" w:rsidR="008D7330" w:rsidRPr="00B405A0" w:rsidRDefault="008D7330" w:rsidP="006F17D9">
            <w:pPr>
              <w:pStyle w:val="ListParagraph"/>
              <w:numPr>
                <w:ilvl w:val="0"/>
                <w:numId w:val="6"/>
              </w:numPr>
              <w:spacing w:line="276" w:lineRule="auto"/>
              <w:ind w:leftChars="0" w:left="271" w:hanging="271"/>
              <w:rPr>
                <w:color w:val="000000" w:themeColor="text1"/>
                <w:sz w:val="23"/>
                <w:szCs w:val="23"/>
                <w:lang w:val="en-IN"/>
              </w:rPr>
            </w:pPr>
            <w:r w:rsidRPr="00B405A0">
              <w:rPr>
                <w:color w:val="000000" w:themeColor="text1"/>
                <w:sz w:val="23"/>
                <w:szCs w:val="23"/>
                <w:lang w:val="en-IN"/>
              </w:rPr>
              <w:t xml:space="preserve">Laying of 20,000 km </w:t>
            </w:r>
            <w:proofErr w:type="spellStart"/>
            <w:r w:rsidRPr="00B405A0">
              <w:rPr>
                <w:color w:val="000000" w:themeColor="text1"/>
                <w:sz w:val="23"/>
                <w:szCs w:val="23"/>
                <w:lang w:val="en-IN"/>
              </w:rPr>
              <w:t>Fiber</w:t>
            </w:r>
            <w:proofErr w:type="spellEnd"/>
            <w:r w:rsidRPr="00B405A0">
              <w:rPr>
                <w:color w:val="000000" w:themeColor="text1"/>
                <w:sz w:val="23"/>
                <w:szCs w:val="23"/>
                <w:lang w:val="en-IN"/>
              </w:rPr>
              <w:t xml:space="preserve"> Optics Cable</w:t>
            </w:r>
          </w:p>
          <w:p w14:paraId="6A6D808B" w14:textId="77777777" w:rsidR="008D7330" w:rsidRPr="00B405A0" w:rsidRDefault="008D7330" w:rsidP="006F17D9">
            <w:pPr>
              <w:pStyle w:val="ListParagraph"/>
              <w:numPr>
                <w:ilvl w:val="0"/>
                <w:numId w:val="6"/>
              </w:numPr>
              <w:spacing w:line="276" w:lineRule="auto"/>
              <w:ind w:leftChars="0" w:left="271" w:hanging="271"/>
              <w:rPr>
                <w:color w:val="000000" w:themeColor="text1"/>
                <w:sz w:val="23"/>
                <w:szCs w:val="23"/>
                <w:lang w:val="en-IN"/>
              </w:rPr>
            </w:pPr>
            <w:r w:rsidRPr="00B405A0">
              <w:rPr>
                <w:color w:val="000000" w:themeColor="text1"/>
                <w:sz w:val="23"/>
                <w:szCs w:val="23"/>
                <w:lang w:val="en-IN"/>
              </w:rPr>
              <w:t>Establish digital network in the island areas through Bangabandhu Satellite-1</w:t>
            </w:r>
          </w:p>
          <w:p w14:paraId="6756F9B8" w14:textId="77777777" w:rsidR="006720B9" w:rsidRPr="00B405A0" w:rsidRDefault="006720B9" w:rsidP="006F17D9">
            <w:pPr>
              <w:pStyle w:val="ListParagraph"/>
              <w:numPr>
                <w:ilvl w:val="0"/>
                <w:numId w:val="6"/>
              </w:numPr>
              <w:spacing w:line="276" w:lineRule="auto"/>
              <w:ind w:leftChars="0" w:left="271" w:hanging="271"/>
              <w:rPr>
                <w:color w:val="000000" w:themeColor="text1"/>
                <w:sz w:val="23"/>
                <w:szCs w:val="23"/>
                <w:lang w:val="en-IN"/>
              </w:rPr>
            </w:pPr>
            <w:r w:rsidRPr="00B405A0">
              <w:rPr>
                <w:color w:val="000000" w:themeColor="text1"/>
                <w:sz w:val="23"/>
                <w:szCs w:val="23"/>
              </w:rPr>
              <w:t>Free and low-cost Internet access / Wi-Fi at Digital Centres and secondary schools</w:t>
            </w:r>
          </w:p>
          <w:p w14:paraId="725CA489" w14:textId="7583C4DA" w:rsidR="006720B9" w:rsidRPr="00B405A0" w:rsidRDefault="00E76DF1" w:rsidP="006F17D9">
            <w:pPr>
              <w:pStyle w:val="ListParagraph"/>
              <w:numPr>
                <w:ilvl w:val="0"/>
                <w:numId w:val="6"/>
              </w:numPr>
              <w:tabs>
                <w:tab w:val="clear" w:pos="1134"/>
                <w:tab w:val="clear" w:pos="1871"/>
                <w:tab w:val="left" w:pos="91"/>
                <w:tab w:val="left" w:pos="1351"/>
              </w:tabs>
              <w:spacing w:line="276" w:lineRule="auto"/>
              <w:ind w:leftChars="0" w:left="271" w:hanging="271"/>
              <w:rPr>
                <w:color w:val="000000" w:themeColor="text1"/>
                <w:sz w:val="23"/>
                <w:szCs w:val="23"/>
                <w:lang w:val="en-IN"/>
              </w:rPr>
            </w:pPr>
            <w:r w:rsidRPr="00B405A0">
              <w:rPr>
                <w:color w:val="000000" w:themeColor="text1"/>
                <w:sz w:val="23"/>
                <w:szCs w:val="23"/>
                <w:lang w:val="en-IN"/>
              </w:rPr>
              <w:t>‘</w:t>
            </w:r>
            <w:r w:rsidR="006720B9" w:rsidRPr="00B405A0">
              <w:rPr>
                <w:color w:val="000000" w:themeColor="text1"/>
                <w:sz w:val="23"/>
                <w:szCs w:val="23"/>
                <w:lang w:val="en-IN"/>
              </w:rPr>
              <w:t>Connected Bangladesh</w:t>
            </w:r>
            <w:r w:rsidRPr="00B405A0">
              <w:rPr>
                <w:color w:val="000000" w:themeColor="text1"/>
                <w:sz w:val="23"/>
                <w:szCs w:val="23"/>
                <w:lang w:val="en-IN"/>
              </w:rPr>
              <w:t>’</w:t>
            </w:r>
            <w:r w:rsidR="006720B9" w:rsidRPr="00B405A0">
              <w:rPr>
                <w:color w:val="000000" w:themeColor="text1"/>
                <w:sz w:val="23"/>
                <w:szCs w:val="23"/>
                <w:lang w:val="en-IN"/>
              </w:rPr>
              <w:t xml:space="preserve"> project for educational institutions in the remote areas (</w:t>
            </w:r>
            <w:r w:rsidRPr="00B405A0">
              <w:rPr>
                <w:color w:val="000000" w:themeColor="text1"/>
                <w:sz w:val="23"/>
                <w:szCs w:val="23"/>
                <w:lang w:val="en-IN"/>
              </w:rPr>
              <w:t>project by Bangladesh Computer Council (</w:t>
            </w:r>
            <w:r w:rsidR="006720B9" w:rsidRPr="00B405A0">
              <w:rPr>
                <w:color w:val="000000" w:themeColor="text1"/>
                <w:sz w:val="23"/>
                <w:szCs w:val="23"/>
                <w:lang w:val="en-IN"/>
              </w:rPr>
              <w:t>BCC</w:t>
            </w:r>
            <w:r w:rsidRPr="00B405A0">
              <w:rPr>
                <w:color w:val="000000" w:themeColor="text1"/>
                <w:sz w:val="23"/>
                <w:szCs w:val="23"/>
                <w:lang w:val="en-IN"/>
              </w:rPr>
              <w:t>)</w:t>
            </w:r>
            <w:r w:rsidR="006720B9" w:rsidRPr="00B405A0">
              <w:rPr>
                <w:color w:val="000000" w:themeColor="text1"/>
                <w:sz w:val="23"/>
                <w:szCs w:val="23"/>
                <w:lang w:val="en-IN"/>
              </w:rPr>
              <w:t xml:space="preserve">) </w:t>
            </w:r>
          </w:p>
          <w:p w14:paraId="0F1531E2" w14:textId="76F102E8" w:rsidR="006720B9" w:rsidRPr="00B405A0" w:rsidRDefault="006720B9" w:rsidP="006F17D9">
            <w:pPr>
              <w:pStyle w:val="ListParagraph"/>
              <w:numPr>
                <w:ilvl w:val="0"/>
                <w:numId w:val="6"/>
              </w:numPr>
              <w:tabs>
                <w:tab w:val="clear" w:pos="1134"/>
                <w:tab w:val="clear" w:pos="1871"/>
                <w:tab w:val="left" w:pos="91"/>
                <w:tab w:val="left" w:pos="1351"/>
              </w:tabs>
              <w:spacing w:line="276" w:lineRule="auto"/>
              <w:ind w:leftChars="0" w:left="271" w:hanging="270"/>
              <w:rPr>
                <w:color w:val="000000" w:themeColor="text1"/>
                <w:sz w:val="23"/>
                <w:szCs w:val="23"/>
                <w:lang w:val="en-IN"/>
              </w:rPr>
            </w:pPr>
            <w:r w:rsidRPr="00B405A0">
              <w:rPr>
                <w:color w:val="000000" w:themeColor="text1"/>
                <w:sz w:val="23"/>
                <w:szCs w:val="23"/>
                <w:lang w:val="en-IN"/>
              </w:rPr>
              <w:t xml:space="preserve">Aspire to Innovate (a2i) Program- delivering citizen </w:t>
            </w:r>
            <w:r w:rsidR="00E76DF1" w:rsidRPr="00B405A0">
              <w:rPr>
                <w:color w:val="000000" w:themeColor="text1"/>
                <w:sz w:val="23"/>
                <w:szCs w:val="23"/>
                <w:lang w:val="en-IN"/>
              </w:rPr>
              <w:t>centred</w:t>
            </w:r>
            <w:r w:rsidRPr="00B405A0">
              <w:rPr>
                <w:color w:val="000000" w:themeColor="text1"/>
                <w:sz w:val="23"/>
                <w:szCs w:val="23"/>
                <w:lang w:val="en-IN"/>
              </w:rPr>
              <w:t xml:space="preserve"> public services digitally </w:t>
            </w:r>
          </w:p>
          <w:p w14:paraId="45C4B12C" w14:textId="72E09313" w:rsidR="00E514E0" w:rsidRPr="00B405A0" w:rsidRDefault="006720B9" w:rsidP="006F17D9">
            <w:pPr>
              <w:pStyle w:val="ListParagraph"/>
              <w:tabs>
                <w:tab w:val="clear" w:pos="1134"/>
                <w:tab w:val="clear" w:pos="1871"/>
                <w:tab w:val="left" w:pos="91"/>
                <w:tab w:val="left" w:pos="1351"/>
              </w:tabs>
              <w:spacing w:line="276" w:lineRule="auto"/>
              <w:ind w:leftChars="0" w:left="271"/>
              <w:rPr>
                <w:color w:val="000000" w:themeColor="text1"/>
                <w:sz w:val="23"/>
                <w:szCs w:val="23"/>
                <w:lang w:val="en-IN"/>
              </w:rPr>
            </w:pPr>
            <w:r w:rsidRPr="00B405A0">
              <w:rPr>
                <w:color w:val="000000" w:themeColor="text1"/>
                <w:sz w:val="23"/>
                <w:szCs w:val="23"/>
                <w:lang w:val="en-IN"/>
              </w:rPr>
              <w:t>National Digital Architecture (BNDA) - enables seamless delivery of G2C, G2G, G2B, and G2E services (NID authentication, e-filing, digital job portals, grievance redressal, and payment gateways)</w:t>
            </w:r>
          </w:p>
        </w:tc>
      </w:tr>
      <w:tr w:rsidR="00D67B09" w:rsidRPr="00211FDD" w14:paraId="646113F7" w14:textId="77777777" w:rsidTr="006F17D9">
        <w:tc>
          <w:tcPr>
            <w:tcW w:w="1470" w:type="dxa"/>
          </w:tcPr>
          <w:p w14:paraId="3D9B1C16" w14:textId="474326E5" w:rsidR="00DC6135" w:rsidRPr="00211FDD" w:rsidRDefault="008D7330" w:rsidP="006F17D9">
            <w:pPr>
              <w:pStyle w:val="ListParagraph"/>
              <w:spacing w:line="276" w:lineRule="auto"/>
              <w:ind w:leftChars="0" w:left="0"/>
              <w:rPr>
                <w:b/>
                <w:bCs/>
                <w:color w:val="000000" w:themeColor="text1"/>
              </w:rPr>
            </w:pPr>
            <w:r w:rsidRPr="00211FDD">
              <w:rPr>
                <w:b/>
                <w:bCs/>
                <w:color w:val="000000" w:themeColor="text1"/>
              </w:rPr>
              <w:t xml:space="preserve">Bhutan </w:t>
            </w:r>
          </w:p>
        </w:tc>
        <w:tc>
          <w:tcPr>
            <w:tcW w:w="1856" w:type="dxa"/>
          </w:tcPr>
          <w:p w14:paraId="004FD59F" w14:textId="38734C25" w:rsidR="00DC6135" w:rsidRPr="00211FDD" w:rsidRDefault="006720B9" w:rsidP="006F17D9">
            <w:pPr>
              <w:pStyle w:val="ListParagraph"/>
              <w:numPr>
                <w:ilvl w:val="0"/>
                <w:numId w:val="8"/>
              </w:numPr>
              <w:spacing w:line="276" w:lineRule="auto"/>
              <w:ind w:leftChars="0" w:left="226" w:hanging="270"/>
              <w:rPr>
                <w:color w:val="000000" w:themeColor="text1"/>
              </w:rPr>
            </w:pPr>
            <w:r w:rsidRPr="00211FDD">
              <w:rPr>
                <w:color w:val="000000" w:themeColor="text1"/>
              </w:rPr>
              <w:t>Network connectivity</w:t>
            </w:r>
          </w:p>
          <w:p w14:paraId="3A3CEB1A" w14:textId="77777777" w:rsidR="006646EF" w:rsidRPr="00211FDD" w:rsidRDefault="006646EF" w:rsidP="006F17D9">
            <w:pPr>
              <w:pStyle w:val="ListParagraph"/>
              <w:spacing w:line="276" w:lineRule="auto"/>
              <w:ind w:leftChars="0" w:left="226"/>
              <w:rPr>
                <w:color w:val="000000" w:themeColor="text1"/>
              </w:rPr>
            </w:pPr>
          </w:p>
          <w:p w14:paraId="53226B93" w14:textId="54200649" w:rsidR="001F2B76" w:rsidRPr="00211FDD" w:rsidRDefault="00DC3B21" w:rsidP="006F17D9">
            <w:pPr>
              <w:pStyle w:val="ListParagraph"/>
              <w:numPr>
                <w:ilvl w:val="0"/>
                <w:numId w:val="8"/>
              </w:numPr>
              <w:spacing w:line="276" w:lineRule="auto"/>
              <w:ind w:leftChars="0" w:left="226" w:hanging="270"/>
              <w:rPr>
                <w:color w:val="000000" w:themeColor="text1"/>
              </w:rPr>
            </w:pPr>
            <w:r w:rsidRPr="00211FDD">
              <w:rPr>
                <w:color w:val="000000" w:themeColor="text1"/>
              </w:rPr>
              <w:t>Collaboration</w:t>
            </w:r>
          </w:p>
          <w:p w14:paraId="6B9E01A6" w14:textId="0102E363" w:rsidR="006646EF" w:rsidRPr="00211FDD" w:rsidRDefault="006646EF" w:rsidP="006F17D9">
            <w:pPr>
              <w:pStyle w:val="ListParagraph"/>
              <w:spacing w:line="276" w:lineRule="auto"/>
              <w:ind w:leftChars="0" w:left="226"/>
              <w:rPr>
                <w:color w:val="000000" w:themeColor="text1"/>
              </w:rPr>
            </w:pPr>
          </w:p>
          <w:p w14:paraId="6A249E26" w14:textId="7E1E4BA4" w:rsidR="006646EF" w:rsidRPr="00211FDD" w:rsidRDefault="006646EF" w:rsidP="006F17D9">
            <w:pPr>
              <w:spacing w:line="276" w:lineRule="auto"/>
              <w:rPr>
                <w:color w:val="000000" w:themeColor="text1"/>
              </w:rPr>
            </w:pPr>
          </w:p>
          <w:p w14:paraId="029146F8" w14:textId="3D99C35C" w:rsidR="001F2B76" w:rsidRPr="00211FDD" w:rsidRDefault="00DC3B21" w:rsidP="006F17D9">
            <w:pPr>
              <w:pStyle w:val="ListParagraph"/>
              <w:numPr>
                <w:ilvl w:val="0"/>
                <w:numId w:val="8"/>
              </w:numPr>
              <w:spacing w:line="276" w:lineRule="auto"/>
              <w:ind w:leftChars="0" w:left="226" w:hanging="270"/>
              <w:rPr>
                <w:color w:val="000000" w:themeColor="text1"/>
              </w:rPr>
            </w:pPr>
            <w:r w:rsidRPr="00211FDD">
              <w:rPr>
                <w:color w:val="000000" w:themeColor="text1"/>
              </w:rPr>
              <w:t>Digital Services (others)</w:t>
            </w:r>
          </w:p>
        </w:tc>
        <w:tc>
          <w:tcPr>
            <w:tcW w:w="5335" w:type="dxa"/>
          </w:tcPr>
          <w:p w14:paraId="3BE31F81" w14:textId="77777777" w:rsidR="008D7330" w:rsidRPr="00211FDD" w:rsidRDefault="008D7330" w:rsidP="006F17D9">
            <w:pPr>
              <w:pStyle w:val="ListParagraph"/>
              <w:numPr>
                <w:ilvl w:val="0"/>
                <w:numId w:val="8"/>
              </w:numPr>
              <w:spacing w:line="276" w:lineRule="auto"/>
              <w:ind w:leftChars="0" w:left="270" w:hanging="270"/>
              <w:rPr>
                <w:color w:val="000000" w:themeColor="text1"/>
                <w:lang w:val="en-IN"/>
              </w:rPr>
            </w:pPr>
            <w:r w:rsidRPr="00211FDD">
              <w:rPr>
                <w:color w:val="000000" w:themeColor="text1"/>
                <w:lang w:val="en-IN"/>
              </w:rPr>
              <w:t>97 % of rural households connected through USF-supported Mobile networks</w:t>
            </w:r>
          </w:p>
          <w:p w14:paraId="2D688313" w14:textId="6F269642" w:rsidR="008D7330" w:rsidRPr="00211FDD" w:rsidRDefault="008D7330" w:rsidP="006F17D9">
            <w:pPr>
              <w:pStyle w:val="ListParagraph"/>
              <w:numPr>
                <w:ilvl w:val="0"/>
                <w:numId w:val="8"/>
              </w:numPr>
              <w:spacing w:line="276" w:lineRule="auto"/>
              <w:ind w:leftChars="0" w:left="270" w:hanging="270"/>
              <w:rPr>
                <w:color w:val="000000" w:themeColor="text1"/>
                <w:lang w:val="en-IN"/>
              </w:rPr>
            </w:pPr>
            <w:r w:rsidRPr="00211FDD">
              <w:rPr>
                <w:color w:val="000000" w:themeColor="text1"/>
              </w:rPr>
              <w:t>93% of population has access to basic telephony (84% ha</w:t>
            </w:r>
            <w:r w:rsidR="00DC3B21" w:rsidRPr="00211FDD">
              <w:rPr>
                <w:color w:val="000000" w:themeColor="text1"/>
              </w:rPr>
              <w:t>s</w:t>
            </w:r>
            <w:r w:rsidRPr="00211FDD">
              <w:rPr>
                <w:color w:val="000000" w:themeColor="text1"/>
              </w:rPr>
              <w:t xml:space="preserve"> access to 4G-LTE) &amp; 91.2 % ha</w:t>
            </w:r>
            <w:r w:rsidR="00DC3B21" w:rsidRPr="00211FDD">
              <w:rPr>
                <w:color w:val="000000" w:themeColor="text1"/>
              </w:rPr>
              <w:t>s</w:t>
            </w:r>
            <w:r w:rsidRPr="00211FDD">
              <w:rPr>
                <w:color w:val="000000" w:themeColor="text1"/>
              </w:rPr>
              <w:t xml:space="preserve"> access</w:t>
            </w:r>
            <w:r w:rsidR="00DC3B21" w:rsidRPr="00211FDD">
              <w:rPr>
                <w:color w:val="000000" w:themeColor="text1"/>
              </w:rPr>
              <w:t xml:space="preserve"> to Broadband</w:t>
            </w:r>
          </w:p>
          <w:p w14:paraId="793847DA" w14:textId="3AF00151" w:rsidR="008D7330" w:rsidRPr="00211FDD" w:rsidRDefault="006720B9" w:rsidP="006F17D9">
            <w:pPr>
              <w:pStyle w:val="ListParagraph"/>
              <w:numPr>
                <w:ilvl w:val="0"/>
                <w:numId w:val="8"/>
              </w:numPr>
              <w:spacing w:line="276" w:lineRule="auto"/>
              <w:ind w:leftChars="0" w:left="270" w:hanging="270"/>
              <w:rPr>
                <w:color w:val="000000" w:themeColor="text1"/>
                <w:lang w:val="en-IN"/>
              </w:rPr>
            </w:pPr>
            <w:r w:rsidRPr="00211FDD">
              <w:rPr>
                <w:color w:val="000000" w:themeColor="text1"/>
                <w:lang w:val="en-IN"/>
              </w:rPr>
              <w:t xml:space="preserve">Collaboration with Bhutan Power Corporation for OPGW dark </w:t>
            </w:r>
            <w:proofErr w:type="spellStart"/>
            <w:r w:rsidRPr="00211FDD">
              <w:rPr>
                <w:color w:val="000000" w:themeColor="text1"/>
                <w:lang w:val="en-IN"/>
              </w:rPr>
              <w:t>fiber</w:t>
            </w:r>
            <w:proofErr w:type="spellEnd"/>
          </w:p>
          <w:p w14:paraId="5B772A6F" w14:textId="77777777" w:rsidR="00F3789C" w:rsidRPr="00211FDD" w:rsidRDefault="001F2B76" w:rsidP="006F17D9">
            <w:pPr>
              <w:pStyle w:val="ListParagraph"/>
              <w:numPr>
                <w:ilvl w:val="0"/>
                <w:numId w:val="8"/>
              </w:numPr>
              <w:spacing w:line="276" w:lineRule="auto"/>
              <w:ind w:leftChars="0" w:left="271" w:hanging="271"/>
              <w:rPr>
                <w:color w:val="000000" w:themeColor="text1"/>
                <w:lang w:val="en-IN"/>
              </w:rPr>
            </w:pPr>
            <w:r w:rsidRPr="00211FDD">
              <w:rPr>
                <w:color w:val="000000" w:themeColor="text1"/>
              </w:rPr>
              <w:t xml:space="preserve">Gov-Net for educational, health and government services  </w:t>
            </w:r>
          </w:p>
          <w:p w14:paraId="193B45BD" w14:textId="77777777" w:rsidR="00F3789C" w:rsidRPr="00211FDD" w:rsidRDefault="001F2B76" w:rsidP="006F17D9">
            <w:pPr>
              <w:pStyle w:val="ListParagraph"/>
              <w:numPr>
                <w:ilvl w:val="0"/>
                <w:numId w:val="8"/>
              </w:numPr>
              <w:spacing w:line="276" w:lineRule="auto"/>
              <w:ind w:leftChars="0" w:left="271" w:hanging="271"/>
              <w:rPr>
                <w:color w:val="000000" w:themeColor="text1"/>
                <w:lang w:val="en-IN"/>
              </w:rPr>
            </w:pPr>
            <w:r w:rsidRPr="00F01578">
              <w:rPr>
                <w:i/>
                <w:iCs/>
                <w:color w:val="000000" w:themeColor="text1"/>
                <w:lang w:val="en-IN"/>
              </w:rPr>
              <w:t xml:space="preserve">Digital </w:t>
            </w:r>
            <w:proofErr w:type="spellStart"/>
            <w:r w:rsidRPr="00F01578">
              <w:rPr>
                <w:i/>
                <w:iCs/>
                <w:color w:val="000000" w:themeColor="text1"/>
                <w:lang w:val="en-IN"/>
              </w:rPr>
              <w:t>Drukyul</w:t>
            </w:r>
            <w:proofErr w:type="spellEnd"/>
            <w:r w:rsidRPr="00211FDD">
              <w:rPr>
                <w:color w:val="000000" w:themeColor="text1"/>
                <w:lang w:val="en-IN"/>
              </w:rPr>
              <w:t xml:space="preserve"> initiative- Integrated Citizen Services Portal with Unified Payments</w:t>
            </w:r>
          </w:p>
          <w:p w14:paraId="3AFD4D0D" w14:textId="77777777" w:rsidR="00F3789C" w:rsidRPr="00211FDD" w:rsidRDefault="001F2B76" w:rsidP="006F17D9">
            <w:pPr>
              <w:pStyle w:val="ListParagraph"/>
              <w:numPr>
                <w:ilvl w:val="0"/>
                <w:numId w:val="8"/>
              </w:numPr>
              <w:spacing w:line="276" w:lineRule="auto"/>
              <w:ind w:leftChars="0" w:left="271" w:hanging="271"/>
              <w:rPr>
                <w:color w:val="000000" w:themeColor="text1"/>
                <w:lang w:val="en-IN"/>
              </w:rPr>
            </w:pPr>
            <w:r w:rsidRPr="00211FDD">
              <w:rPr>
                <w:color w:val="000000" w:themeColor="text1"/>
                <w:lang w:val="en-IN"/>
              </w:rPr>
              <w:t>Decentralized National Digital Identity (NDI) Platform</w:t>
            </w:r>
          </w:p>
          <w:p w14:paraId="76B6FF06" w14:textId="6EBBF044" w:rsidR="001F2B76" w:rsidRPr="00211FDD" w:rsidRDefault="001F2B76" w:rsidP="006F17D9">
            <w:pPr>
              <w:pStyle w:val="ListParagraph"/>
              <w:numPr>
                <w:ilvl w:val="0"/>
                <w:numId w:val="8"/>
              </w:numPr>
              <w:spacing w:line="276" w:lineRule="auto"/>
              <w:ind w:leftChars="0" w:left="271" w:hanging="271"/>
              <w:rPr>
                <w:color w:val="000000" w:themeColor="text1"/>
                <w:lang w:val="en-IN"/>
              </w:rPr>
            </w:pPr>
            <w:r w:rsidRPr="00211FDD">
              <w:rPr>
                <w:color w:val="000000" w:themeColor="text1"/>
                <w:lang w:val="en-IN"/>
              </w:rPr>
              <w:t>G2B (Government-to-Business) Online Portal</w:t>
            </w:r>
          </w:p>
          <w:p w14:paraId="1A5C5CCE" w14:textId="65626E7B" w:rsidR="00DC6135" w:rsidRPr="00211FDD" w:rsidRDefault="001F2B76" w:rsidP="006F17D9">
            <w:pPr>
              <w:pStyle w:val="ListParagraph"/>
              <w:numPr>
                <w:ilvl w:val="0"/>
                <w:numId w:val="8"/>
              </w:numPr>
              <w:spacing w:line="276" w:lineRule="auto"/>
              <w:ind w:leftChars="0" w:left="271" w:hanging="271"/>
              <w:rPr>
                <w:color w:val="000000" w:themeColor="text1"/>
              </w:rPr>
            </w:pPr>
            <w:r w:rsidRPr="00211FDD">
              <w:rPr>
                <w:color w:val="000000" w:themeColor="text1"/>
                <w:lang w:val="en-IN"/>
              </w:rPr>
              <w:lastRenderedPageBreak/>
              <w:t>e-PIS (Electronic Public Information System)-make public information more accessible to citizens</w:t>
            </w:r>
          </w:p>
        </w:tc>
      </w:tr>
      <w:tr w:rsidR="00D67B09" w:rsidRPr="00211FDD" w14:paraId="7BF04DC4" w14:textId="77777777" w:rsidTr="006F17D9">
        <w:tc>
          <w:tcPr>
            <w:tcW w:w="1470" w:type="dxa"/>
          </w:tcPr>
          <w:p w14:paraId="7B47E65C" w14:textId="6E2F7851" w:rsidR="00DC6135" w:rsidRPr="00211FDD" w:rsidRDefault="00F3789C" w:rsidP="006F17D9">
            <w:pPr>
              <w:pStyle w:val="ListParagraph"/>
              <w:spacing w:line="276" w:lineRule="auto"/>
              <w:ind w:leftChars="0" w:left="0"/>
              <w:rPr>
                <w:b/>
                <w:bCs/>
                <w:color w:val="000000" w:themeColor="text1"/>
              </w:rPr>
            </w:pPr>
            <w:r w:rsidRPr="00211FDD">
              <w:rPr>
                <w:b/>
                <w:bCs/>
                <w:color w:val="000000" w:themeColor="text1"/>
              </w:rPr>
              <w:lastRenderedPageBreak/>
              <w:t>India</w:t>
            </w:r>
          </w:p>
        </w:tc>
        <w:tc>
          <w:tcPr>
            <w:tcW w:w="1856" w:type="dxa"/>
          </w:tcPr>
          <w:p w14:paraId="19D6C213" w14:textId="77777777" w:rsidR="00F3789C" w:rsidRPr="00211FDD" w:rsidRDefault="006B438E" w:rsidP="006F17D9">
            <w:pPr>
              <w:pStyle w:val="ListParagraph"/>
              <w:numPr>
                <w:ilvl w:val="0"/>
                <w:numId w:val="8"/>
              </w:numPr>
              <w:spacing w:line="276" w:lineRule="auto"/>
              <w:ind w:leftChars="0" w:left="226" w:hanging="270"/>
              <w:rPr>
                <w:color w:val="000000" w:themeColor="text1"/>
              </w:rPr>
            </w:pPr>
            <w:r w:rsidRPr="00211FDD">
              <w:rPr>
                <w:color w:val="000000" w:themeColor="text1"/>
              </w:rPr>
              <w:t>Network Connectivity</w:t>
            </w:r>
          </w:p>
          <w:p w14:paraId="7E46972E" w14:textId="77777777" w:rsidR="00636455" w:rsidRPr="00211FDD" w:rsidRDefault="00636455" w:rsidP="006F17D9">
            <w:pPr>
              <w:spacing w:line="276" w:lineRule="auto"/>
              <w:rPr>
                <w:color w:val="000000" w:themeColor="text1"/>
              </w:rPr>
            </w:pPr>
          </w:p>
          <w:p w14:paraId="4F409BBD" w14:textId="77777777" w:rsidR="00636455" w:rsidRPr="00211FDD" w:rsidRDefault="00636455" w:rsidP="006F17D9">
            <w:pPr>
              <w:spacing w:line="276" w:lineRule="auto"/>
              <w:rPr>
                <w:color w:val="000000" w:themeColor="text1"/>
              </w:rPr>
            </w:pPr>
          </w:p>
          <w:p w14:paraId="2943D277" w14:textId="77777777" w:rsidR="00636455" w:rsidRPr="00211FDD" w:rsidRDefault="00636455" w:rsidP="006F17D9">
            <w:pPr>
              <w:spacing w:line="276" w:lineRule="auto"/>
              <w:rPr>
                <w:color w:val="000000" w:themeColor="text1"/>
              </w:rPr>
            </w:pPr>
          </w:p>
          <w:p w14:paraId="2488321E" w14:textId="77777777" w:rsidR="00636455" w:rsidRPr="00211FDD" w:rsidRDefault="00636455" w:rsidP="006F17D9">
            <w:pPr>
              <w:spacing w:line="276" w:lineRule="auto"/>
              <w:rPr>
                <w:color w:val="000000" w:themeColor="text1"/>
              </w:rPr>
            </w:pPr>
          </w:p>
          <w:p w14:paraId="09154FBD" w14:textId="77777777" w:rsidR="00636455" w:rsidRPr="00211FDD" w:rsidRDefault="00636455" w:rsidP="006F17D9">
            <w:pPr>
              <w:spacing w:line="276" w:lineRule="auto"/>
              <w:rPr>
                <w:color w:val="000000" w:themeColor="text1"/>
              </w:rPr>
            </w:pPr>
          </w:p>
          <w:p w14:paraId="5E0DC3D5" w14:textId="77777777" w:rsidR="00636455" w:rsidRPr="00211FDD" w:rsidRDefault="00636455" w:rsidP="006F17D9">
            <w:pPr>
              <w:spacing w:line="276" w:lineRule="auto"/>
              <w:rPr>
                <w:color w:val="000000" w:themeColor="text1"/>
              </w:rPr>
            </w:pPr>
          </w:p>
          <w:p w14:paraId="2260F3B8" w14:textId="77777777" w:rsidR="00636455" w:rsidRPr="00211FDD" w:rsidRDefault="00636455" w:rsidP="006F17D9">
            <w:pPr>
              <w:spacing w:line="276" w:lineRule="auto"/>
              <w:rPr>
                <w:color w:val="000000" w:themeColor="text1"/>
              </w:rPr>
            </w:pPr>
          </w:p>
          <w:p w14:paraId="54B23149" w14:textId="77777777" w:rsidR="00636455" w:rsidRPr="00211FDD" w:rsidRDefault="00636455" w:rsidP="006F17D9">
            <w:pPr>
              <w:spacing w:line="276" w:lineRule="auto"/>
              <w:rPr>
                <w:color w:val="000000" w:themeColor="text1"/>
              </w:rPr>
            </w:pPr>
          </w:p>
          <w:p w14:paraId="16830519" w14:textId="77777777" w:rsidR="00636455" w:rsidRPr="00211FDD" w:rsidRDefault="00636455" w:rsidP="006F17D9">
            <w:pPr>
              <w:spacing w:line="276" w:lineRule="auto"/>
              <w:rPr>
                <w:color w:val="000000" w:themeColor="text1"/>
              </w:rPr>
            </w:pPr>
          </w:p>
          <w:p w14:paraId="062CB8E1" w14:textId="77777777" w:rsidR="00636455" w:rsidRPr="00211FDD" w:rsidRDefault="00636455" w:rsidP="006F17D9">
            <w:pPr>
              <w:spacing w:line="276" w:lineRule="auto"/>
              <w:rPr>
                <w:color w:val="000000" w:themeColor="text1"/>
              </w:rPr>
            </w:pPr>
          </w:p>
          <w:p w14:paraId="05665409" w14:textId="77777777" w:rsidR="00636455" w:rsidRPr="00211FDD" w:rsidRDefault="00636455" w:rsidP="006F17D9">
            <w:pPr>
              <w:spacing w:line="276" w:lineRule="auto"/>
              <w:rPr>
                <w:color w:val="000000" w:themeColor="text1"/>
              </w:rPr>
            </w:pPr>
          </w:p>
          <w:p w14:paraId="77AA609C" w14:textId="77777777" w:rsidR="00636455" w:rsidRPr="00211FDD" w:rsidRDefault="00636455" w:rsidP="006F17D9">
            <w:pPr>
              <w:spacing w:line="276" w:lineRule="auto"/>
              <w:rPr>
                <w:color w:val="000000" w:themeColor="text1"/>
              </w:rPr>
            </w:pPr>
          </w:p>
          <w:p w14:paraId="1F98DE8D" w14:textId="77777777" w:rsidR="00636455" w:rsidRPr="00211FDD" w:rsidRDefault="00636455" w:rsidP="006F17D9">
            <w:pPr>
              <w:spacing w:line="276" w:lineRule="auto"/>
              <w:rPr>
                <w:color w:val="000000" w:themeColor="text1"/>
              </w:rPr>
            </w:pPr>
          </w:p>
          <w:p w14:paraId="105D4C63" w14:textId="2BFC47E2" w:rsidR="00636455" w:rsidRPr="00211FDD" w:rsidRDefault="00636455" w:rsidP="006F17D9">
            <w:pPr>
              <w:pStyle w:val="ListParagraph"/>
              <w:spacing w:line="276" w:lineRule="auto"/>
              <w:ind w:leftChars="0" w:left="226"/>
              <w:rPr>
                <w:color w:val="000000" w:themeColor="text1"/>
              </w:rPr>
            </w:pPr>
          </w:p>
        </w:tc>
        <w:tc>
          <w:tcPr>
            <w:tcW w:w="5335" w:type="dxa"/>
          </w:tcPr>
          <w:p w14:paraId="2E3E3139" w14:textId="53F508DC" w:rsidR="00DC6135" w:rsidRPr="00211FDD" w:rsidRDefault="006B438E"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lang w:val="en-IN"/>
              </w:rPr>
              <w:t>97.65 % of villages are covered with mobile connectivity. 96.80 % villages have 4G mobile connectivity.</w:t>
            </w:r>
            <w:r w:rsidR="00636455" w:rsidRPr="00211FDD">
              <w:rPr>
                <w:color w:val="000000" w:themeColor="text1"/>
                <w:lang w:val="en-IN"/>
              </w:rPr>
              <w:t xml:space="preserve"> 5G roll out covers 99.6 % of districts and 82 % of the population.</w:t>
            </w:r>
          </w:p>
          <w:p w14:paraId="54C1EEE9" w14:textId="77777777" w:rsidR="006B438E" w:rsidRPr="00211FDD" w:rsidRDefault="006B438E"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lang w:val="en-IN"/>
              </w:rPr>
              <w:t>Broadband subscriptions have reached up to 980 million (June 2025), of which 42 % broadband connections are in the rural areas</w:t>
            </w:r>
          </w:p>
          <w:p w14:paraId="0CEBC430" w14:textId="5C4B73C3" w:rsidR="006B438E" w:rsidRPr="00211FDD" w:rsidRDefault="006B438E"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lang w:val="en-IN"/>
              </w:rPr>
              <w:t xml:space="preserve">Under Bharat-Net, over 214,000 Village-blocks have been provided </w:t>
            </w:r>
            <w:proofErr w:type="spellStart"/>
            <w:r w:rsidRPr="00211FDD">
              <w:rPr>
                <w:color w:val="000000" w:themeColor="text1"/>
                <w:lang w:val="en-IN"/>
              </w:rPr>
              <w:t>fiber</w:t>
            </w:r>
            <w:proofErr w:type="spellEnd"/>
            <w:r w:rsidRPr="00211FDD">
              <w:rPr>
                <w:color w:val="000000" w:themeColor="text1"/>
                <w:lang w:val="en-IN"/>
              </w:rPr>
              <w:t xml:space="preserve">-based connectivity, supporting 1.3 million </w:t>
            </w:r>
            <w:proofErr w:type="spellStart"/>
            <w:r w:rsidRPr="00211FDD">
              <w:rPr>
                <w:color w:val="000000" w:themeColor="text1"/>
                <w:lang w:val="en-IN"/>
              </w:rPr>
              <w:t>FTTx</w:t>
            </w:r>
            <w:proofErr w:type="spellEnd"/>
            <w:r w:rsidRPr="00211FDD">
              <w:rPr>
                <w:color w:val="000000" w:themeColor="text1"/>
                <w:lang w:val="en-IN"/>
              </w:rPr>
              <w:t xml:space="preserve"> connections and over 104,000 public Wi</w:t>
            </w:r>
            <w:r w:rsidR="00942FFD" w:rsidRPr="00211FDD">
              <w:rPr>
                <w:color w:val="000000" w:themeColor="text1"/>
                <w:lang w:val="en-IN"/>
              </w:rPr>
              <w:t>-</w:t>
            </w:r>
            <w:r w:rsidRPr="00211FDD">
              <w:rPr>
                <w:color w:val="000000" w:themeColor="text1"/>
                <w:lang w:val="en-IN"/>
              </w:rPr>
              <w:t>Fi Hotspots</w:t>
            </w:r>
            <w:r w:rsidR="00DC3B21" w:rsidRPr="00211FDD">
              <w:rPr>
                <w:color w:val="000000" w:themeColor="text1"/>
                <w:lang w:val="en-IN"/>
              </w:rPr>
              <w:t xml:space="preserve">- </w:t>
            </w:r>
            <w:r w:rsidR="00636455" w:rsidRPr="00211FDD">
              <w:rPr>
                <w:color w:val="000000" w:themeColor="text1"/>
                <w:lang w:val="en-IN"/>
              </w:rPr>
              <w:t>Includes over 28,000 village bodies in the most backward districts.</w:t>
            </w:r>
          </w:p>
          <w:p w14:paraId="4EEE7051" w14:textId="4D3C1FCD" w:rsidR="00E33D5F" w:rsidRPr="00211FDD" w:rsidRDefault="00E33D5F"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lang w:val="en-IN"/>
              </w:rPr>
              <w:t>Addition of over 21,000 mobile towers (aggregate) in different target areas in the last five years. Includes upgradation of 2G/3G services to 4G.</w:t>
            </w:r>
            <w:r w:rsidR="00636455" w:rsidRPr="00211FDD">
              <w:rPr>
                <w:color w:val="000000" w:themeColor="text1"/>
                <w:lang w:val="en-IN"/>
              </w:rPr>
              <w:t xml:space="preserve"> Sites using indigenous 4G stack also rolled out. 6,700 towers in most backward districts have been added too.</w:t>
            </w:r>
          </w:p>
          <w:p w14:paraId="66483A45" w14:textId="75050AEF" w:rsidR="00472C47" w:rsidRPr="00211FDD" w:rsidRDefault="00E33D5F"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lang w:val="en-IN"/>
              </w:rPr>
              <w:t xml:space="preserve">Submarine cable connectivity to islands </w:t>
            </w:r>
            <w:r w:rsidR="00DC3B21" w:rsidRPr="00211FDD">
              <w:rPr>
                <w:color w:val="000000" w:themeColor="text1"/>
                <w:lang w:val="en-IN"/>
              </w:rPr>
              <w:t>on</w:t>
            </w:r>
            <w:r w:rsidRPr="00211FDD">
              <w:rPr>
                <w:color w:val="000000" w:themeColor="text1"/>
                <w:lang w:val="en-IN"/>
              </w:rPr>
              <w:t xml:space="preserve"> the East &amp; West </w:t>
            </w:r>
            <w:r w:rsidR="00DC3B21" w:rsidRPr="00211FDD">
              <w:rPr>
                <w:color w:val="000000" w:themeColor="text1"/>
                <w:lang w:val="en-IN"/>
              </w:rPr>
              <w:t>Coasts</w:t>
            </w:r>
            <w:r w:rsidRPr="00211FDD">
              <w:rPr>
                <w:color w:val="000000" w:themeColor="text1"/>
                <w:lang w:val="en-IN"/>
              </w:rPr>
              <w:t xml:space="preserve"> is operational</w:t>
            </w:r>
            <w:r w:rsidR="00636455" w:rsidRPr="00211FDD">
              <w:rPr>
                <w:color w:val="000000" w:themeColor="text1"/>
                <w:lang w:val="en-IN"/>
              </w:rPr>
              <w:t>.</w:t>
            </w:r>
          </w:p>
        </w:tc>
      </w:tr>
      <w:tr w:rsidR="00F3789C" w:rsidRPr="00211FDD" w14:paraId="666C1907" w14:textId="77777777" w:rsidTr="006F17D9">
        <w:tc>
          <w:tcPr>
            <w:tcW w:w="1470" w:type="dxa"/>
          </w:tcPr>
          <w:p w14:paraId="5C185B59" w14:textId="2F2EA85E" w:rsidR="00F3789C" w:rsidRPr="00211FDD" w:rsidRDefault="00F3789C" w:rsidP="006F17D9">
            <w:pPr>
              <w:pStyle w:val="ListParagraph"/>
              <w:spacing w:line="276" w:lineRule="auto"/>
              <w:ind w:leftChars="0" w:left="0"/>
              <w:rPr>
                <w:b/>
                <w:bCs/>
                <w:color w:val="000000" w:themeColor="text1"/>
              </w:rPr>
            </w:pPr>
            <w:r w:rsidRPr="00211FDD">
              <w:rPr>
                <w:b/>
                <w:bCs/>
                <w:color w:val="000000" w:themeColor="text1"/>
              </w:rPr>
              <w:t>Iran</w:t>
            </w:r>
          </w:p>
        </w:tc>
        <w:tc>
          <w:tcPr>
            <w:tcW w:w="1856" w:type="dxa"/>
          </w:tcPr>
          <w:p w14:paraId="50438D41" w14:textId="77777777" w:rsidR="00F3789C" w:rsidRPr="00211FDD" w:rsidRDefault="00F3789C" w:rsidP="006F17D9">
            <w:pPr>
              <w:pStyle w:val="ListParagraph"/>
              <w:numPr>
                <w:ilvl w:val="0"/>
                <w:numId w:val="8"/>
              </w:numPr>
              <w:spacing w:line="276" w:lineRule="auto"/>
              <w:ind w:leftChars="0" w:left="226" w:hanging="270"/>
              <w:rPr>
                <w:color w:val="000000" w:themeColor="text1"/>
              </w:rPr>
            </w:pPr>
            <w:r w:rsidRPr="00211FDD">
              <w:rPr>
                <w:color w:val="000000" w:themeColor="text1"/>
              </w:rPr>
              <w:t>Network connectivity</w:t>
            </w:r>
          </w:p>
          <w:p w14:paraId="4A8ECDE8" w14:textId="77777777" w:rsidR="00F3789C" w:rsidRPr="00211FDD" w:rsidRDefault="00F3789C" w:rsidP="006F17D9">
            <w:pPr>
              <w:spacing w:line="276" w:lineRule="auto"/>
              <w:rPr>
                <w:color w:val="000000" w:themeColor="text1"/>
              </w:rPr>
            </w:pPr>
          </w:p>
          <w:p w14:paraId="637E1F36" w14:textId="77777777" w:rsidR="00F3789C" w:rsidRPr="00211FDD" w:rsidRDefault="00F3789C" w:rsidP="006F17D9">
            <w:pPr>
              <w:spacing w:line="276" w:lineRule="auto"/>
              <w:rPr>
                <w:color w:val="000000" w:themeColor="text1"/>
              </w:rPr>
            </w:pPr>
          </w:p>
          <w:p w14:paraId="788043F7" w14:textId="77777777" w:rsidR="00F3789C" w:rsidRPr="00211FDD" w:rsidRDefault="00F3789C" w:rsidP="006F17D9">
            <w:pPr>
              <w:spacing w:line="276" w:lineRule="auto"/>
              <w:rPr>
                <w:color w:val="000000" w:themeColor="text1"/>
              </w:rPr>
            </w:pPr>
          </w:p>
          <w:p w14:paraId="6BBC4367" w14:textId="54CB9AF2" w:rsidR="00F3789C" w:rsidRPr="00211FDD" w:rsidRDefault="00F3789C" w:rsidP="006F17D9">
            <w:pPr>
              <w:spacing w:line="276" w:lineRule="auto"/>
              <w:rPr>
                <w:color w:val="000000" w:themeColor="text1"/>
              </w:rPr>
            </w:pPr>
          </w:p>
          <w:p w14:paraId="22042A94" w14:textId="29B82353" w:rsidR="00DC3B21" w:rsidRPr="00211FDD" w:rsidRDefault="00DC3B21" w:rsidP="006F17D9">
            <w:pPr>
              <w:spacing w:line="276" w:lineRule="auto"/>
              <w:rPr>
                <w:color w:val="000000" w:themeColor="text1"/>
              </w:rPr>
            </w:pPr>
          </w:p>
          <w:p w14:paraId="0A33CEA3" w14:textId="6E5E977A" w:rsidR="00DC3B21" w:rsidRPr="00211FDD" w:rsidRDefault="00DC3B21" w:rsidP="006F17D9">
            <w:pPr>
              <w:spacing w:line="276" w:lineRule="auto"/>
              <w:rPr>
                <w:color w:val="000000" w:themeColor="text1"/>
              </w:rPr>
            </w:pPr>
          </w:p>
          <w:p w14:paraId="2D7558CC" w14:textId="3072BD2E" w:rsidR="00F3789C" w:rsidRPr="00211FDD" w:rsidRDefault="00F3789C" w:rsidP="006F17D9">
            <w:pPr>
              <w:pStyle w:val="ListParagraph"/>
              <w:numPr>
                <w:ilvl w:val="0"/>
                <w:numId w:val="8"/>
              </w:numPr>
              <w:spacing w:line="276" w:lineRule="auto"/>
              <w:ind w:leftChars="0" w:left="226" w:hanging="226"/>
              <w:rPr>
                <w:color w:val="000000" w:themeColor="text1"/>
              </w:rPr>
            </w:pPr>
            <w:r w:rsidRPr="00211FDD">
              <w:rPr>
                <w:color w:val="000000" w:themeColor="text1"/>
              </w:rPr>
              <w:lastRenderedPageBreak/>
              <w:t>Digital Services (Other)</w:t>
            </w:r>
          </w:p>
        </w:tc>
        <w:tc>
          <w:tcPr>
            <w:tcW w:w="5335" w:type="dxa"/>
          </w:tcPr>
          <w:p w14:paraId="30B2EB4B" w14:textId="0DE533BC" w:rsidR="00F3789C" w:rsidRPr="00211FDD" w:rsidRDefault="00F3789C" w:rsidP="006F17D9">
            <w:pPr>
              <w:pStyle w:val="ListParagraph"/>
              <w:numPr>
                <w:ilvl w:val="0"/>
                <w:numId w:val="8"/>
              </w:numPr>
              <w:spacing w:line="276" w:lineRule="auto"/>
              <w:ind w:leftChars="0" w:left="271" w:hanging="271"/>
              <w:rPr>
                <w:color w:val="000000" w:themeColor="text1"/>
                <w:lang w:val="en-IN"/>
              </w:rPr>
            </w:pPr>
            <w:r w:rsidRPr="00211FDD">
              <w:rPr>
                <w:color w:val="000000" w:themeColor="text1"/>
              </w:rPr>
              <w:lastRenderedPageBreak/>
              <w:t>National FTTH program aims to reach 20 million homes / businesses by 2025</w:t>
            </w:r>
            <w:r w:rsidR="0097006C" w:rsidRPr="00211FDD">
              <w:rPr>
                <w:color w:val="000000" w:themeColor="text1"/>
              </w:rPr>
              <w:t>. 91% of villages with a population of over 20 households have been connected to high-speed internet via the country’s National Information Network</w:t>
            </w:r>
            <w:r w:rsidR="0097006C" w:rsidRPr="00211FDD">
              <w:rPr>
                <w:rStyle w:val="FootnoteReference"/>
                <w:color w:val="000000" w:themeColor="text1"/>
              </w:rPr>
              <w:footnoteReference w:id="24"/>
            </w:r>
            <w:r w:rsidR="0097006C" w:rsidRPr="00211FDD">
              <w:rPr>
                <w:color w:val="000000" w:themeColor="text1"/>
              </w:rPr>
              <w:t>. Remaining villages, about 10 %, are planned to be covered by 2028.</w:t>
            </w:r>
          </w:p>
          <w:p w14:paraId="5AF9568A" w14:textId="77777777" w:rsidR="00F3789C" w:rsidRPr="00211FDD" w:rsidRDefault="00F3789C" w:rsidP="006F17D9">
            <w:pPr>
              <w:pStyle w:val="ListParagraph"/>
              <w:numPr>
                <w:ilvl w:val="0"/>
                <w:numId w:val="8"/>
              </w:numPr>
              <w:spacing w:line="276" w:lineRule="auto"/>
              <w:ind w:leftChars="0" w:left="271" w:hanging="271"/>
              <w:rPr>
                <w:color w:val="000000" w:themeColor="text1"/>
                <w:lang w:val="en-IN"/>
              </w:rPr>
            </w:pPr>
            <w:r w:rsidRPr="00211FDD">
              <w:rPr>
                <w:color w:val="000000" w:themeColor="text1"/>
              </w:rPr>
              <w:t>Optic-fiber services available to 6 million households</w:t>
            </w:r>
          </w:p>
          <w:p w14:paraId="0E7350C5" w14:textId="77777777" w:rsidR="00F3789C" w:rsidRPr="00211FDD" w:rsidRDefault="00F3789C" w:rsidP="006F17D9">
            <w:pPr>
              <w:pStyle w:val="ListParagraph"/>
              <w:numPr>
                <w:ilvl w:val="0"/>
                <w:numId w:val="8"/>
              </w:numPr>
              <w:spacing w:line="276" w:lineRule="auto"/>
              <w:ind w:leftChars="0" w:left="271" w:hanging="271"/>
              <w:rPr>
                <w:color w:val="000000" w:themeColor="text1"/>
                <w:lang w:val="en-IN"/>
              </w:rPr>
            </w:pPr>
            <w:r w:rsidRPr="00211FDD">
              <w:rPr>
                <w:color w:val="000000" w:themeColor="text1"/>
              </w:rPr>
              <w:t>Active 5G deployment</w:t>
            </w:r>
          </w:p>
          <w:p w14:paraId="09DC606E" w14:textId="5F8E5D69" w:rsidR="00F3789C" w:rsidRPr="00211FDD" w:rsidRDefault="00F3789C" w:rsidP="006F17D9">
            <w:pPr>
              <w:pStyle w:val="ListParagraph"/>
              <w:numPr>
                <w:ilvl w:val="0"/>
                <w:numId w:val="8"/>
              </w:numPr>
              <w:spacing w:line="276" w:lineRule="auto"/>
              <w:ind w:leftChars="0" w:left="271" w:hanging="271"/>
              <w:rPr>
                <w:color w:val="000000" w:themeColor="text1"/>
                <w:lang w:val="en-IN"/>
              </w:rPr>
            </w:pPr>
            <w:r w:rsidRPr="00211FDD">
              <w:rPr>
                <w:color w:val="000000" w:themeColor="text1"/>
              </w:rPr>
              <w:lastRenderedPageBreak/>
              <w:t>Local digital platforms for various services, including e-health</w:t>
            </w:r>
            <w:r w:rsidRPr="00211FDD">
              <w:rPr>
                <w:rStyle w:val="FootnoteReference"/>
                <w:color w:val="000000" w:themeColor="text1"/>
              </w:rPr>
              <w:footnoteReference w:id="25"/>
            </w:r>
            <w:r w:rsidRPr="00211FDD">
              <w:rPr>
                <w:color w:val="000000" w:themeColor="text1"/>
              </w:rPr>
              <w:t>, messengers, social networking, e-commerce</w:t>
            </w:r>
            <w:r w:rsidRPr="00211FDD">
              <w:rPr>
                <w:rStyle w:val="FootnoteReference"/>
                <w:color w:val="000000" w:themeColor="text1"/>
              </w:rPr>
              <w:footnoteReference w:id="26"/>
            </w:r>
            <w:r w:rsidRPr="00211FDD">
              <w:rPr>
                <w:color w:val="000000" w:themeColor="text1"/>
              </w:rPr>
              <w:t>, video on demand</w:t>
            </w:r>
            <w:r w:rsidRPr="00211FDD">
              <w:rPr>
                <w:rStyle w:val="FootnoteReference"/>
                <w:color w:val="000000" w:themeColor="text1"/>
              </w:rPr>
              <w:footnoteReference w:id="27"/>
            </w:r>
            <w:r w:rsidRPr="00211FDD">
              <w:rPr>
                <w:color w:val="000000" w:themeColor="text1"/>
              </w:rPr>
              <w:t>, and streaming</w:t>
            </w:r>
            <w:r w:rsidR="004F61C9" w:rsidRPr="00211FDD">
              <w:rPr>
                <w:color w:val="000000" w:themeColor="text1"/>
              </w:rPr>
              <w:t>.</w:t>
            </w:r>
          </w:p>
        </w:tc>
      </w:tr>
      <w:tr w:rsidR="002E206B" w:rsidRPr="00211FDD" w14:paraId="54F05FF3" w14:textId="77777777" w:rsidTr="006F17D9">
        <w:tc>
          <w:tcPr>
            <w:tcW w:w="1470" w:type="dxa"/>
          </w:tcPr>
          <w:p w14:paraId="3B5F32B5" w14:textId="6E887B06" w:rsidR="002E206B" w:rsidRPr="00211FDD" w:rsidRDefault="002E206B" w:rsidP="006F17D9">
            <w:pPr>
              <w:pStyle w:val="ListParagraph"/>
              <w:spacing w:line="276" w:lineRule="auto"/>
              <w:ind w:leftChars="0" w:left="0"/>
              <w:rPr>
                <w:b/>
                <w:bCs/>
                <w:color w:val="000000" w:themeColor="text1"/>
              </w:rPr>
            </w:pPr>
            <w:r w:rsidRPr="00211FDD">
              <w:rPr>
                <w:b/>
                <w:bCs/>
                <w:color w:val="000000" w:themeColor="text1"/>
              </w:rPr>
              <w:lastRenderedPageBreak/>
              <w:t>Maldives</w:t>
            </w:r>
          </w:p>
        </w:tc>
        <w:tc>
          <w:tcPr>
            <w:tcW w:w="1856" w:type="dxa"/>
          </w:tcPr>
          <w:p w14:paraId="07665F91" w14:textId="77777777" w:rsidR="002E206B" w:rsidRPr="00211FDD" w:rsidRDefault="002E206B" w:rsidP="006F17D9">
            <w:pPr>
              <w:pStyle w:val="ListParagraph"/>
              <w:numPr>
                <w:ilvl w:val="0"/>
                <w:numId w:val="8"/>
              </w:numPr>
              <w:spacing w:line="276" w:lineRule="auto"/>
              <w:ind w:leftChars="0" w:left="226" w:hanging="270"/>
              <w:rPr>
                <w:color w:val="000000" w:themeColor="text1"/>
              </w:rPr>
            </w:pPr>
            <w:r w:rsidRPr="00211FDD">
              <w:rPr>
                <w:color w:val="000000" w:themeColor="text1"/>
              </w:rPr>
              <w:t xml:space="preserve">Network connectivity </w:t>
            </w:r>
          </w:p>
          <w:p w14:paraId="51E821B0" w14:textId="77777777" w:rsidR="00126D3D" w:rsidRPr="00211FDD" w:rsidRDefault="00126D3D" w:rsidP="006F17D9">
            <w:pPr>
              <w:spacing w:line="276" w:lineRule="auto"/>
              <w:rPr>
                <w:color w:val="000000" w:themeColor="text1"/>
              </w:rPr>
            </w:pPr>
          </w:p>
          <w:p w14:paraId="195CC385" w14:textId="77777777" w:rsidR="00126D3D" w:rsidRPr="00211FDD" w:rsidRDefault="00126D3D" w:rsidP="006F17D9">
            <w:pPr>
              <w:spacing w:line="276" w:lineRule="auto"/>
              <w:rPr>
                <w:color w:val="000000" w:themeColor="text1"/>
              </w:rPr>
            </w:pPr>
          </w:p>
          <w:p w14:paraId="390AB8C1" w14:textId="77777777" w:rsidR="006646EF" w:rsidRPr="00211FDD" w:rsidRDefault="006646EF" w:rsidP="006F17D9">
            <w:pPr>
              <w:spacing w:line="276" w:lineRule="auto"/>
              <w:rPr>
                <w:color w:val="000000" w:themeColor="text1"/>
              </w:rPr>
            </w:pPr>
          </w:p>
          <w:p w14:paraId="72C81AAC" w14:textId="77777777" w:rsidR="00126D3D" w:rsidRPr="00211FDD" w:rsidRDefault="00126D3D" w:rsidP="006F17D9">
            <w:pPr>
              <w:spacing w:line="276" w:lineRule="auto"/>
              <w:rPr>
                <w:color w:val="000000" w:themeColor="text1"/>
              </w:rPr>
            </w:pPr>
          </w:p>
          <w:p w14:paraId="4E2921B8" w14:textId="2F631C3F" w:rsidR="00126D3D" w:rsidRPr="00211FDD" w:rsidRDefault="00126D3D" w:rsidP="006F17D9">
            <w:pPr>
              <w:pStyle w:val="ListParagraph"/>
              <w:numPr>
                <w:ilvl w:val="0"/>
                <w:numId w:val="8"/>
              </w:numPr>
              <w:spacing w:line="276" w:lineRule="auto"/>
              <w:ind w:leftChars="0" w:left="226" w:hanging="226"/>
              <w:rPr>
                <w:color w:val="000000" w:themeColor="text1"/>
              </w:rPr>
            </w:pPr>
            <w:r w:rsidRPr="00211FDD">
              <w:rPr>
                <w:color w:val="000000" w:themeColor="text1"/>
              </w:rPr>
              <w:t>Digital Services (Other)</w:t>
            </w:r>
          </w:p>
        </w:tc>
        <w:tc>
          <w:tcPr>
            <w:tcW w:w="5335" w:type="dxa"/>
          </w:tcPr>
          <w:p w14:paraId="7AD3D877" w14:textId="5EDE1123" w:rsidR="002E206B" w:rsidRPr="00211FDD" w:rsidRDefault="002E206B" w:rsidP="006F17D9">
            <w:pPr>
              <w:pStyle w:val="ListParagraph"/>
              <w:numPr>
                <w:ilvl w:val="0"/>
                <w:numId w:val="8"/>
              </w:numPr>
              <w:spacing w:line="276" w:lineRule="auto"/>
              <w:ind w:leftChars="0" w:left="271" w:hanging="270"/>
              <w:rPr>
                <w:color w:val="000000" w:themeColor="text1"/>
              </w:rPr>
            </w:pPr>
            <w:r w:rsidRPr="00211FDD">
              <w:rPr>
                <w:color w:val="000000" w:themeColor="text1"/>
              </w:rPr>
              <w:t>Universal telephone access to all inhabited islands</w:t>
            </w:r>
            <w:r w:rsidR="00126D3D" w:rsidRPr="00211FDD">
              <w:rPr>
                <w:color w:val="000000" w:themeColor="text1"/>
              </w:rPr>
              <w:t xml:space="preserve"> (about 200 out of total 1200)</w:t>
            </w:r>
          </w:p>
          <w:p w14:paraId="0998979B" w14:textId="4F2FF8F6" w:rsidR="002E206B" w:rsidRPr="00211FDD" w:rsidRDefault="002E206B" w:rsidP="006F17D9">
            <w:pPr>
              <w:pStyle w:val="ListParagraph"/>
              <w:numPr>
                <w:ilvl w:val="0"/>
                <w:numId w:val="8"/>
              </w:numPr>
              <w:spacing w:line="276" w:lineRule="auto"/>
              <w:ind w:leftChars="0" w:left="271" w:hanging="270"/>
              <w:rPr>
                <w:color w:val="000000" w:themeColor="text1"/>
              </w:rPr>
            </w:pPr>
            <w:r w:rsidRPr="00211FDD">
              <w:rPr>
                <w:color w:val="000000" w:themeColor="text1"/>
              </w:rPr>
              <w:t>Fiber-to-the-home (FTTH) reaches 87% of households</w:t>
            </w:r>
            <w:r w:rsidR="00DB27D2" w:rsidRPr="00211FDD">
              <w:rPr>
                <w:color w:val="000000" w:themeColor="text1"/>
              </w:rPr>
              <w:t>, m</w:t>
            </w:r>
            <w:r w:rsidRPr="00211FDD">
              <w:rPr>
                <w:color w:val="000000" w:themeColor="text1"/>
              </w:rPr>
              <w:t>obile penetration is universal</w:t>
            </w:r>
            <w:r w:rsidR="004F61C9" w:rsidRPr="00211FDD">
              <w:rPr>
                <w:color w:val="000000" w:themeColor="text1"/>
              </w:rPr>
              <w:t>.</w:t>
            </w:r>
            <w:r w:rsidRPr="00211FDD">
              <w:rPr>
                <w:color w:val="000000" w:themeColor="text1"/>
              </w:rPr>
              <w:t xml:space="preserve"> </w:t>
            </w:r>
          </w:p>
          <w:p w14:paraId="40FEA9CC" w14:textId="77777777" w:rsidR="002E206B" w:rsidRPr="00211FDD" w:rsidRDefault="002E206B" w:rsidP="006F17D9">
            <w:pPr>
              <w:pStyle w:val="ListParagraph"/>
              <w:numPr>
                <w:ilvl w:val="0"/>
                <w:numId w:val="8"/>
              </w:numPr>
              <w:spacing w:line="276" w:lineRule="auto"/>
              <w:ind w:leftChars="0" w:left="271" w:hanging="270"/>
              <w:rPr>
                <w:color w:val="000000" w:themeColor="text1"/>
              </w:rPr>
            </w:pPr>
            <w:r w:rsidRPr="00211FDD">
              <w:rPr>
                <w:color w:val="000000" w:themeColor="text1"/>
              </w:rPr>
              <w:t>Directly connected through co-owned international submarine cable system (SMW 6)</w:t>
            </w:r>
          </w:p>
          <w:p w14:paraId="59382407" w14:textId="178E955E" w:rsidR="00126D3D" w:rsidRPr="00211FDD" w:rsidRDefault="00126D3D" w:rsidP="006F17D9">
            <w:pPr>
              <w:pStyle w:val="ListParagraph"/>
              <w:numPr>
                <w:ilvl w:val="0"/>
                <w:numId w:val="8"/>
              </w:numPr>
              <w:tabs>
                <w:tab w:val="clear" w:pos="1134"/>
              </w:tabs>
              <w:spacing w:line="276" w:lineRule="auto"/>
              <w:ind w:leftChars="0" w:left="271" w:hanging="271"/>
              <w:rPr>
                <w:color w:val="000000" w:themeColor="text1"/>
                <w:lang w:val="en-IN"/>
              </w:rPr>
            </w:pPr>
            <w:r w:rsidRPr="00211FDD">
              <w:rPr>
                <w:color w:val="000000" w:themeColor="text1"/>
                <w:lang w:val="en-IN"/>
              </w:rPr>
              <w:t>Digital Maldives for Adaptation, Decentralization, and Diversification</w:t>
            </w:r>
            <w:r w:rsidR="004F61C9" w:rsidRPr="00211FDD">
              <w:rPr>
                <w:color w:val="000000" w:themeColor="text1"/>
                <w:lang w:val="en-IN"/>
              </w:rPr>
              <w:t xml:space="preserve"> (DMADD)</w:t>
            </w:r>
            <w:r w:rsidRPr="00211FDD">
              <w:rPr>
                <w:color w:val="000000" w:themeColor="text1"/>
                <w:lang w:val="en-IN"/>
              </w:rPr>
              <w:t xml:space="preserve">- </w:t>
            </w:r>
            <w:r w:rsidRPr="00211FDD">
              <w:rPr>
                <w:color w:val="000000" w:themeColor="text1"/>
              </w:rPr>
              <w:t>uses digital technologies to boost climate resilience, strengthen decentralized services, and diversify Maldives</w:t>
            </w:r>
          </w:p>
          <w:p w14:paraId="4CB0417B" w14:textId="43FBBF05" w:rsidR="00126D3D" w:rsidRPr="00211FDD" w:rsidRDefault="006F17D9" w:rsidP="006F17D9">
            <w:pPr>
              <w:pStyle w:val="ListParagraph"/>
              <w:numPr>
                <w:ilvl w:val="0"/>
                <w:numId w:val="8"/>
              </w:numPr>
              <w:tabs>
                <w:tab w:val="clear" w:pos="1134"/>
              </w:tabs>
              <w:spacing w:line="276" w:lineRule="auto"/>
              <w:ind w:leftChars="-12" w:left="181" w:hanging="210"/>
              <w:rPr>
                <w:color w:val="000000" w:themeColor="text1"/>
                <w:lang w:val="en-IN"/>
              </w:rPr>
            </w:pPr>
            <w:r>
              <w:rPr>
                <w:color w:val="000000" w:themeColor="text1"/>
                <w:lang w:val="en-IN"/>
              </w:rPr>
              <w:t xml:space="preserve"> </w:t>
            </w:r>
            <w:r w:rsidR="00126D3D" w:rsidRPr="00211FDD">
              <w:rPr>
                <w:color w:val="000000" w:themeColor="text1"/>
                <w:lang w:val="en-IN"/>
              </w:rPr>
              <w:t>National digital ID (</w:t>
            </w:r>
            <w:proofErr w:type="spellStart"/>
            <w:r w:rsidR="00126D3D" w:rsidRPr="00211FDD">
              <w:rPr>
                <w:color w:val="000000" w:themeColor="text1"/>
                <w:lang w:val="en-IN"/>
              </w:rPr>
              <w:t>eFaas</w:t>
            </w:r>
            <w:proofErr w:type="spellEnd"/>
            <w:r w:rsidR="00126D3D" w:rsidRPr="00211FDD">
              <w:rPr>
                <w:color w:val="000000" w:themeColor="text1"/>
                <w:lang w:val="en-IN"/>
              </w:rPr>
              <w:t xml:space="preserve">) integrated </w:t>
            </w:r>
            <w:proofErr w:type="gramStart"/>
            <w:r w:rsidR="00126D3D" w:rsidRPr="00211FDD">
              <w:rPr>
                <w:color w:val="000000" w:themeColor="text1"/>
                <w:lang w:val="en-IN"/>
              </w:rPr>
              <w:t xml:space="preserve">across </w:t>
            </w:r>
            <w:r>
              <w:rPr>
                <w:color w:val="000000" w:themeColor="text1"/>
                <w:lang w:val="en-IN"/>
              </w:rPr>
              <w:t xml:space="preserve"> </w:t>
            </w:r>
            <w:r w:rsidR="00126D3D" w:rsidRPr="00211FDD">
              <w:rPr>
                <w:color w:val="000000" w:themeColor="text1"/>
                <w:lang w:val="en-IN"/>
              </w:rPr>
              <w:t>government</w:t>
            </w:r>
            <w:proofErr w:type="gramEnd"/>
            <w:r w:rsidR="00126D3D" w:rsidRPr="00211FDD">
              <w:rPr>
                <w:color w:val="000000" w:themeColor="text1"/>
                <w:lang w:val="en-IN"/>
              </w:rPr>
              <w:t xml:space="preserve"> services </w:t>
            </w:r>
          </w:p>
          <w:p w14:paraId="1AFF7320" w14:textId="3B8CDD76" w:rsidR="00126D3D" w:rsidRPr="00211FDD" w:rsidRDefault="006F17D9" w:rsidP="006F17D9">
            <w:pPr>
              <w:pStyle w:val="ListParagraph"/>
              <w:numPr>
                <w:ilvl w:val="0"/>
                <w:numId w:val="8"/>
              </w:numPr>
              <w:tabs>
                <w:tab w:val="clear" w:pos="1134"/>
              </w:tabs>
              <w:spacing w:line="276" w:lineRule="auto"/>
              <w:ind w:leftChars="-12" w:left="181" w:hanging="210"/>
              <w:rPr>
                <w:color w:val="000000" w:themeColor="text1"/>
              </w:rPr>
            </w:pPr>
            <w:r>
              <w:rPr>
                <w:color w:val="000000" w:themeColor="text1"/>
                <w:lang w:val="en-IN"/>
              </w:rPr>
              <w:t xml:space="preserve"> </w:t>
            </w:r>
            <w:proofErr w:type="spellStart"/>
            <w:r w:rsidR="00126D3D" w:rsidRPr="00211FDD">
              <w:rPr>
                <w:color w:val="000000" w:themeColor="text1"/>
                <w:lang w:val="en-IN"/>
              </w:rPr>
              <w:t>TechPath</w:t>
            </w:r>
            <w:proofErr w:type="spellEnd"/>
            <w:r w:rsidR="00126D3D" w:rsidRPr="00211FDD">
              <w:rPr>
                <w:color w:val="000000" w:themeColor="text1"/>
                <w:lang w:val="en-IN"/>
              </w:rPr>
              <w:t>: Government and UNICEF initiative to provide Chromebooks and data packages to students for remote learning</w:t>
            </w:r>
          </w:p>
        </w:tc>
      </w:tr>
      <w:tr w:rsidR="00290F6D" w:rsidRPr="00211FDD" w14:paraId="504C6734" w14:textId="77777777" w:rsidTr="006F17D9">
        <w:tc>
          <w:tcPr>
            <w:tcW w:w="1470" w:type="dxa"/>
          </w:tcPr>
          <w:p w14:paraId="252C5277" w14:textId="7D07C5B8" w:rsidR="00290F6D" w:rsidRPr="00211FDD" w:rsidRDefault="00290F6D" w:rsidP="006F17D9">
            <w:pPr>
              <w:pStyle w:val="ListParagraph"/>
              <w:spacing w:line="276" w:lineRule="auto"/>
              <w:ind w:leftChars="0" w:left="0"/>
              <w:rPr>
                <w:b/>
                <w:bCs/>
                <w:color w:val="000000" w:themeColor="text1"/>
              </w:rPr>
            </w:pPr>
            <w:r w:rsidRPr="00211FDD">
              <w:rPr>
                <w:b/>
                <w:bCs/>
                <w:color w:val="000000" w:themeColor="text1"/>
              </w:rPr>
              <w:t>Nepal</w:t>
            </w:r>
          </w:p>
        </w:tc>
        <w:tc>
          <w:tcPr>
            <w:tcW w:w="1856" w:type="dxa"/>
          </w:tcPr>
          <w:p w14:paraId="04EAE759" w14:textId="79562250" w:rsidR="00290F6D" w:rsidRPr="00211FDD" w:rsidRDefault="00290F6D" w:rsidP="006F17D9">
            <w:pPr>
              <w:pStyle w:val="ListParagraph"/>
              <w:numPr>
                <w:ilvl w:val="0"/>
                <w:numId w:val="8"/>
              </w:numPr>
              <w:spacing w:line="276" w:lineRule="auto"/>
              <w:ind w:leftChars="0" w:left="226" w:hanging="270"/>
              <w:rPr>
                <w:color w:val="000000" w:themeColor="text1"/>
              </w:rPr>
            </w:pPr>
            <w:r w:rsidRPr="00211FDD">
              <w:rPr>
                <w:color w:val="000000" w:themeColor="text1"/>
              </w:rPr>
              <w:t>Network connectivity</w:t>
            </w:r>
          </w:p>
          <w:p w14:paraId="786F4F18" w14:textId="7CF82020" w:rsidR="006646EF" w:rsidRPr="00211FDD" w:rsidRDefault="006646EF" w:rsidP="006F17D9">
            <w:pPr>
              <w:spacing w:line="276" w:lineRule="auto"/>
              <w:rPr>
                <w:color w:val="000000" w:themeColor="text1"/>
              </w:rPr>
            </w:pPr>
          </w:p>
          <w:p w14:paraId="55F56D7A" w14:textId="2AE487D2" w:rsidR="006646EF" w:rsidRPr="00211FDD" w:rsidRDefault="006646EF" w:rsidP="006F17D9">
            <w:pPr>
              <w:spacing w:line="276" w:lineRule="auto"/>
              <w:rPr>
                <w:color w:val="000000" w:themeColor="text1"/>
              </w:rPr>
            </w:pPr>
          </w:p>
          <w:p w14:paraId="40813138" w14:textId="4E919C17" w:rsidR="006646EF" w:rsidRPr="00211FDD" w:rsidRDefault="006646EF" w:rsidP="006F17D9">
            <w:pPr>
              <w:spacing w:line="276" w:lineRule="auto"/>
              <w:rPr>
                <w:color w:val="000000" w:themeColor="text1"/>
              </w:rPr>
            </w:pPr>
          </w:p>
          <w:p w14:paraId="4D2D85BA" w14:textId="77B18744" w:rsidR="00290F6D" w:rsidRPr="00211FDD" w:rsidRDefault="004F61C9" w:rsidP="006F17D9">
            <w:pPr>
              <w:pStyle w:val="ListParagraph"/>
              <w:numPr>
                <w:ilvl w:val="0"/>
                <w:numId w:val="8"/>
              </w:numPr>
              <w:spacing w:line="276" w:lineRule="auto"/>
              <w:ind w:leftChars="0" w:left="186" w:hanging="219"/>
              <w:rPr>
                <w:color w:val="000000" w:themeColor="text1"/>
              </w:rPr>
            </w:pPr>
            <w:r w:rsidRPr="00211FDD">
              <w:rPr>
                <w:color w:val="000000" w:themeColor="text1"/>
              </w:rPr>
              <w:t>Digital Services (Other)</w:t>
            </w:r>
          </w:p>
          <w:p w14:paraId="30646EA8" w14:textId="6012EDDC" w:rsidR="00290F6D" w:rsidRPr="00211FDD" w:rsidRDefault="00290F6D" w:rsidP="006F17D9">
            <w:pPr>
              <w:spacing w:line="276" w:lineRule="auto"/>
              <w:rPr>
                <w:color w:val="000000" w:themeColor="text1"/>
              </w:rPr>
            </w:pPr>
          </w:p>
        </w:tc>
        <w:tc>
          <w:tcPr>
            <w:tcW w:w="5335" w:type="dxa"/>
          </w:tcPr>
          <w:p w14:paraId="7F48BAF4" w14:textId="5B367E11" w:rsidR="00290F6D" w:rsidRPr="00211FDD" w:rsidRDefault="00290F6D" w:rsidP="006F17D9">
            <w:pPr>
              <w:pStyle w:val="ListParagraph"/>
              <w:numPr>
                <w:ilvl w:val="0"/>
                <w:numId w:val="8"/>
              </w:numPr>
              <w:spacing w:line="276" w:lineRule="auto"/>
              <w:ind w:leftChars="0" w:left="181" w:hanging="181"/>
              <w:rPr>
                <w:color w:val="000000" w:themeColor="text1"/>
                <w:lang w:val="en-IN"/>
              </w:rPr>
            </w:pPr>
            <w:r w:rsidRPr="00211FDD">
              <w:rPr>
                <w:color w:val="000000" w:themeColor="text1"/>
              </w:rPr>
              <w:t>Construction of fiber optic networks and deployment of towers for mobile broadband in rural regions</w:t>
            </w:r>
          </w:p>
          <w:p w14:paraId="24391343" w14:textId="77777777" w:rsidR="00290F6D" w:rsidRPr="00211FDD" w:rsidRDefault="00290F6D" w:rsidP="006F17D9">
            <w:pPr>
              <w:pStyle w:val="ListParagraph"/>
              <w:numPr>
                <w:ilvl w:val="0"/>
                <w:numId w:val="8"/>
              </w:numPr>
              <w:spacing w:line="276" w:lineRule="auto"/>
              <w:ind w:leftChars="0" w:left="181" w:hanging="181"/>
              <w:rPr>
                <w:color w:val="000000" w:themeColor="text1"/>
                <w:lang w:val="en-IN"/>
              </w:rPr>
            </w:pPr>
            <w:r w:rsidRPr="00211FDD">
              <w:rPr>
                <w:color w:val="000000" w:themeColor="text1"/>
              </w:rPr>
              <w:t xml:space="preserve">Ensured cost-free internet installation for low-income users </w:t>
            </w:r>
          </w:p>
          <w:p w14:paraId="3CA4A51E" w14:textId="77777777" w:rsidR="00290F6D" w:rsidRPr="00211FDD" w:rsidRDefault="00290F6D" w:rsidP="006F17D9">
            <w:pPr>
              <w:pStyle w:val="ListParagraph"/>
              <w:numPr>
                <w:ilvl w:val="0"/>
                <w:numId w:val="8"/>
              </w:numPr>
              <w:spacing w:line="276" w:lineRule="auto"/>
              <w:ind w:leftChars="0" w:left="181" w:hanging="181"/>
              <w:rPr>
                <w:color w:val="000000" w:themeColor="text1"/>
                <w:lang w:val="en-IN"/>
              </w:rPr>
            </w:pPr>
            <w:r w:rsidRPr="00211FDD">
              <w:rPr>
                <w:color w:val="000000" w:themeColor="text1"/>
              </w:rPr>
              <w:t>High elevation sites installed &amp; maintained</w:t>
            </w:r>
          </w:p>
          <w:p w14:paraId="7153E888" w14:textId="7F10341E" w:rsidR="00290F6D" w:rsidRPr="00211FDD" w:rsidRDefault="00290F6D" w:rsidP="006F17D9">
            <w:pPr>
              <w:pStyle w:val="ListParagraph"/>
              <w:numPr>
                <w:ilvl w:val="0"/>
                <w:numId w:val="8"/>
              </w:numPr>
              <w:tabs>
                <w:tab w:val="clear" w:pos="1134"/>
                <w:tab w:val="left" w:pos="181"/>
              </w:tabs>
              <w:spacing w:line="276" w:lineRule="auto"/>
              <w:ind w:leftChars="0" w:left="181" w:hanging="181"/>
              <w:rPr>
                <w:color w:val="000000" w:themeColor="text1"/>
                <w:lang w:val="en-IN"/>
              </w:rPr>
            </w:pPr>
            <w:proofErr w:type="spellStart"/>
            <w:r w:rsidRPr="00211FDD">
              <w:rPr>
                <w:color w:val="000000" w:themeColor="text1"/>
              </w:rPr>
              <w:t>NagarikApp</w:t>
            </w:r>
            <w:proofErr w:type="spellEnd"/>
            <w:r w:rsidR="004F61C9" w:rsidRPr="00211FDD">
              <w:rPr>
                <w:color w:val="000000" w:themeColor="text1"/>
              </w:rPr>
              <w:t xml:space="preserve"> </w:t>
            </w:r>
            <w:r w:rsidRPr="00211FDD">
              <w:rPr>
                <w:color w:val="000000" w:themeColor="text1"/>
              </w:rPr>
              <w:t>- Integrates services from more than 30 government agencies including National ID card.</w:t>
            </w:r>
          </w:p>
          <w:p w14:paraId="3BC05AE1" w14:textId="1A85569E" w:rsidR="00290F6D" w:rsidRPr="00211FDD" w:rsidRDefault="00290F6D" w:rsidP="006F17D9">
            <w:pPr>
              <w:pStyle w:val="ListParagraph"/>
              <w:numPr>
                <w:ilvl w:val="0"/>
                <w:numId w:val="8"/>
              </w:numPr>
              <w:tabs>
                <w:tab w:val="clear" w:pos="1134"/>
                <w:tab w:val="left" w:pos="181"/>
              </w:tabs>
              <w:spacing w:line="276" w:lineRule="auto"/>
              <w:ind w:leftChars="0" w:left="181" w:hanging="181"/>
              <w:rPr>
                <w:color w:val="000000" w:themeColor="text1"/>
                <w:lang w:val="en-IN"/>
              </w:rPr>
            </w:pPr>
            <w:proofErr w:type="spellStart"/>
            <w:r w:rsidRPr="00211FDD">
              <w:rPr>
                <w:color w:val="000000" w:themeColor="text1"/>
              </w:rPr>
              <w:lastRenderedPageBreak/>
              <w:t>ConnectIPS</w:t>
            </w:r>
            <w:proofErr w:type="spellEnd"/>
            <w:r w:rsidR="004F61C9" w:rsidRPr="00211FDD">
              <w:rPr>
                <w:color w:val="000000" w:themeColor="text1"/>
              </w:rPr>
              <w:t xml:space="preserve"> </w:t>
            </w:r>
            <w:r w:rsidRPr="00211FDD">
              <w:rPr>
                <w:color w:val="000000" w:themeColor="text1"/>
              </w:rPr>
              <w:t>- Seamless payments and fund transfers for various governments and non-government services.</w:t>
            </w:r>
          </w:p>
          <w:p w14:paraId="17F5EB31" w14:textId="07F65BA7" w:rsidR="00290F6D" w:rsidRPr="00211FDD" w:rsidRDefault="00290F6D" w:rsidP="006F17D9">
            <w:pPr>
              <w:pStyle w:val="ListParagraph"/>
              <w:numPr>
                <w:ilvl w:val="0"/>
                <w:numId w:val="8"/>
              </w:numPr>
              <w:spacing w:line="276" w:lineRule="auto"/>
              <w:ind w:leftChars="0" w:left="271" w:hanging="270"/>
              <w:rPr>
                <w:color w:val="000000" w:themeColor="text1"/>
              </w:rPr>
            </w:pPr>
            <w:r w:rsidRPr="00211FDD">
              <w:rPr>
                <w:color w:val="000000" w:themeColor="text1"/>
              </w:rPr>
              <w:t>Digital Nepal Framework</w:t>
            </w:r>
            <w:r w:rsidR="004F61C9" w:rsidRPr="00211FDD">
              <w:rPr>
                <w:color w:val="000000" w:themeColor="text1"/>
              </w:rPr>
              <w:t xml:space="preserve"> (DNF) </w:t>
            </w:r>
            <w:r w:rsidRPr="00211FDD">
              <w:rPr>
                <w:color w:val="000000" w:themeColor="text1"/>
              </w:rPr>
              <w:t>- The 2019 DNF (8 sectors, 80 initiatives) links the networks to education, health, finance, energy, urban services</w:t>
            </w:r>
            <w:r w:rsidR="004F61C9" w:rsidRPr="00211FDD">
              <w:rPr>
                <w:color w:val="000000" w:themeColor="text1"/>
              </w:rPr>
              <w:t xml:space="preserve"> etc</w:t>
            </w:r>
            <w:r w:rsidR="00822371" w:rsidRPr="00211FDD">
              <w:rPr>
                <w:color w:val="000000" w:themeColor="text1"/>
              </w:rPr>
              <w:t>.</w:t>
            </w:r>
          </w:p>
        </w:tc>
      </w:tr>
      <w:tr w:rsidR="00A16646" w:rsidRPr="00211FDD" w14:paraId="2CA61A5B" w14:textId="77777777" w:rsidTr="006F17D9">
        <w:tc>
          <w:tcPr>
            <w:tcW w:w="1470" w:type="dxa"/>
          </w:tcPr>
          <w:p w14:paraId="05B83467" w14:textId="3196C28A" w:rsidR="00A16646" w:rsidRPr="00211FDD" w:rsidRDefault="00A16646" w:rsidP="006F17D9">
            <w:pPr>
              <w:pStyle w:val="ListParagraph"/>
              <w:spacing w:line="276" w:lineRule="auto"/>
              <w:ind w:leftChars="0" w:left="0"/>
              <w:rPr>
                <w:b/>
                <w:bCs/>
                <w:color w:val="000000" w:themeColor="text1"/>
              </w:rPr>
            </w:pPr>
            <w:r w:rsidRPr="00211FDD">
              <w:rPr>
                <w:b/>
                <w:bCs/>
                <w:color w:val="000000" w:themeColor="text1"/>
              </w:rPr>
              <w:lastRenderedPageBreak/>
              <w:t>Pakistan</w:t>
            </w:r>
          </w:p>
        </w:tc>
        <w:tc>
          <w:tcPr>
            <w:tcW w:w="1856" w:type="dxa"/>
          </w:tcPr>
          <w:p w14:paraId="4CCDD408" w14:textId="77777777" w:rsidR="00A16646" w:rsidRPr="00211FDD" w:rsidRDefault="00A16646" w:rsidP="006F17D9">
            <w:pPr>
              <w:pStyle w:val="ListParagraph"/>
              <w:numPr>
                <w:ilvl w:val="0"/>
                <w:numId w:val="8"/>
              </w:numPr>
              <w:spacing w:line="276" w:lineRule="auto"/>
              <w:ind w:leftChars="0" w:left="226" w:hanging="270"/>
              <w:rPr>
                <w:color w:val="000000" w:themeColor="text1"/>
              </w:rPr>
            </w:pPr>
            <w:r w:rsidRPr="00211FDD">
              <w:rPr>
                <w:color w:val="000000" w:themeColor="text1"/>
              </w:rPr>
              <w:t>Network connectivity</w:t>
            </w:r>
          </w:p>
          <w:p w14:paraId="2FCDAC56" w14:textId="77777777" w:rsidR="00B26532" w:rsidRPr="00211FDD" w:rsidRDefault="00B26532" w:rsidP="006F17D9">
            <w:pPr>
              <w:spacing w:line="276" w:lineRule="auto"/>
              <w:rPr>
                <w:color w:val="000000" w:themeColor="text1"/>
              </w:rPr>
            </w:pPr>
          </w:p>
          <w:p w14:paraId="6F4D15CD" w14:textId="77777777" w:rsidR="004F61C9" w:rsidRPr="00211FDD" w:rsidRDefault="004F61C9" w:rsidP="006F17D9">
            <w:pPr>
              <w:spacing w:line="276" w:lineRule="auto"/>
              <w:rPr>
                <w:color w:val="000000" w:themeColor="text1"/>
              </w:rPr>
            </w:pPr>
          </w:p>
          <w:p w14:paraId="0ECACA6A" w14:textId="77777777" w:rsidR="00B26532" w:rsidRPr="00211FDD" w:rsidRDefault="00B26532" w:rsidP="006F17D9">
            <w:pPr>
              <w:spacing w:line="276" w:lineRule="auto"/>
              <w:rPr>
                <w:color w:val="000000" w:themeColor="text1"/>
              </w:rPr>
            </w:pPr>
          </w:p>
          <w:p w14:paraId="42066D97" w14:textId="77777777" w:rsidR="00B26532" w:rsidRPr="00211FDD" w:rsidRDefault="00B26532" w:rsidP="006F17D9">
            <w:pPr>
              <w:pStyle w:val="ListParagraph"/>
              <w:numPr>
                <w:ilvl w:val="0"/>
                <w:numId w:val="8"/>
              </w:numPr>
              <w:spacing w:line="276" w:lineRule="auto"/>
              <w:ind w:leftChars="0" w:left="316" w:hanging="316"/>
              <w:rPr>
                <w:color w:val="000000" w:themeColor="text1"/>
              </w:rPr>
            </w:pPr>
            <w:r w:rsidRPr="00211FDD">
              <w:rPr>
                <w:color w:val="000000" w:themeColor="text1"/>
              </w:rPr>
              <w:t>Digital Services (USF)</w:t>
            </w:r>
          </w:p>
          <w:p w14:paraId="1673F4C4" w14:textId="0BC8D695" w:rsidR="004F61C9" w:rsidRPr="00211FDD" w:rsidRDefault="004F61C9" w:rsidP="006F17D9">
            <w:pPr>
              <w:spacing w:line="276" w:lineRule="auto"/>
              <w:rPr>
                <w:color w:val="000000" w:themeColor="text1"/>
              </w:rPr>
            </w:pPr>
          </w:p>
          <w:p w14:paraId="32DCD8DD" w14:textId="77777777" w:rsidR="004F61C9" w:rsidRPr="00211FDD" w:rsidRDefault="004F61C9" w:rsidP="006F17D9">
            <w:pPr>
              <w:spacing w:line="276" w:lineRule="auto"/>
              <w:rPr>
                <w:color w:val="000000" w:themeColor="text1"/>
              </w:rPr>
            </w:pPr>
          </w:p>
          <w:p w14:paraId="7C863F74" w14:textId="77777777" w:rsidR="00B26532" w:rsidRPr="00211FDD" w:rsidRDefault="00B26532" w:rsidP="006F17D9">
            <w:pPr>
              <w:spacing w:line="276" w:lineRule="auto"/>
              <w:rPr>
                <w:color w:val="000000" w:themeColor="text1"/>
              </w:rPr>
            </w:pPr>
          </w:p>
          <w:p w14:paraId="06BEF49D" w14:textId="0E14042C" w:rsidR="00B26532" w:rsidRPr="00211FDD" w:rsidRDefault="00B26532" w:rsidP="006F17D9">
            <w:pPr>
              <w:pStyle w:val="ListParagraph"/>
              <w:numPr>
                <w:ilvl w:val="0"/>
                <w:numId w:val="8"/>
              </w:numPr>
              <w:spacing w:line="276" w:lineRule="auto"/>
              <w:ind w:leftChars="0" w:left="226" w:hanging="270"/>
              <w:rPr>
                <w:color w:val="000000" w:themeColor="text1"/>
              </w:rPr>
            </w:pPr>
            <w:r w:rsidRPr="00211FDD">
              <w:rPr>
                <w:color w:val="000000" w:themeColor="text1"/>
              </w:rPr>
              <w:t>Digital services (Others)</w:t>
            </w:r>
          </w:p>
        </w:tc>
        <w:tc>
          <w:tcPr>
            <w:tcW w:w="5335" w:type="dxa"/>
          </w:tcPr>
          <w:p w14:paraId="2BD125E3" w14:textId="71BFE288" w:rsidR="00A16646" w:rsidRPr="00211FDD" w:rsidRDefault="00A16646"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rPr>
              <w:t>161 Projects executed for access, broadband &amp; OFC backhaul, benefiting 37 million people (</w:t>
            </w:r>
            <w:r w:rsidR="00822371" w:rsidRPr="00211FDD">
              <w:rPr>
                <w:color w:val="000000" w:themeColor="text1"/>
              </w:rPr>
              <w:t>covered unserved</w:t>
            </w:r>
            <w:r w:rsidR="009306F4" w:rsidRPr="00211FDD">
              <w:rPr>
                <w:color w:val="000000" w:themeColor="text1"/>
              </w:rPr>
              <w:t xml:space="preserve"> </w:t>
            </w:r>
            <w:r w:rsidR="00822371" w:rsidRPr="00211FDD">
              <w:rPr>
                <w:color w:val="000000" w:themeColor="text1"/>
              </w:rPr>
              <w:t>21,</w:t>
            </w:r>
            <w:r w:rsidRPr="00211FDD">
              <w:rPr>
                <w:color w:val="000000" w:themeColor="text1"/>
              </w:rPr>
              <w:t>500 mauzas)</w:t>
            </w:r>
          </w:p>
          <w:p w14:paraId="0BB1653B" w14:textId="5C6BBA26" w:rsidR="00A16646" w:rsidRPr="00211FDD" w:rsidRDefault="00A16646"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rPr>
              <w:t xml:space="preserve">4000 sites, 16500 km OFC, New Government Broadband for highways &amp; motorways </w:t>
            </w:r>
          </w:p>
          <w:p w14:paraId="5CD852CC" w14:textId="77777777" w:rsidR="00B26532" w:rsidRPr="00211FDD" w:rsidRDefault="00B26532"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lang w:val="en-IN"/>
              </w:rPr>
              <w:t>Broadband for Sustainable Development Programme</w:t>
            </w:r>
          </w:p>
          <w:p w14:paraId="1CE0279A" w14:textId="77777777" w:rsidR="00A16646" w:rsidRPr="00211FDD" w:rsidRDefault="00B26532" w:rsidP="006F17D9">
            <w:pPr>
              <w:pStyle w:val="ListParagraph"/>
              <w:numPr>
                <w:ilvl w:val="0"/>
                <w:numId w:val="8"/>
              </w:numPr>
              <w:tabs>
                <w:tab w:val="clear" w:pos="1134"/>
                <w:tab w:val="left" w:pos="271"/>
              </w:tabs>
              <w:spacing w:line="276" w:lineRule="auto"/>
              <w:ind w:leftChars="0" w:left="271" w:hanging="271"/>
              <w:rPr>
                <w:color w:val="000000" w:themeColor="text1"/>
              </w:rPr>
            </w:pPr>
            <w:r w:rsidRPr="00211FDD">
              <w:rPr>
                <w:color w:val="000000" w:themeColor="text1"/>
                <w:lang w:val="en-IN"/>
              </w:rPr>
              <w:t>Broadband services to Schools, and tehsil headquarters (PPP model)</w:t>
            </w:r>
          </w:p>
          <w:p w14:paraId="41A70180" w14:textId="77777777" w:rsidR="00B26532" w:rsidRPr="00211FDD" w:rsidRDefault="00B26532" w:rsidP="006F17D9">
            <w:pPr>
              <w:numPr>
                <w:ilvl w:val="0"/>
                <w:numId w:val="9"/>
              </w:numPr>
              <w:tabs>
                <w:tab w:val="clear" w:pos="720"/>
                <w:tab w:val="clear" w:pos="1134"/>
                <w:tab w:val="clear" w:pos="1871"/>
                <w:tab w:val="clear" w:pos="2268"/>
                <w:tab w:val="num" w:pos="271"/>
              </w:tabs>
              <w:overflowPunct/>
              <w:autoSpaceDE/>
              <w:autoSpaceDN/>
              <w:adjustRightInd/>
              <w:spacing w:before="0" w:line="276" w:lineRule="auto"/>
              <w:ind w:left="271" w:hanging="270"/>
              <w:contextualSpacing/>
              <w:textAlignment w:val="auto"/>
              <w:rPr>
                <w:color w:val="000000" w:themeColor="text1"/>
                <w:lang w:val="en-IN"/>
              </w:rPr>
            </w:pPr>
            <w:r w:rsidRPr="00211FDD">
              <w:rPr>
                <w:color w:val="000000" w:themeColor="text1"/>
                <w:lang w:val="en-IN"/>
              </w:rPr>
              <w:t>Smart Village initiative – delivery for cross-sector services in health, education, commerce, and livelihood.</w:t>
            </w:r>
          </w:p>
          <w:p w14:paraId="3EF15D8C" w14:textId="77777777" w:rsidR="00B26532" w:rsidRPr="00211FDD" w:rsidRDefault="00B26532" w:rsidP="006F17D9">
            <w:pPr>
              <w:numPr>
                <w:ilvl w:val="0"/>
                <w:numId w:val="9"/>
              </w:numPr>
              <w:tabs>
                <w:tab w:val="clear" w:pos="720"/>
                <w:tab w:val="clear" w:pos="1134"/>
                <w:tab w:val="clear" w:pos="1871"/>
                <w:tab w:val="clear" w:pos="2268"/>
                <w:tab w:val="num" w:pos="271"/>
              </w:tabs>
              <w:overflowPunct/>
              <w:autoSpaceDE/>
              <w:autoSpaceDN/>
              <w:adjustRightInd/>
              <w:spacing w:before="0" w:after="0" w:line="276" w:lineRule="auto"/>
              <w:ind w:left="271" w:hanging="270"/>
              <w:contextualSpacing/>
              <w:textAlignment w:val="auto"/>
              <w:rPr>
                <w:color w:val="000000" w:themeColor="text1"/>
                <w:lang w:val="en-IN"/>
              </w:rPr>
            </w:pPr>
            <w:proofErr w:type="spellStart"/>
            <w:r w:rsidRPr="00211FDD">
              <w:rPr>
                <w:color w:val="000000" w:themeColor="text1"/>
                <w:lang w:val="en-IN"/>
              </w:rPr>
              <w:t>Ehsaas</w:t>
            </w:r>
            <w:proofErr w:type="spellEnd"/>
            <w:r w:rsidRPr="00211FDD">
              <w:rPr>
                <w:color w:val="000000" w:themeColor="text1"/>
                <w:lang w:val="en-IN"/>
              </w:rPr>
              <w:t xml:space="preserve"> Program, Benazir Income Support Programme (BISP)- use digital systems to efficiently distribute financial aid to low-income families.</w:t>
            </w:r>
          </w:p>
          <w:p w14:paraId="66BAF06B" w14:textId="09F406E1" w:rsidR="006F17D9" w:rsidRPr="006F17D9" w:rsidRDefault="00B26532" w:rsidP="006F17D9">
            <w:pPr>
              <w:numPr>
                <w:ilvl w:val="0"/>
                <w:numId w:val="9"/>
              </w:numPr>
              <w:tabs>
                <w:tab w:val="clear" w:pos="720"/>
                <w:tab w:val="clear" w:pos="1134"/>
                <w:tab w:val="clear" w:pos="1871"/>
                <w:tab w:val="clear" w:pos="2268"/>
                <w:tab w:val="num" w:pos="271"/>
              </w:tabs>
              <w:overflowPunct/>
              <w:autoSpaceDE/>
              <w:autoSpaceDN/>
              <w:adjustRightInd/>
              <w:spacing w:before="0" w:line="276" w:lineRule="auto"/>
              <w:ind w:left="271" w:hanging="270"/>
              <w:contextualSpacing/>
              <w:textAlignment w:val="auto"/>
              <w:rPr>
                <w:color w:val="000000" w:themeColor="text1"/>
              </w:rPr>
            </w:pPr>
            <w:proofErr w:type="spellStart"/>
            <w:r w:rsidRPr="00211FDD">
              <w:rPr>
                <w:color w:val="000000" w:themeColor="text1"/>
                <w:lang w:val="en-IN"/>
              </w:rPr>
              <w:t>Kamyab</w:t>
            </w:r>
            <w:proofErr w:type="spellEnd"/>
            <w:r w:rsidRPr="00211FDD">
              <w:rPr>
                <w:color w:val="000000" w:themeColor="text1"/>
                <w:lang w:val="en-IN"/>
              </w:rPr>
              <w:t xml:space="preserve"> Jawan Program, </w:t>
            </w:r>
            <w:proofErr w:type="spellStart"/>
            <w:r w:rsidRPr="00211FDD">
              <w:rPr>
                <w:color w:val="000000" w:themeColor="text1"/>
                <w:lang w:val="en-IN"/>
              </w:rPr>
              <w:t>Sehat</w:t>
            </w:r>
            <w:proofErr w:type="spellEnd"/>
            <w:r w:rsidRPr="00211FDD">
              <w:rPr>
                <w:color w:val="000000" w:themeColor="text1"/>
                <w:lang w:val="en-IN"/>
              </w:rPr>
              <w:t xml:space="preserve"> </w:t>
            </w:r>
            <w:proofErr w:type="spellStart"/>
            <w:r w:rsidRPr="00211FDD">
              <w:rPr>
                <w:color w:val="000000" w:themeColor="text1"/>
                <w:lang w:val="en-IN"/>
              </w:rPr>
              <w:t>Sahulat</w:t>
            </w:r>
            <w:proofErr w:type="spellEnd"/>
            <w:r w:rsidRPr="00211FDD">
              <w:rPr>
                <w:color w:val="000000" w:themeColor="text1"/>
                <w:lang w:val="en-IN"/>
              </w:rPr>
              <w:t>-provide youth with access to loans and citizens with health insurance.</w:t>
            </w:r>
          </w:p>
        </w:tc>
      </w:tr>
      <w:tr w:rsidR="00B26532" w:rsidRPr="00211FDD" w14:paraId="1E805D24" w14:textId="77777777" w:rsidTr="006F17D9">
        <w:tc>
          <w:tcPr>
            <w:tcW w:w="1470" w:type="dxa"/>
          </w:tcPr>
          <w:p w14:paraId="746CDB6A" w14:textId="25DD0506" w:rsidR="00B26532" w:rsidRPr="00211FDD" w:rsidRDefault="00B26532" w:rsidP="006F17D9">
            <w:pPr>
              <w:pStyle w:val="ListParagraph"/>
              <w:spacing w:line="276" w:lineRule="auto"/>
              <w:ind w:leftChars="0" w:left="0"/>
              <w:rPr>
                <w:b/>
                <w:bCs/>
                <w:color w:val="000000" w:themeColor="text1"/>
              </w:rPr>
            </w:pPr>
            <w:r w:rsidRPr="00211FDD">
              <w:rPr>
                <w:b/>
                <w:bCs/>
                <w:color w:val="000000" w:themeColor="text1"/>
              </w:rPr>
              <w:t>Sri Lanka</w:t>
            </w:r>
          </w:p>
        </w:tc>
        <w:tc>
          <w:tcPr>
            <w:tcW w:w="1856" w:type="dxa"/>
          </w:tcPr>
          <w:p w14:paraId="122780C6" w14:textId="77777777" w:rsidR="00B26532" w:rsidRPr="00211FDD" w:rsidRDefault="00B26532" w:rsidP="006F17D9">
            <w:pPr>
              <w:pStyle w:val="ListParagraph"/>
              <w:numPr>
                <w:ilvl w:val="0"/>
                <w:numId w:val="8"/>
              </w:numPr>
              <w:spacing w:line="276" w:lineRule="auto"/>
              <w:ind w:leftChars="0" w:left="226" w:hanging="270"/>
              <w:rPr>
                <w:color w:val="000000" w:themeColor="text1"/>
              </w:rPr>
            </w:pPr>
            <w:r w:rsidRPr="00211FDD">
              <w:rPr>
                <w:color w:val="000000" w:themeColor="text1"/>
              </w:rPr>
              <w:t>Network connectivity</w:t>
            </w:r>
          </w:p>
          <w:p w14:paraId="6EA0E9E3" w14:textId="77777777" w:rsidR="00B26532" w:rsidRPr="00211FDD" w:rsidRDefault="00B26532" w:rsidP="006F17D9">
            <w:pPr>
              <w:spacing w:line="276" w:lineRule="auto"/>
              <w:rPr>
                <w:color w:val="000000" w:themeColor="text1"/>
              </w:rPr>
            </w:pPr>
          </w:p>
          <w:p w14:paraId="70F327B2" w14:textId="77777777" w:rsidR="00B26532" w:rsidRPr="00211FDD" w:rsidRDefault="00B26532" w:rsidP="006F17D9">
            <w:pPr>
              <w:spacing w:line="276" w:lineRule="auto"/>
              <w:rPr>
                <w:color w:val="000000" w:themeColor="text1"/>
              </w:rPr>
            </w:pPr>
          </w:p>
          <w:p w14:paraId="26F6DB6E" w14:textId="77777777" w:rsidR="00B26532" w:rsidRPr="00211FDD" w:rsidRDefault="00B26532" w:rsidP="006F17D9">
            <w:pPr>
              <w:spacing w:line="276" w:lineRule="auto"/>
              <w:rPr>
                <w:color w:val="000000" w:themeColor="text1"/>
              </w:rPr>
            </w:pPr>
          </w:p>
          <w:p w14:paraId="72CFE1D8" w14:textId="10A60A92" w:rsidR="00B26532" w:rsidRDefault="00B26532" w:rsidP="006F17D9">
            <w:pPr>
              <w:spacing w:line="276" w:lineRule="auto"/>
              <w:rPr>
                <w:color w:val="000000" w:themeColor="text1"/>
              </w:rPr>
            </w:pPr>
          </w:p>
          <w:p w14:paraId="4CF04F04" w14:textId="77777777" w:rsidR="006F17D9" w:rsidRPr="00211FDD" w:rsidRDefault="006F17D9" w:rsidP="006F17D9">
            <w:pPr>
              <w:spacing w:line="276" w:lineRule="auto"/>
              <w:rPr>
                <w:color w:val="000000" w:themeColor="text1"/>
              </w:rPr>
            </w:pPr>
          </w:p>
          <w:p w14:paraId="0F2A6A85" w14:textId="2C181275" w:rsidR="00B26532" w:rsidRPr="00211FDD" w:rsidRDefault="00B26532" w:rsidP="006F17D9">
            <w:pPr>
              <w:pStyle w:val="ListParagraph"/>
              <w:numPr>
                <w:ilvl w:val="0"/>
                <w:numId w:val="8"/>
              </w:numPr>
              <w:spacing w:line="276" w:lineRule="auto"/>
              <w:ind w:leftChars="0" w:left="226" w:hanging="270"/>
              <w:rPr>
                <w:color w:val="000000" w:themeColor="text1"/>
              </w:rPr>
            </w:pPr>
            <w:r w:rsidRPr="00211FDD">
              <w:rPr>
                <w:color w:val="000000" w:themeColor="text1"/>
              </w:rPr>
              <w:lastRenderedPageBreak/>
              <w:t>Digital services (Others)</w:t>
            </w:r>
          </w:p>
        </w:tc>
        <w:tc>
          <w:tcPr>
            <w:tcW w:w="5335" w:type="dxa"/>
          </w:tcPr>
          <w:p w14:paraId="5190EC03" w14:textId="77777777" w:rsidR="00B26532" w:rsidRPr="00211FDD" w:rsidRDefault="00B26532" w:rsidP="006F17D9">
            <w:pPr>
              <w:pStyle w:val="ListParagraph"/>
              <w:numPr>
                <w:ilvl w:val="0"/>
                <w:numId w:val="8"/>
              </w:numPr>
              <w:tabs>
                <w:tab w:val="left" w:pos="271"/>
              </w:tabs>
              <w:spacing w:line="276" w:lineRule="auto"/>
              <w:ind w:leftChars="0" w:left="271" w:hanging="271"/>
              <w:rPr>
                <w:color w:val="000000" w:themeColor="text1"/>
                <w:lang w:val="en-IN"/>
              </w:rPr>
            </w:pPr>
            <w:r w:rsidRPr="00211FDD">
              <w:rPr>
                <w:color w:val="000000" w:themeColor="text1"/>
              </w:rPr>
              <w:lastRenderedPageBreak/>
              <w:t>4G/Fiber broadband coverage for identified areas- implemented the first phase of the 4G/ fiber broadband deployment project in ten districts</w:t>
            </w:r>
          </w:p>
          <w:p w14:paraId="218B4C64" w14:textId="19AEBDF4" w:rsidR="00B64F69" w:rsidRPr="00C8466F" w:rsidRDefault="00B64F69" w:rsidP="00B64F69">
            <w:pPr>
              <w:pStyle w:val="ListParagraph"/>
              <w:numPr>
                <w:ilvl w:val="0"/>
                <w:numId w:val="8"/>
              </w:numPr>
              <w:tabs>
                <w:tab w:val="left" w:pos="271"/>
              </w:tabs>
              <w:ind w:leftChars="0" w:left="271" w:hanging="271"/>
              <w:rPr>
                <w:color w:val="000000" w:themeColor="text1"/>
              </w:rPr>
            </w:pPr>
            <w:r>
              <w:rPr>
                <w:color w:val="000000" w:themeColor="text1"/>
              </w:rPr>
              <w:t>297</w:t>
            </w:r>
            <w:r w:rsidR="00B26532" w:rsidRPr="00211FDD">
              <w:rPr>
                <w:color w:val="000000" w:themeColor="text1"/>
              </w:rPr>
              <w:t xml:space="preserve"> new tower sites for 4G (</w:t>
            </w:r>
            <w:r w:rsidR="00B26532" w:rsidRPr="00211FDD">
              <w:rPr>
                <w:i/>
                <w:iCs/>
                <w:color w:val="000000" w:themeColor="text1"/>
              </w:rPr>
              <w:t xml:space="preserve">Gamata </w:t>
            </w:r>
            <w:proofErr w:type="spellStart"/>
            <w:r w:rsidR="00B26532" w:rsidRPr="00211FDD">
              <w:rPr>
                <w:i/>
                <w:iCs/>
                <w:color w:val="000000" w:themeColor="text1"/>
              </w:rPr>
              <w:t>Sannivedanaya</w:t>
            </w:r>
            <w:proofErr w:type="spellEnd"/>
            <w:r w:rsidR="00B26532" w:rsidRPr="00211FDD">
              <w:rPr>
                <w:color w:val="000000" w:themeColor="text1"/>
              </w:rPr>
              <w:t xml:space="preserve">), </w:t>
            </w:r>
            <w:r w:rsidRPr="00C8466F">
              <w:rPr>
                <w:color w:val="000000" w:themeColor="text1"/>
              </w:rPr>
              <w:t>The Government disburse</w:t>
            </w:r>
            <w:r w:rsidR="001B095E">
              <w:rPr>
                <w:color w:val="000000" w:themeColor="text1"/>
              </w:rPr>
              <w:t>s</w:t>
            </w:r>
            <w:r w:rsidRPr="00C8466F">
              <w:rPr>
                <w:color w:val="000000" w:themeColor="text1"/>
              </w:rPr>
              <w:t xml:space="preserve"> 75% of the actual cost of Tower site const</w:t>
            </w:r>
            <w:r w:rsidR="001B095E">
              <w:rPr>
                <w:color w:val="000000" w:themeColor="text1"/>
              </w:rPr>
              <w:t>ruction or LKR 35 Million whichever is lower.</w:t>
            </w:r>
          </w:p>
          <w:p w14:paraId="7643CC68" w14:textId="56449EC2" w:rsidR="00B64F69" w:rsidRPr="006E2C85" w:rsidRDefault="00D67B09" w:rsidP="00B64F69">
            <w:pPr>
              <w:pStyle w:val="ListParagraph"/>
              <w:numPr>
                <w:ilvl w:val="0"/>
                <w:numId w:val="8"/>
              </w:numPr>
              <w:tabs>
                <w:tab w:val="clear" w:pos="1134"/>
                <w:tab w:val="left" w:pos="271"/>
              </w:tabs>
              <w:ind w:leftChars="0" w:left="271" w:hanging="271"/>
              <w:rPr>
                <w:color w:val="000000" w:themeColor="text1"/>
                <w:lang w:val="en-IN"/>
              </w:rPr>
            </w:pPr>
            <w:r w:rsidRPr="00211FDD">
              <w:rPr>
                <w:color w:val="000000" w:themeColor="text1"/>
                <w:lang w:val="en-IN"/>
              </w:rPr>
              <w:t xml:space="preserve">Lanka Government Network (LGN): </w:t>
            </w:r>
            <w:r w:rsidRPr="00211FDD">
              <w:rPr>
                <w:color w:val="000000" w:themeColor="text1"/>
              </w:rPr>
              <w:t xml:space="preserve">- </w:t>
            </w:r>
            <w:r w:rsidR="00B64F69" w:rsidRPr="006E2C85">
              <w:rPr>
                <w:color w:val="000000" w:themeColor="text1"/>
              </w:rPr>
              <w:t>secure, and reliable private network designed to connect all government organizations, providing a unified digital infrastructure for efficient information exchange and e-service delivery to citizens</w:t>
            </w:r>
            <w:r w:rsidR="00B64F69">
              <w:rPr>
                <w:color w:val="000000" w:themeColor="text1"/>
              </w:rPr>
              <w:t xml:space="preserve"> which</w:t>
            </w:r>
            <w:r w:rsidR="00B64F69" w:rsidRPr="006E2C85">
              <w:rPr>
                <w:color w:val="000000" w:themeColor="text1"/>
              </w:rPr>
              <w:t xml:space="preserve"> </w:t>
            </w:r>
            <w:r w:rsidR="00B64F69" w:rsidRPr="006E2C85">
              <w:rPr>
                <w:color w:val="000000" w:themeColor="text1"/>
              </w:rPr>
              <w:lastRenderedPageBreak/>
              <w:t>is managed by the Information and Communication</w:t>
            </w:r>
            <w:r w:rsidR="00B64F69">
              <w:rPr>
                <w:color w:val="000000" w:themeColor="text1"/>
              </w:rPr>
              <w:t xml:space="preserve"> Technology Agency </w:t>
            </w:r>
          </w:p>
          <w:p w14:paraId="45D3E014" w14:textId="5AFEA66F" w:rsidR="00D67B09" w:rsidRPr="00211FDD" w:rsidRDefault="00D67B09" w:rsidP="006F17D9">
            <w:pPr>
              <w:pStyle w:val="ListParagraph"/>
              <w:numPr>
                <w:ilvl w:val="0"/>
                <w:numId w:val="8"/>
              </w:numPr>
              <w:tabs>
                <w:tab w:val="clear" w:pos="1134"/>
                <w:tab w:val="left" w:pos="271"/>
              </w:tabs>
              <w:spacing w:line="276" w:lineRule="auto"/>
              <w:ind w:leftChars="0" w:left="271" w:hanging="271"/>
              <w:rPr>
                <w:color w:val="000000" w:themeColor="text1"/>
                <w:lang w:val="en-IN"/>
              </w:rPr>
            </w:pPr>
            <w:r w:rsidRPr="00211FDD">
              <w:rPr>
                <w:color w:val="000000" w:themeColor="text1"/>
              </w:rPr>
              <w:t xml:space="preserve">Government payment network known as </w:t>
            </w:r>
            <w:proofErr w:type="spellStart"/>
            <w:r w:rsidRPr="00211FDD">
              <w:rPr>
                <w:color w:val="000000" w:themeColor="text1"/>
              </w:rPr>
              <w:t>GovPay</w:t>
            </w:r>
            <w:proofErr w:type="spellEnd"/>
            <w:r w:rsidRPr="00211FDD">
              <w:rPr>
                <w:color w:val="000000" w:themeColor="text1"/>
              </w:rPr>
              <w:t xml:space="preserve"> and a unique digital ID</w:t>
            </w:r>
          </w:p>
          <w:p w14:paraId="69453147" w14:textId="04DF0D0C" w:rsidR="00B26532" w:rsidRPr="00211FDD" w:rsidRDefault="00D67B09" w:rsidP="006F17D9">
            <w:pPr>
              <w:pStyle w:val="ListParagraph"/>
              <w:numPr>
                <w:ilvl w:val="0"/>
                <w:numId w:val="8"/>
              </w:numPr>
              <w:tabs>
                <w:tab w:val="clear" w:pos="1134"/>
                <w:tab w:val="left" w:pos="271"/>
              </w:tabs>
              <w:spacing w:line="276" w:lineRule="auto"/>
              <w:ind w:leftChars="0" w:left="271" w:hanging="271"/>
              <w:rPr>
                <w:color w:val="000000" w:themeColor="text1"/>
              </w:rPr>
            </w:pPr>
            <w:proofErr w:type="spellStart"/>
            <w:r w:rsidRPr="00211FDD">
              <w:rPr>
                <w:color w:val="000000" w:themeColor="text1"/>
                <w:lang w:val="en-IN"/>
              </w:rPr>
              <w:t>LankaQR</w:t>
            </w:r>
            <w:proofErr w:type="spellEnd"/>
            <w:r w:rsidRPr="00211FDD">
              <w:rPr>
                <w:color w:val="000000" w:themeColor="text1"/>
                <w:lang w:val="en-IN"/>
              </w:rPr>
              <w:t xml:space="preserve"> (National QR Payment System)</w:t>
            </w:r>
          </w:p>
        </w:tc>
      </w:tr>
    </w:tbl>
    <w:p w14:paraId="7263E8AE" w14:textId="0A7D0D4F" w:rsidR="00803314" w:rsidRPr="00211FDD" w:rsidRDefault="00803314" w:rsidP="00D22EA2">
      <w:pPr>
        <w:spacing w:line="276" w:lineRule="auto"/>
        <w:rPr>
          <w:rFonts w:eastAsiaTheme="minorEastAsia"/>
          <w:lang w:eastAsia="ko-KR"/>
        </w:rPr>
      </w:pPr>
    </w:p>
    <w:p w14:paraId="56F78167" w14:textId="0A22EE4A" w:rsidR="00DF06CC" w:rsidRPr="00211FDD" w:rsidRDefault="00DF06CC" w:rsidP="006F17D9">
      <w:pPr>
        <w:spacing w:line="276" w:lineRule="auto"/>
        <w:ind w:left="720" w:hanging="720"/>
        <w:jc w:val="both"/>
        <w:rPr>
          <w:rFonts w:eastAsiaTheme="minorEastAsia"/>
          <w:lang w:eastAsia="ko-KR"/>
        </w:rPr>
      </w:pPr>
      <w:r w:rsidRPr="00211FDD">
        <w:rPr>
          <w:rFonts w:eastAsiaTheme="minorEastAsia"/>
          <w:b/>
          <w:bCs/>
          <w:lang w:eastAsia="ko-KR"/>
        </w:rPr>
        <w:t xml:space="preserve">Nepal </w:t>
      </w:r>
      <w:r w:rsidRPr="00211FDD">
        <w:rPr>
          <w:rFonts w:eastAsiaTheme="minorEastAsia"/>
          <w:lang w:eastAsia="ko-KR"/>
        </w:rPr>
        <w:t xml:space="preserve">(NTA) has shared that as per </w:t>
      </w:r>
      <w:r w:rsidRPr="00211FDD">
        <w:rPr>
          <w:rFonts w:eastAsiaTheme="minorEastAsia"/>
          <w:i/>
          <w:iCs/>
          <w:lang w:eastAsia="ko-KR"/>
        </w:rPr>
        <w:t>Impact Assessment of Broadband Connectivity provided under RTDF funded Broadband Access Network Projects</w:t>
      </w:r>
      <w:r w:rsidRPr="00211FDD">
        <w:rPr>
          <w:rStyle w:val="FootnoteReference"/>
          <w:rFonts w:eastAsiaTheme="minorEastAsia"/>
          <w:lang w:eastAsia="ko-KR"/>
        </w:rPr>
        <w:footnoteReference w:id="28"/>
      </w:r>
      <w:r w:rsidRPr="00211FDD">
        <w:rPr>
          <w:rFonts w:eastAsiaTheme="minorEastAsia"/>
          <w:lang w:eastAsia="ko-KR"/>
        </w:rPr>
        <w:t xml:space="preserve">, positive social and economic outcomes are </w:t>
      </w:r>
      <w:proofErr w:type="spellStart"/>
      <w:r w:rsidRPr="00211FDD">
        <w:rPr>
          <w:rFonts w:eastAsiaTheme="minorEastAsia"/>
          <w:lang w:eastAsia="ko-KR"/>
        </w:rPr>
        <w:t>realised</w:t>
      </w:r>
      <w:proofErr w:type="spellEnd"/>
      <w:r w:rsidRPr="00211FDD">
        <w:rPr>
          <w:rFonts w:eastAsiaTheme="minorEastAsia"/>
          <w:lang w:eastAsia="ko-KR"/>
        </w:rPr>
        <w:t xml:space="preserve">, </w:t>
      </w:r>
      <w:r w:rsidR="006646EF" w:rsidRPr="00211FDD">
        <w:rPr>
          <w:rFonts w:eastAsiaTheme="minorEastAsia"/>
          <w:lang w:eastAsia="ko-KR"/>
        </w:rPr>
        <w:t xml:space="preserve">along with significant improvements in </w:t>
      </w:r>
      <w:r w:rsidRPr="00211FDD">
        <w:rPr>
          <w:rFonts w:eastAsiaTheme="minorEastAsia"/>
          <w:lang w:eastAsia="ko-KR"/>
        </w:rPr>
        <w:t xml:space="preserve">government digital service delivery. To </w:t>
      </w:r>
      <w:r w:rsidR="00DB27D2" w:rsidRPr="00211FDD">
        <w:rPr>
          <w:rFonts w:eastAsiaTheme="minorEastAsia"/>
          <w:lang w:eastAsia="ko-KR"/>
        </w:rPr>
        <w:t>build up</w:t>
      </w:r>
      <w:r w:rsidRPr="00211FDD">
        <w:rPr>
          <w:rFonts w:eastAsiaTheme="minorEastAsia"/>
          <w:lang w:eastAsia="ko-KR"/>
        </w:rPr>
        <w:t xml:space="preserve"> broadband infrastructure, NTA has facilitated partnerships between government agencies, private sector companies, and development partners to fund and implement broadband expansion projects in rural areas. Under these programs, installation charges for broadband access are not required to be borne </w:t>
      </w:r>
      <w:r w:rsidR="00822371" w:rsidRPr="00211FDD">
        <w:rPr>
          <w:rFonts w:eastAsiaTheme="minorEastAsia"/>
          <w:lang w:eastAsia="ko-KR"/>
        </w:rPr>
        <w:t xml:space="preserve">by </w:t>
      </w:r>
      <w:r w:rsidRPr="00211FDD">
        <w:rPr>
          <w:rFonts w:eastAsiaTheme="minorEastAsia"/>
          <w:lang w:eastAsia="ko-KR"/>
        </w:rPr>
        <w:t xml:space="preserve">the subscribers in rural (target) areas. A select group of </w:t>
      </w:r>
      <w:r w:rsidR="00DB27D2" w:rsidRPr="00211FDD">
        <w:rPr>
          <w:rFonts w:eastAsiaTheme="minorEastAsia"/>
          <w:lang w:eastAsia="ko-KR"/>
        </w:rPr>
        <w:t>subscribers</w:t>
      </w:r>
      <w:r w:rsidRPr="00211FDD">
        <w:rPr>
          <w:rFonts w:eastAsiaTheme="minorEastAsia"/>
          <w:lang w:eastAsia="ko-KR"/>
        </w:rPr>
        <w:t>, local level ward offices, health centers and schools of each district are provided with cost-free Internet access for a duration of two years with RTDF support.</w:t>
      </w:r>
    </w:p>
    <w:p w14:paraId="12110C9B" w14:textId="77777777" w:rsidR="00920006" w:rsidRPr="00211FDD" w:rsidRDefault="00920006" w:rsidP="006F17D9">
      <w:pPr>
        <w:tabs>
          <w:tab w:val="left" w:pos="794"/>
          <w:tab w:val="left" w:pos="1191"/>
          <w:tab w:val="left" w:pos="1588"/>
          <w:tab w:val="left" w:pos="1985"/>
        </w:tabs>
        <w:spacing w:afterLines="50" w:after="120" w:line="276" w:lineRule="auto"/>
        <w:jc w:val="both"/>
        <w:rPr>
          <w:b/>
          <w:color w:val="000000" w:themeColor="text1"/>
        </w:rPr>
      </w:pPr>
    </w:p>
    <w:p w14:paraId="52221724" w14:textId="3D161A22" w:rsidR="00874190" w:rsidRPr="00211FDD" w:rsidRDefault="00874190" w:rsidP="006F17D9">
      <w:pPr>
        <w:tabs>
          <w:tab w:val="left" w:pos="794"/>
          <w:tab w:val="left" w:pos="1191"/>
          <w:tab w:val="left" w:pos="1588"/>
          <w:tab w:val="left" w:pos="1985"/>
        </w:tabs>
        <w:spacing w:afterLines="50" w:after="120" w:line="276" w:lineRule="auto"/>
        <w:ind w:left="810" w:hanging="810"/>
        <w:jc w:val="both"/>
        <w:rPr>
          <w:bCs/>
          <w:color w:val="000000" w:themeColor="text1"/>
        </w:rPr>
      </w:pPr>
      <w:r w:rsidRPr="00211FDD">
        <w:rPr>
          <w:b/>
          <w:color w:val="000000" w:themeColor="text1"/>
        </w:rPr>
        <w:t xml:space="preserve">Bhutan </w:t>
      </w:r>
      <w:r w:rsidRPr="00211FDD">
        <w:rPr>
          <w:rFonts w:eastAsiaTheme="minorEastAsia"/>
          <w:lang w:eastAsia="ko-KR"/>
        </w:rPr>
        <w:t>In partnership with Bhutan Power Corporation, the Ministry of Industry, Commerce and Employment (</w:t>
      </w:r>
      <w:proofErr w:type="spellStart"/>
      <w:r w:rsidRPr="00211FDD">
        <w:rPr>
          <w:rFonts w:eastAsiaTheme="minorEastAsia"/>
          <w:lang w:eastAsia="ko-KR"/>
        </w:rPr>
        <w:t>MoIC</w:t>
      </w:r>
      <w:proofErr w:type="spellEnd"/>
      <w:r w:rsidRPr="00211FDD">
        <w:rPr>
          <w:rFonts w:eastAsiaTheme="minorEastAsia"/>
          <w:lang w:eastAsia="ko-KR"/>
        </w:rPr>
        <w:t xml:space="preserve">) has rolled out </w:t>
      </w:r>
      <w:proofErr w:type="spellStart"/>
      <w:r w:rsidRPr="00211FDD">
        <w:rPr>
          <w:rFonts w:eastAsiaTheme="minorEastAsia"/>
          <w:lang w:eastAsia="ko-KR"/>
        </w:rPr>
        <w:t>fibres</w:t>
      </w:r>
      <w:proofErr w:type="spellEnd"/>
      <w:r w:rsidRPr="00211FDD">
        <w:rPr>
          <w:rFonts w:eastAsiaTheme="minorEastAsia"/>
          <w:lang w:eastAsia="ko-KR"/>
        </w:rPr>
        <w:t xml:space="preserve"> throughout the country on power transmission and distribution infrastructure. </w:t>
      </w:r>
      <w:proofErr w:type="spellStart"/>
      <w:r w:rsidRPr="00211FDD">
        <w:rPr>
          <w:rFonts w:eastAsiaTheme="minorEastAsia"/>
          <w:lang w:eastAsia="ko-KR"/>
        </w:rPr>
        <w:t>Fibre</w:t>
      </w:r>
      <w:proofErr w:type="spellEnd"/>
      <w:r w:rsidRPr="00211FDD">
        <w:rPr>
          <w:rFonts w:eastAsiaTheme="minorEastAsia"/>
          <w:lang w:eastAsia="ko-KR"/>
        </w:rPr>
        <w:t xml:space="preserve"> optic cables such as Optical Ground Wire (OPGW) and All Di-electric Self Supporting (ADSS) fiber, have reached all 20 districts and 187 gewogs</w:t>
      </w:r>
      <w:r w:rsidRPr="00211FDD">
        <w:rPr>
          <w:rFonts w:eastAsiaTheme="minorEastAsia"/>
          <w:vertAlign w:val="superscript"/>
          <w:lang w:eastAsia="ko-KR"/>
        </w:rPr>
        <w:footnoteReference w:id="29"/>
      </w:r>
      <w:r w:rsidRPr="00211FDD">
        <w:rPr>
          <w:rFonts w:eastAsiaTheme="minorEastAsia"/>
          <w:lang w:eastAsia="ko-KR"/>
        </w:rPr>
        <w:t>.</w:t>
      </w:r>
      <w:r w:rsidRPr="00211FDD">
        <w:rPr>
          <w:bCs/>
          <w:color w:val="000000" w:themeColor="text1"/>
        </w:rPr>
        <w:t xml:space="preserve"> </w:t>
      </w:r>
    </w:p>
    <w:p w14:paraId="3453E4EF" w14:textId="791C3484" w:rsidR="00874190" w:rsidRPr="00211FDD" w:rsidRDefault="00874190" w:rsidP="006F17D9">
      <w:pPr>
        <w:tabs>
          <w:tab w:val="left" w:pos="810"/>
          <w:tab w:val="left" w:pos="1191"/>
          <w:tab w:val="left" w:pos="1588"/>
          <w:tab w:val="left" w:pos="1985"/>
        </w:tabs>
        <w:spacing w:afterLines="50" w:after="120" w:line="276" w:lineRule="auto"/>
        <w:ind w:left="810" w:hanging="90"/>
        <w:jc w:val="both"/>
        <w:rPr>
          <w:bCs/>
          <w:color w:val="000000" w:themeColor="text1"/>
        </w:rPr>
      </w:pPr>
      <w:r w:rsidRPr="00211FDD">
        <w:rPr>
          <w:bCs/>
          <w:color w:val="000000" w:themeColor="text1"/>
        </w:rPr>
        <w:t xml:space="preserve">The </w:t>
      </w:r>
      <w:proofErr w:type="spellStart"/>
      <w:r w:rsidRPr="00211FDD">
        <w:rPr>
          <w:bCs/>
          <w:color w:val="000000" w:themeColor="text1"/>
        </w:rPr>
        <w:t>fibre</w:t>
      </w:r>
      <w:proofErr w:type="spellEnd"/>
      <w:r w:rsidRPr="00211FDD">
        <w:rPr>
          <w:bCs/>
          <w:color w:val="000000" w:themeColor="text1"/>
        </w:rPr>
        <w:t xml:space="preserve"> is made available to the telecom operators on lease with minimal costs and on equitable basis </w:t>
      </w:r>
      <w:proofErr w:type="gramStart"/>
      <w:r w:rsidRPr="00211FDD">
        <w:rPr>
          <w:bCs/>
          <w:color w:val="000000" w:themeColor="text1"/>
        </w:rPr>
        <w:t>i.e.</w:t>
      </w:r>
      <w:proofErr w:type="gramEnd"/>
      <w:r w:rsidRPr="00211FDD">
        <w:rPr>
          <w:bCs/>
          <w:color w:val="000000" w:themeColor="text1"/>
        </w:rPr>
        <w:t xml:space="preserve"> </w:t>
      </w:r>
      <w:r w:rsidR="006646EF" w:rsidRPr="00211FDD">
        <w:rPr>
          <w:bCs/>
          <w:color w:val="000000" w:themeColor="text1"/>
        </w:rPr>
        <w:t>only</w:t>
      </w:r>
      <w:r w:rsidRPr="00211FDD">
        <w:rPr>
          <w:bCs/>
          <w:color w:val="000000" w:themeColor="text1"/>
        </w:rPr>
        <w:t xml:space="preserve"> one pair of dark fiber along any physical route is to be allocated to one licensee with restriction on further assignment or sub-leasing. To facilitate, the tariff applicable to a Lessee for a pair of fiber/Km per annum, payable to the Government, is kept zero until otherwise notified.</w:t>
      </w:r>
    </w:p>
    <w:p w14:paraId="76F79773" w14:textId="77DF6B3A" w:rsidR="006C7F9E" w:rsidRPr="00211FDD" w:rsidRDefault="00DB27D2" w:rsidP="006F17D9">
      <w:pPr>
        <w:tabs>
          <w:tab w:val="left" w:pos="810"/>
          <w:tab w:val="left" w:pos="1191"/>
          <w:tab w:val="left" w:pos="1588"/>
          <w:tab w:val="left" w:pos="1985"/>
        </w:tabs>
        <w:spacing w:afterLines="50" w:after="120" w:line="276" w:lineRule="auto"/>
        <w:ind w:left="810" w:hanging="90"/>
        <w:jc w:val="both"/>
        <w:rPr>
          <w:bCs/>
          <w:color w:val="000000" w:themeColor="text1"/>
        </w:rPr>
      </w:pPr>
      <w:r w:rsidRPr="00211FDD">
        <w:rPr>
          <w:bCs/>
          <w:color w:val="000000" w:themeColor="text1"/>
        </w:rPr>
        <w:t xml:space="preserve"> </w:t>
      </w:r>
      <w:r w:rsidR="00874190" w:rsidRPr="00211FDD">
        <w:rPr>
          <w:bCs/>
          <w:color w:val="000000" w:themeColor="text1"/>
        </w:rPr>
        <w:t xml:space="preserve">In order to boost affordability further, </w:t>
      </w:r>
      <w:r w:rsidR="00920006" w:rsidRPr="00211FDD">
        <w:rPr>
          <w:bCs/>
          <w:color w:val="000000" w:themeColor="text1"/>
        </w:rPr>
        <w:t xml:space="preserve">the </w:t>
      </w:r>
      <w:r w:rsidR="00920006" w:rsidRPr="00211FDD">
        <w:rPr>
          <w:bCs/>
          <w:i/>
          <w:iCs/>
          <w:color w:val="000000" w:themeColor="text1"/>
        </w:rPr>
        <w:t>Broadband Policy</w:t>
      </w:r>
      <w:r w:rsidR="00920006" w:rsidRPr="00211FDD">
        <w:rPr>
          <w:rStyle w:val="FootnoteReference"/>
          <w:bCs/>
          <w:color w:val="000000" w:themeColor="text1"/>
        </w:rPr>
        <w:footnoteReference w:id="30"/>
      </w:r>
      <w:r w:rsidR="00920006" w:rsidRPr="00211FDD">
        <w:rPr>
          <w:bCs/>
          <w:color w:val="000000" w:themeColor="text1"/>
        </w:rPr>
        <w:t xml:space="preserve"> provides for </w:t>
      </w:r>
      <w:r w:rsidR="00874190" w:rsidRPr="00211FDD">
        <w:rPr>
          <w:bCs/>
          <w:color w:val="000000" w:themeColor="text1"/>
        </w:rPr>
        <w:t xml:space="preserve">charges on account of asset depreciation and </w:t>
      </w:r>
      <w:r w:rsidR="00920006" w:rsidRPr="00211FDD">
        <w:rPr>
          <w:bCs/>
          <w:color w:val="000000" w:themeColor="text1"/>
        </w:rPr>
        <w:t>Operations &amp; Maintenance (O&amp;M) to be borne by the Ministry. As per the</w:t>
      </w:r>
      <w:r w:rsidR="00874190" w:rsidRPr="00211FDD">
        <w:rPr>
          <w:bCs/>
          <w:color w:val="000000" w:themeColor="text1"/>
        </w:rPr>
        <w:t xml:space="preserve"> Policy, </w:t>
      </w:r>
      <w:r w:rsidR="00920006" w:rsidRPr="00211FDD">
        <w:rPr>
          <w:bCs/>
          <w:color w:val="000000" w:themeColor="text1"/>
        </w:rPr>
        <w:t xml:space="preserve">the </w:t>
      </w:r>
      <w:proofErr w:type="spellStart"/>
      <w:r w:rsidR="00920006" w:rsidRPr="00211FDD">
        <w:rPr>
          <w:bCs/>
          <w:color w:val="000000" w:themeColor="text1"/>
        </w:rPr>
        <w:t>fibres</w:t>
      </w:r>
      <w:proofErr w:type="spellEnd"/>
      <w:r w:rsidR="00920006" w:rsidRPr="00211FDD">
        <w:rPr>
          <w:bCs/>
          <w:color w:val="000000" w:themeColor="text1"/>
        </w:rPr>
        <w:t xml:space="preserve"> have been further extended from the gewog centres to the community centres, providing them with basic ICT services such </w:t>
      </w:r>
      <w:r w:rsidR="00920006" w:rsidRPr="00211FDD">
        <w:rPr>
          <w:bCs/>
          <w:color w:val="000000" w:themeColor="text1"/>
        </w:rPr>
        <w:lastRenderedPageBreak/>
        <w:t xml:space="preserve">as Internet browsing, and various online government-to-citizen (G2C) services. Besides, </w:t>
      </w:r>
      <w:r w:rsidR="00874190" w:rsidRPr="00211FDD">
        <w:rPr>
          <w:bCs/>
          <w:color w:val="000000" w:themeColor="text1"/>
        </w:rPr>
        <w:t>entry level broadband w</w:t>
      </w:r>
      <w:r w:rsidR="00920006" w:rsidRPr="00211FDD">
        <w:rPr>
          <w:bCs/>
          <w:color w:val="000000" w:themeColor="text1"/>
        </w:rPr>
        <w:t xml:space="preserve">ould </w:t>
      </w:r>
      <w:r w:rsidR="00874190" w:rsidRPr="00211FDD">
        <w:rPr>
          <w:bCs/>
          <w:color w:val="000000" w:themeColor="text1"/>
        </w:rPr>
        <w:t>mean a minimum download speed of 512 kilobits per second (kbps)</w:t>
      </w:r>
      <w:r w:rsidR="00920006" w:rsidRPr="00211FDD">
        <w:rPr>
          <w:bCs/>
          <w:color w:val="000000" w:themeColor="text1"/>
        </w:rPr>
        <w:t>. All licensed license service providers are required to offer entry level broadband services at an affordable price.</w:t>
      </w:r>
    </w:p>
    <w:p w14:paraId="05C110EC" w14:textId="4A17AF87" w:rsidR="00920006" w:rsidRPr="00211FDD" w:rsidRDefault="00275054" w:rsidP="006F17D9">
      <w:pPr>
        <w:tabs>
          <w:tab w:val="left" w:pos="810"/>
          <w:tab w:val="left" w:pos="1191"/>
          <w:tab w:val="left" w:pos="1588"/>
          <w:tab w:val="left" w:pos="1985"/>
        </w:tabs>
        <w:spacing w:afterLines="50" w:after="120" w:line="276" w:lineRule="auto"/>
        <w:ind w:left="810" w:hanging="90"/>
        <w:jc w:val="both"/>
        <w:rPr>
          <w:bCs/>
          <w:color w:val="000000" w:themeColor="text1"/>
        </w:rPr>
      </w:pPr>
      <w:r w:rsidRPr="00211FDD">
        <w:rPr>
          <w:bCs/>
          <w:color w:val="000000" w:themeColor="text1"/>
        </w:rPr>
        <w:t xml:space="preserve"> </w:t>
      </w:r>
      <w:r w:rsidR="00920006" w:rsidRPr="00211FDD">
        <w:rPr>
          <w:bCs/>
          <w:color w:val="000000" w:themeColor="text1"/>
        </w:rPr>
        <w:t xml:space="preserve">Apart from other deliverables under the Policy, it </w:t>
      </w:r>
      <w:r w:rsidR="006646EF" w:rsidRPr="00211FDD">
        <w:rPr>
          <w:bCs/>
          <w:color w:val="000000" w:themeColor="text1"/>
        </w:rPr>
        <w:t>specifically aims</w:t>
      </w:r>
      <w:r w:rsidR="00920006" w:rsidRPr="00211FDD">
        <w:rPr>
          <w:bCs/>
          <w:color w:val="000000" w:themeColor="text1"/>
        </w:rPr>
        <w:t xml:space="preserve"> to connect 100% of hospitals and health units through broadband for remote diagnostic and supervisory support – covering</w:t>
      </w:r>
      <w:r w:rsidR="00D22EA2" w:rsidRPr="00211FDD">
        <w:rPr>
          <w:bCs/>
          <w:color w:val="000000" w:themeColor="text1"/>
        </w:rPr>
        <w:t xml:space="preserve"> </w:t>
      </w:r>
      <w:r w:rsidR="00920006" w:rsidRPr="00211FDD">
        <w:rPr>
          <w:bCs/>
          <w:color w:val="000000" w:themeColor="text1"/>
        </w:rPr>
        <w:t>(a) Referral Hospitals</w:t>
      </w:r>
      <w:r w:rsidR="00D22EA2" w:rsidRPr="00211FDD">
        <w:rPr>
          <w:bCs/>
          <w:color w:val="000000" w:themeColor="text1"/>
        </w:rPr>
        <w:t xml:space="preserve"> </w:t>
      </w:r>
      <w:r w:rsidR="00920006" w:rsidRPr="00211FDD">
        <w:rPr>
          <w:bCs/>
          <w:color w:val="000000" w:themeColor="text1"/>
        </w:rPr>
        <w:t>(b) District Hospitals</w:t>
      </w:r>
      <w:r w:rsidR="00D22EA2" w:rsidRPr="00211FDD">
        <w:rPr>
          <w:bCs/>
          <w:color w:val="000000" w:themeColor="text1"/>
        </w:rPr>
        <w:t xml:space="preserve"> </w:t>
      </w:r>
      <w:r w:rsidR="00920006" w:rsidRPr="00211FDD">
        <w:rPr>
          <w:bCs/>
          <w:color w:val="000000" w:themeColor="text1"/>
        </w:rPr>
        <w:t>(c) Basic Health Units</w:t>
      </w:r>
      <w:r w:rsidR="00D22EA2" w:rsidRPr="00211FDD">
        <w:rPr>
          <w:bCs/>
          <w:color w:val="000000" w:themeColor="text1"/>
        </w:rPr>
        <w:t>.</w:t>
      </w:r>
    </w:p>
    <w:p w14:paraId="040379C5" w14:textId="77777777" w:rsidR="00DB27D2" w:rsidRPr="00211FDD" w:rsidRDefault="00DB27D2" w:rsidP="006F17D9">
      <w:pPr>
        <w:tabs>
          <w:tab w:val="left" w:pos="794"/>
          <w:tab w:val="left" w:pos="1191"/>
          <w:tab w:val="left" w:pos="1588"/>
          <w:tab w:val="left" w:pos="1985"/>
        </w:tabs>
        <w:spacing w:afterLines="50" w:after="120" w:line="276" w:lineRule="auto"/>
        <w:rPr>
          <w:bCs/>
          <w:color w:val="000000" w:themeColor="text1"/>
          <w:lang w:eastAsia="ko-KR"/>
        </w:rPr>
      </w:pPr>
      <w:r w:rsidRPr="00211FDD">
        <w:rPr>
          <w:bCs/>
          <w:color w:val="000000" w:themeColor="text1"/>
          <w:lang w:eastAsia="ko-KR"/>
        </w:rPr>
        <w:tab/>
        <w:t>Moreover, satellite services from M/</w:t>
      </w:r>
      <w:r w:rsidRPr="00211FDD">
        <w:rPr>
          <w:b/>
          <w:color w:val="000000" w:themeColor="text1"/>
          <w:lang w:eastAsia="ko-KR"/>
        </w:rPr>
        <w:t xml:space="preserve">s </w:t>
      </w:r>
      <w:r w:rsidR="006B438E" w:rsidRPr="00211FDD">
        <w:rPr>
          <w:bCs/>
          <w:color w:val="000000" w:themeColor="text1"/>
          <w:lang w:eastAsia="ko-KR"/>
        </w:rPr>
        <w:t>Starlin</w:t>
      </w:r>
      <w:r w:rsidRPr="00211FDD">
        <w:rPr>
          <w:bCs/>
          <w:color w:val="000000" w:themeColor="text1"/>
          <w:lang w:eastAsia="ko-KR"/>
        </w:rPr>
        <w:t>k are now available</w:t>
      </w:r>
      <w:r w:rsidRPr="00211FDD">
        <w:rPr>
          <w:rStyle w:val="FootnoteReference"/>
          <w:bCs/>
          <w:color w:val="000000" w:themeColor="text1"/>
          <w:lang w:eastAsia="ko-KR"/>
        </w:rPr>
        <w:footnoteReference w:id="31"/>
      </w:r>
      <w:r w:rsidRPr="00211FDD">
        <w:rPr>
          <w:bCs/>
          <w:color w:val="000000" w:themeColor="text1"/>
          <w:lang w:eastAsia="ko-KR"/>
        </w:rPr>
        <w:t>.</w:t>
      </w:r>
    </w:p>
    <w:p w14:paraId="477FC48A" w14:textId="372E3DBE" w:rsidR="00D22EA2" w:rsidRPr="00211FDD" w:rsidRDefault="00DB27D2" w:rsidP="006F17D9">
      <w:pPr>
        <w:tabs>
          <w:tab w:val="left" w:pos="794"/>
          <w:tab w:val="left" w:pos="1191"/>
          <w:tab w:val="left" w:pos="1588"/>
          <w:tab w:val="left" w:pos="1985"/>
        </w:tabs>
        <w:spacing w:afterLines="50" w:after="120" w:line="276" w:lineRule="auto"/>
        <w:rPr>
          <w:b/>
          <w:color w:val="000000" w:themeColor="text1"/>
          <w:lang w:eastAsia="ko-KR"/>
        </w:rPr>
      </w:pPr>
      <w:r w:rsidRPr="00211FDD">
        <w:rPr>
          <w:bCs/>
          <w:color w:val="000000" w:themeColor="text1"/>
          <w:lang w:eastAsia="ko-KR"/>
        </w:rPr>
        <w:t xml:space="preserve"> </w:t>
      </w:r>
    </w:p>
    <w:p w14:paraId="319DD6FA" w14:textId="0F1FACDD" w:rsidR="00275054" w:rsidRPr="00211FDD" w:rsidRDefault="00F93288" w:rsidP="006F17D9">
      <w:pPr>
        <w:tabs>
          <w:tab w:val="left" w:pos="794"/>
          <w:tab w:val="left" w:pos="1191"/>
          <w:tab w:val="left" w:pos="1588"/>
          <w:tab w:val="left" w:pos="1985"/>
        </w:tabs>
        <w:spacing w:afterLines="50" w:after="120" w:line="276" w:lineRule="auto"/>
        <w:ind w:left="810" w:hanging="810"/>
        <w:jc w:val="both"/>
        <w:rPr>
          <w:b/>
          <w:color w:val="000000" w:themeColor="text1"/>
          <w:lang w:eastAsia="ko-KR"/>
        </w:rPr>
      </w:pPr>
      <w:r w:rsidRPr="00211FDD">
        <w:rPr>
          <w:b/>
          <w:color w:val="000000" w:themeColor="text1"/>
          <w:lang w:eastAsia="ko-KR"/>
        </w:rPr>
        <w:t xml:space="preserve">India – </w:t>
      </w:r>
      <w:r w:rsidR="00275054" w:rsidRPr="00211FDD">
        <w:rPr>
          <w:bCs/>
          <w:i/>
          <w:iCs/>
          <w:color w:val="000000" w:themeColor="text1"/>
          <w:lang w:eastAsia="ko-KR"/>
        </w:rPr>
        <w:t>Telecom Technology Development Fund Scheme</w:t>
      </w:r>
      <w:r w:rsidR="00275054" w:rsidRPr="00211FDD">
        <w:rPr>
          <w:bCs/>
          <w:color w:val="000000" w:themeColor="text1"/>
          <w:lang w:eastAsia="ko-KR"/>
        </w:rPr>
        <w:t xml:space="preserve"> (TTDF) has been notified for domestic companies and institutions involved in technology design, development, commercialization of telecommunication products and solutions to enable affordable broadband and mobile services in rural and remote areas. </w:t>
      </w:r>
      <w:r w:rsidR="00211FDD" w:rsidRPr="00211FDD">
        <w:rPr>
          <w:bCs/>
          <w:color w:val="000000" w:themeColor="text1"/>
          <w:lang w:eastAsia="ko-KR"/>
        </w:rPr>
        <w:t>5% of annual USOF collections has been allocated for funding R&amp;D, effective from FY 2021-22</w:t>
      </w:r>
      <w:r w:rsidR="00275054" w:rsidRPr="00211FDD">
        <w:rPr>
          <w:bCs/>
          <w:color w:val="000000" w:themeColor="text1"/>
          <w:lang w:eastAsia="ko-KR"/>
        </w:rPr>
        <w:t xml:space="preserve">. Pilot testing of indigenous 4G and E-band products for rural areas has </w:t>
      </w:r>
      <w:r w:rsidR="00077F48" w:rsidRPr="00211FDD">
        <w:rPr>
          <w:bCs/>
          <w:color w:val="000000" w:themeColor="text1"/>
          <w:lang w:eastAsia="ko-KR"/>
        </w:rPr>
        <w:t xml:space="preserve">also </w:t>
      </w:r>
      <w:r w:rsidR="00275054" w:rsidRPr="00211FDD">
        <w:rPr>
          <w:bCs/>
          <w:color w:val="000000" w:themeColor="text1"/>
          <w:lang w:eastAsia="ko-KR"/>
        </w:rPr>
        <w:t>been funded by USOF.</w:t>
      </w:r>
    </w:p>
    <w:p w14:paraId="0F4CFD0E" w14:textId="3E054581" w:rsidR="00275054" w:rsidRPr="00211FDD" w:rsidRDefault="00275054" w:rsidP="006F17D9">
      <w:pPr>
        <w:tabs>
          <w:tab w:val="clear" w:pos="1134"/>
          <w:tab w:val="left" w:pos="900"/>
          <w:tab w:val="left" w:pos="1260"/>
          <w:tab w:val="left" w:pos="1588"/>
          <w:tab w:val="left" w:pos="1985"/>
        </w:tabs>
        <w:spacing w:afterLines="50" w:after="120" w:line="276" w:lineRule="auto"/>
        <w:ind w:left="810"/>
        <w:jc w:val="both"/>
        <w:rPr>
          <w:bCs/>
          <w:color w:val="000000" w:themeColor="text1"/>
          <w:lang w:eastAsia="ko-KR"/>
        </w:rPr>
      </w:pPr>
      <w:r w:rsidRPr="00211FDD">
        <w:rPr>
          <w:bCs/>
          <w:color w:val="000000" w:themeColor="text1"/>
          <w:lang w:eastAsia="ko-KR"/>
        </w:rPr>
        <w:t xml:space="preserve">All village communities are to be connected through OFC for provision of broadband services under Bharat-Net program, one of the world’s largest rural broadband deployment programs (250,000 Gram Panchayats </w:t>
      </w:r>
      <w:proofErr w:type="gramStart"/>
      <w:r w:rsidRPr="00211FDD">
        <w:rPr>
          <w:bCs/>
          <w:color w:val="000000" w:themeColor="text1"/>
          <w:lang w:eastAsia="ko-KR"/>
        </w:rPr>
        <w:t>i.e.</w:t>
      </w:r>
      <w:proofErr w:type="gramEnd"/>
      <w:r w:rsidRPr="00211FDD">
        <w:rPr>
          <w:bCs/>
          <w:color w:val="000000" w:themeColor="text1"/>
          <w:lang w:eastAsia="ko-KR"/>
        </w:rPr>
        <w:t xml:space="preserve"> village blocks). It now envisages provision of non-terrestrial satellite links in case terrestrial connectivity (hilly terrain, islands</w:t>
      </w:r>
      <w:r w:rsidR="008A39AD" w:rsidRPr="00211FDD">
        <w:rPr>
          <w:bCs/>
          <w:color w:val="000000" w:themeColor="text1"/>
          <w:lang w:eastAsia="ko-KR"/>
        </w:rPr>
        <w:t>)</w:t>
      </w:r>
      <w:r w:rsidRPr="00211FDD">
        <w:rPr>
          <w:bCs/>
          <w:color w:val="000000" w:themeColor="text1"/>
          <w:lang w:eastAsia="ko-KR"/>
        </w:rPr>
        <w:t xml:space="preserve"> is found non-feasible.</w:t>
      </w:r>
    </w:p>
    <w:p w14:paraId="77F64404" w14:textId="18BCDD5D" w:rsidR="006C7F9E" w:rsidRPr="00211FDD" w:rsidRDefault="00275054" w:rsidP="006F17D9">
      <w:pPr>
        <w:tabs>
          <w:tab w:val="clear" w:pos="1134"/>
          <w:tab w:val="left" w:pos="810"/>
          <w:tab w:val="left" w:pos="1588"/>
          <w:tab w:val="left" w:pos="1985"/>
        </w:tabs>
        <w:spacing w:afterLines="50" w:after="120" w:line="276" w:lineRule="auto"/>
        <w:ind w:left="810"/>
        <w:jc w:val="both"/>
        <w:rPr>
          <w:b/>
          <w:color w:val="000000" w:themeColor="text1"/>
          <w:lang w:eastAsia="ko-KR"/>
        </w:rPr>
      </w:pPr>
      <w:r w:rsidRPr="00211FDD">
        <w:rPr>
          <w:bCs/>
          <w:color w:val="000000" w:themeColor="text1"/>
          <w:lang w:eastAsia="ko-KR"/>
        </w:rPr>
        <w:t>Recently, USOF has entered into a tripartite Memorandum of Understanding</w:t>
      </w:r>
      <w:r w:rsidRPr="00211FDD">
        <w:rPr>
          <w:rStyle w:val="FootnoteReference"/>
          <w:bCs/>
          <w:color w:val="000000" w:themeColor="text1"/>
          <w:lang w:eastAsia="ko-KR"/>
        </w:rPr>
        <w:footnoteReference w:id="32"/>
      </w:r>
      <w:r w:rsidRPr="00211FDD">
        <w:rPr>
          <w:bCs/>
          <w:color w:val="000000" w:themeColor="text1"/>
          <w:lang w:eastAsia="ko-KR"/>
        </w:rPr>
        <w:t xml:space="preserve">  (MoU) with </w:t>
      </w:r>
      <w:proofErr w:type="spellStart"/>
      <w:r w:rsidRPr="00211FDD">
        <w:rPr>
          <w:bCs/>
          <w:color w:val="000000" w:themeColor="text1"/>
          <w:lang w:eastAsia="ko-KR"/>
        </w:rPr>
        <w:t>Prasar</w:t>
      </w:r>
      <w:proofErr w:type="spellEnd"/>
      <w:r w:rsidRPr="00211FDD">
        <w:rPr>
          <w:bCs/>
          <w:color w:val="000000" w:themeColor="text1"/>
          <w:lang w:eastAsia="ko-KR"/>
        </w:rPr>
        <w:t xml:space="preserve"> Bharati  (Public Service Broadcaster entrusted with autonomous statutory status ) and Open Network for Digital Commerce  (a private non-profit Section 8 company established by the Union Government to develop open e-commerce) to proliferate affordable and accessible digital services across the country. The objective of this MoU is to bundle (Bharat Net) broadband services with Over The Top (OTT) &amp; e-commerce platform services for rural India.</w:t>
      </w:r>
    </w:p>
    <w:p w14:paraId="7E4DF9E5" w14:textId="71C555B4" w:rsidR="00DB7137" w:rsidRPr="00211FDD" w:rsidRDefault="006B438E" w:rsidP="006F17D9">
      <w:pPr>
        <w:tabs>
          <w:tab w:val="left" w:pos="794"/>
          <w:tab w:val="left" w:pos="1191"/>
          <w:tab w:val="left" w:pos="1588"/>
          <w:tab w:val="left" w:pos="1985"/>
        </w:tabs>
        <w:spacing w:afterLines="50" w:after="120" w:line="276" w:lineRule="auto"/>
        <w:jc w:val="both"/>
        <w:rPr>
          <w:bCs/>
          <w:color w:val="000000" w:themeColor="text1"/>
          <w:lang w:eastAsia="ko-KR"/>
        </w:rPr>
      </w:pPr>
      <w:r w:rsidRPr="00211FDD">
        <w:rPr>
          <w:b/>
          <w:color w:val="000000" w:themeColor="text1"/>
          <w:lang w:eastAsia="ko-KR"/>
        </w:rPr>
        <w:tab/>
      </w:r>
      <w:r w:rsidRPr="00211FDD">
        <w:rPr>
          <w:b/>
          <w:color w:val="000000" w:themeColor="text1"/>
          <w:lang w:eastAsia="ko-KR"/>
        </w:rPr>
        <w:tab/>
      </w:r>
    </w:p>
    <w:p w14:paraId="0EB9C656" w14:textId="2084F182" w:rsidR="006C7F9E" w:rsidRPr="00211FDD" w:rsidRDefault="00F93288" w:rsidP="006F17D9">
      <w:pPr>
        <w:tabs>
          <w:tab w:val="left" w:pos="900"/>
          <w:tab w:val="left" w:pos="1588"/>
          <w:tab w:val="left" w:pos="1985"/>
        </w:tabs>
        <w:spacing w:afterLines="50" w:after="120" w:line="276" w:lineRule="auto"/>
        <w:ind w:left="900" w:hanging="900"/>
        <w:jc w:val="both"/>
        <w:rPr>
          <w:rFonts w:eastAsiaTheme="minorEastAsia"/>
        </w:rPr>
      </w:pPr>
      <w:r w:rsidRPr="00211FDD">
        <w:rPr>
          <w:b/>
          <w:color w:val="000000" w:themeColor="text1"/>
          <w:lang w:eastAsia="ko-KR"/>
        </w:rPr>
        <w:t>Maldives</w:t>
      </w:r>
      <w:r w:rsidRPr="00211FDD">
        <w:rPr>
          <w:bCs/>
          <w:color w:val="000000" w:themeColor="text1"/>
          <w:lang w:eastAsia="ko-KR"/>
        </w:rPr>
        <w:t xml:space="preserve"> </w:t>
      </w:r>
      <w:r w:rsidR="00DB7137" w:rsidRPr="00211FDD">
        <w:rPr>
          <w:bCs/>
          <w:color w:val="000000" w:themeColor="text1"/>
          <w:lang w:eastAsia="ko-KR"/>
        </w:rPr>
        <w:t xml:space="preserve"> Connecting </w:t>
      </w:r>
      <w:r w:rsidR="00077F48" w:rsidRPr="00211FDD">
        <w:rPr>
          <w:bCs/>
          <w:color w:val="000000" w:themeColor="text1"/>
          <w:lang w:eastAsia="ko-KR"/>
        </w:rPr>
        <w:t xml:space="preserve">a </w:t>
      </w:r>
      <w:r w:rsidRPr="00211FDD">
        <w:rPr>
          <w:bCs/>
          <w:color w:val="000000" w:themeColor="text1"/>
          <w:lang w:eastAsia="ko-KR"/>
        </w:rPr>
        <w:t xml:space="preserve">vast expanse of 1,200 small islands, spread across 820 kilometers, has required extensive </w:t>
      </w:r>
      <w:r w:rsidR="00DB7137" w:rsidRPr="00211FDD">
        <w:rPr>
          <w:rFonts w:eastAsiaTheme="minorEastAsia"/>
        </w:rPr>
        <w:t>deployment of microwave-backhaul solutions</w:t>
      </w:r>
      <w:r w:rsidR="00E533A2" w:rsidRPr="00211FDD">
        <w:rPr>
          <w:rFonts w:eastAsiaTheme="minorEastAsia"/>
        </w:rPr>
        <w:t xml:space="preserve"> and domestic undersea cables</w:t>
      </w:r>
      <w:r w:rsidR="00DB7137" w:rsidRPr="00211FDD">
        <w:rPr>
          <w:rFonts w:eastAsiaTheme="minorEastAsia"/>
        </w:rPr>
        <w:t xml:space="preserve">. Further, international connectivity is in focus to boost affordability in the interest of </w:t>
      </w:r>
      <w:r w:rsidR="00077F48" w:rsidRPr="00211FDD">
        <w:rPr>
          <w:rFonts w:eastAsiaTheme="minorEastAsia"/>
        </w:rPr>
        <w:t>in</w:t>
      </w:r>
      <w:r w:rsidR="00DB7137" w:rsidRPr="00211FDD">
        <w:rPr>
          <w:rFonts w:eastAsiaTheme="minorEastAsia"/>
        </w:rPr>
        <w:t>habitants</w:t>
      </w:r>
      <w:r w:rsidR="00DB7137" w:rsidRPr="00211FDD">
        <w:rPr>
          <w:rStyle w:val="FootnoteReference"/>
          <w:rFonts w:eastAsiaTheme="minorEastAsia"/>
        </w:rPr>
        <w:footnoteReference w:id="33"/>
      </w:r>
      <w:r w:rsidR="00DB7137" w:rsidRPr="00211FDD">
        <w:rPr>
          <w:rFonts w:eastAsiaTheme="minorEastAsia"/>
        </w:rPr>
        <w:t>.</w:t>
      </w:r>
    </w:p>
    <w:p w14:paraId="4447945E" w14:textId="01B6E4DF" w:rsidR="00E533A2" w:rsidRPr="00211FDD" w:rsidRDefault="00E533A2" w:rsidP="006F17D9">
      <w:pPr>
        <w:tabs>
          <w:tab w:val="left" w:pos="900"/>
          <w:tab w:val="left" w:pos="1191"/>
          <w:tab w:val="left" w:pos="1588"/>
          <w:tab w:val="left" w:pos="1985"/>
        </w:tabs>
        <w:spacing w:afterLines="50" w:after="120" w:line="276" w:lineRule="auto"/>
        <w:ind w:left="900" w:hanging="900"/>
        <w:jc w:val="both"/>
        <w:rPr>
          <w:bCs/>
          <w:color w:val="000000" w:themeColor="text1"/>
          <w:lang w:eastAsia="ko-KR"/>
        </w:rPr>
      </w:pPr>
      <w:r w:rsidRPr="00211FDD">
        <w:rPr>
          <w:b/>
          <w:color w:val="000000" w:themeColor="text1"/>
          <w:lang w:eastAsia="ko-KR"/>
        </w:rPr>
        <w:tab/>
      </w:r>
      <w:r w:rsidRPr="00211FDD">
        <w:rPr>
          <w:bCs/>
          <w:color w:val="000000" w:themeColor="text1"/>
          <w:lang w:eastAsia="ko-KR"/>
        </w:rPr>
        <w:t xml:space="preserve">All inhabited islands (about 200) have been provided with connectivity through mobile towers (at least 3G/4G) and fiber in the year 2025. To leverage this, the </w:t>
      </w:r>
      <w:r w:rsidRPr="00211FDD">
        <w:rPr>
          <w:bCs/>
          <w:color w:val="000000" w:themeColor="text1"/>
          <w:lang w:eastAsia="ko-KR"/>
        </w:rPr>
        <w:lastRenderedPageBreak/>
        <w:t xml:space="preserve">Government has included island connectivity in its development plans, often citing that broadband is essential for decentralizing economic opportunities and public services. </w:t>
      </w:r>
      <w:r w:rsidR="007122B4" w:rsidRPr="00211FDD">
        <w:rPr>
          <w:bCs/>
          <w:color w:val="000000" w:themeColor="text1"/>
          <w:lang w:eastAsia="ko-KR"/>
        </w:rPr>
        <w:t xml:space="preserve">Moreover, Starlink is permitted </w:t>
      </w:r>
      <w:r w:rsidR="00E514E0" w:rsidRPr="00211FDD">
        <w:rPr>
          <w:bCs/>
          <w:color w:val="000000" w:themeColor="text1"/>
          <w:lang w:eastAsia="ko-KR"/>
        </w:rPr>
        <w:t xml:space="preserve">recently </w:t>
      </w:r>
      <w:r w:rsidR="007122B4" w:rsidRPr="00211FDD">
        <w:rPr>
          <w:bCs/>
          <w:color w:val="000000" w:themeColor="text1"/>
          <w:lang w:eastAsia="ko-KR"/>
        </w:rPr>
        <w:t>to provide non-terrestrial broadband access through low-orbit satellites.</w:t>
      </w:r>
    </w:p>
    <w:p w14:paraId="03AA6BED" w14:textId="2731CEF6" w:rsidR="00E533A2" w:rsidRPr="00211FDD" w:rsidRDefault="00E533A2" w:rsidP="006F17D9">
      <w:pPr>
        <w:tabs>
          <w:tab w:val="left" w:pos="360"/>
          <w:tab w:val="left" w:pos="900"/>
          <w:tab w:val="left" w:pos="1588"/>
          <w:tab w:val="left" w:pos="1985"/>
        </w:tabs>
        <w:spacing w:afterLines="50" w:after="120" w:line="276" w:lineRule="auto"/>
        <w:ind w:left="900" w:hanging="900"/>
        <w:jc w:val="both"/>
        <w:rPr>
          <w:bCs/>
          <w:color w:val="000000" w:themeColor="text1"/>
          <w:lang w:eastAsia="ko-KR"/>
        </w:rPr>
      </w:pPr>
      <w:r w:rsidRPr="00211FDD">
        <w:rPr>
          <w:bCs/>
          <w:color w:val="000000" w:themeColor="text1"/>
          <w:lang w:eastAsia="ko-KR"/>
        </w:rPr>
        <w:tab/>
      </w:r>
      <w:r w:rsidRPr="00211FDD">
        <w:rPr>
          <w:bCs/>
          <w:color w:val="000000" w:themeColor="text1"/>
          <w:lang w:eastAsia="ko-KR"/>
        </w:rPr>
        <w:tab/>
        <w:t xml:space="preserve">Besides, programs have been introduced to improve digital literacy in the atolls, such as setting up </w:t>
      </w:r>
      <w:r w:rsidR="00130CDF" w:rsidRPr="00211FDD">
        <w:rPr>
          <w:bCs/>
          <w:color w:val="000000" w:themeColor="text1"/>
          <w:lang w:eastAsia="ko-KR"/>
        </w:rPr>
        <w:t xml:space="preserve">of </w:t>
      </w:r>
      <w:r w:rsidRPr="00211FDD">
        <w:rPr>
          <w:bCs/>
          <w:color w:val="000000" w:themeColor="text1"/>
          <w:lang w:eastAsia="ko-KR"/>
        </w:rPr>
        <w:t xml:space="preserve">community e-Centers and training youths in ICT skills, </w:t>
      </w:r>
      <w:proofErr w:type="gramStart"/>
      <w:r w:rsidRPr="00211FDD">
        <w:rPr>
          <w:bCs/>
          <w:color w:val="000000" w:themeColor="text1"/>
          <w:lang w:eastAsia="ko-KR"/>
        </w:rPr>
        <w:t>e.g.</w:t>
      </w:r>
      <w:proofErr w:type="gramEnd"/>
      <w:r w:rsidRPr="00211FDD">
        <w:rPr>
          <w:bCs/>
          <w:color w:val="000000" w:themeColor="text1"/>
          <w:lang w:eastAsia="ko-KR"/>
        </w:rPr>
        <w:t xml:space="preserve"> </w:t>
      </w:r>
      <w:r w:rsidRPr="00211FDD">
        <w:rPr>
          <w:bCs/>
          <w:i/>
          <w:iCs/>
          <w:color w:val="000000" w:themeColor="text1"/>
          <w:lang w:eastAsia="ko-KR"/>
        </w:rPr>
        <w:t xml:space="preserve">Digital </w:t>
      </w:r>
      <w:proofErr w:type="spellStart"/>
      <w:r w:rsidRPr="00211FDD">
        <w:rPr>
          <w:bCs/>
          <w:i/>
          <w:iCs/>
          <w:color w:val="000000" w:themeColor="text1"/>
          <w:lang w:eastAsia="ko-KR"/>
        </w:rPr>
        <w:t>Raajje</w:t>
      </w:r>
      <w:proofErr w:type="spellEnd"/>
      <w:r w:rsidRPr="00211FDD">
        <w:rPr>
          <w:bCs/>
          <w:color w:val="000000" w:themeColor="text1"/>
          <w:lang w:eastAsia="ko-KR"/>
        </w:rPr>
        <w:t>. Affordability</w:t>
      </w:r>
      <w:r w:rsidR="00130CDF" w:rsidRPr="00211FDD">
        <w:rPr>
          <w:bCs/>
          <w:color w:val="000000" w:themeColor="text1"/>
          <w:lang w:eastAsia="ko-KR"/>
        </w:rPr>
        <w:t xml:space="preserve"> issues are</w:t>
      </w:r>
      <w:r w:rsidRPr="00211FDD">
        <w:rPr>
          <w:bCs/>
          <w:color w:val="000000" w:themeColor="text1"/>
          <w:lang w:eastAsia="ko-KR"/>
        </w:rPr>
        <w:t xml:space="preserve"> tackled through introduction of entry-level packages, pre-paid small </w:t>
      </w:r>
      <w:proofErr w:type="gramStart"/>
      <w:r w:rsidRPr="00211FDD">
        <w:rPr>
          <w:bCs/>
          <w:color w:val="000000" w:themeColor="text1"/>
          <w:lang w:eastAsia="ko-KR"/>
        </w:rPr>
        <w:t>recharges</w:t>
      </w:r>
      <w:proofErr w:type="gramEnd"/>
      <w:r w:rsidRPr="00211FDD">
        <w:rPr>
          <w:bCs/>
          <w:color w:val="000000" w:themeColor="text1"/>
          <w:lang w:eastAsia="ko-KR"/>
        </w:rPr>
        <w:t xml:space="preserve"> and community Wi-Fi spots at some places. Further, landing of the SEA-ME-WE 6 submarine cable in August 2024 </w:t>
      </w:r>
      <w:r w:rsidR="00130CDF" w:rsidRPr="00211FDD">
        <w:rPr>
          <w:bCs/>
          <w:color w:val="000000" w:themeColor="text1"/>
          <w:lang w:eastAsia="ko-KR"/>
        </w:rPr>
        <w:t>is expected to</w:t>
      </w:r>
      <w:r w:rsidR="00942FFD" w:rsidRPr="00211FDD">
        <w:rPr>
          <w:bCs/>
          <w:color w:val="000000" w:themeColor="text1"/>
          <w:lang w:eastAsia="ko-KR"/>
        </w:rPr>
        <w:t xml:space="preserve"> </w:t>
      </w:r>
      <w:r w:rsidRPr="00211FDD">
        <w:rPr>
          <w:bCs/>
          <w:color w:val="000000" w:themeColor="text1"/>
          <w:lang w:eastAsia="ko-KR"/>
        </w:rPr>
        <w:t>add to the overall availability &amp; affordability</w:t>
      </w:r>
      <w:r w:rsidR="007122B4" w:rsidRPr="00211FDD">
        <w:rPr>
          <w:bCs/>
          <w:color w:val="000000" w:themeColor="text1"/>
          <w:lang w:eastAsia="ko-KR"/>
        </w:rPr>
        <w:t xml:space="preserve"> when made live in 2026</w:t>
      </w:r>
      <w:r w:rsidRPr="00211FDD">
        <w:rPr>
          <w:bCs/>
          <w:color w:val="000000" w:themeColor="text1"/>
          <w:lang w:eastAsia="ko-KR"/>
        </w:rPr>
        <w:t>.</w:t>
      </w:r>
    </w:p>
    <w:p w14:paraId="6E7FD327" w14:textId="11E622FD" w:rsidR="00E533A2" w:rsidRPr="00211FDD" w:rsidRDefault="00E533A2" w:rsidP="006F17D9">
      <w:pPr>
        <w:tabs>
          <w:tab w:val="left" w:pos="270"/>
          <w:tab w:val="left" w:pos="794"/>
          <w:tab w:val="left" w:pos="1588"/>
          <w:tab w:val="left" w:pos="1985"/>
        </w:tabs>
        <w:spacing w:afterLines="50" w:after="120" w:line="276" w:lineRule="auto"/>
        <w:ind w:left="990" w:hanging="990"/>
        <w:jc w:val="both"/>
        <w:rPr>
          <w:rFonts w:eastAsiaTheme="minorEastAsia"/>
          <w:bCs/>
        </w:rPr>
      </w:pPr>
      <w:r w:rsidRPr="00211FDD">
        <w:rPr>
          <w:bCs/>
          <w:color w:val="000000" w:themeColor="text1"/>
          <w:lang w:eastAsia="ko-KR"/>
        </w:rPr>
        <w:tab/>
      </w:r>
      <w:r w:rsidRPr="00211FDD">
        <w:rPr>
          <w:bCs/>
          <w:color w:val="000000" w:themeColor="text1"/>
          <w:lang w:eastAsia="ko-KR"/>
        </w:rPr>
        <w:tab/>
        <w:t xml:space="preserve"> </w:t>
      </w:r>
      <w:r w:rsidRPr="00211FDD">
        <w:rPr>
          <w:i/>
          <w:iCs/>
          <w:color w:val="000000" w:themeColor="text1"/>
          <w:lang w:eastAsia="ko-KR"/>
        </w:rPr>
        <w:t>Digital Maldives</w:t>
      </w:r>
      <w:r w:rsidRPr="00211FDD">
        <w:rPr>
          <w:b/>
          <w:bCs/>
          <w:color w:val="000000" w:themeColor="text1"/>
          <w:lang w:eastAsia="ko-KR"/>
        </w:rPr>
        <w:t xml:space="preserve"> </w:t>
      </w:r>
      <w:r w:rsidRPr="00211FDD">
        <w:rPr>
          <w:color w:val="000000" w:themeColor="text1"/>
          <w:lang w:eastAsia="ko-KR"/>
        </w:rPr>
        <w:t>initiative also focuses on using connectivity for public good. This includes plans for “smart islands” where IoT sensors and e-government solutions improve living conditions.</w:t>
      </w:r>
    </w:p>
    <w:p w14:paraId="08F7594B" w14:textId="77777777" w:rsidR="00D22EA2" w:rsidRPr="00211FDD" w:rsidRDefault="00D22EA2" w:rsidP="006F17D9">
      <w:pPr>
        <w:spacing w:line="276" w:lineRule="auto"/>
        <w:ind w:left="-90"/>
        <w:jc w:val="both"/>
        <w:rPr>
          <w:b/>
          <w:color w:val="000000" w:themeColor="text1"/>
        </w:rPr>
      </w:pPr>
    </w:p>
    <w:p w14:paraId="298B2EB7" w14:textId="33F63CD7" w:rsidR="00785170" w:rsidRPr="00211FDD" w:rsidRDefault="00785170" w:rsidP="006F17D9">
      <w:pPr>
        <w:tabs>
          <w:tab w:val="clear" w:pos="1134"/>
          <w:tab w:val="left" w:pos="810"/>
        </w:tabs>
        <w:spacing w:line="276" w:lineRule="auto"/>
        <w:ind w:left="990" w:hanging="1080"/>
        <w:jc w:val="both"/>
        <w:rPr>
          <w:bCs/>
          <w:color w:val="000000" w:themeColor="text1"/>
        </w:rPr>
      </w:pPr>
      <w:r w:rsidRPr="00211FDD">
        <w:rPr>
          <w:b/>
          <w:color w:val="000000" w:themeColor="text1"/>
        </w:rPr>
        <w:t xml:space="preserve">Pakistan </w:t>
      </w:r>
      <w:r w:rsidRPr="00211FDD">
        <w:rPr>
          <w:b/>
          <w:color w:val="000000" w:themeColor="text1"/>
        </w:rPr>
        <w:tab/>
      </w:r>
      <w:r w:rsidRPr="00211FDD">
        <w:rPr>
          <w:bCs/>
          <w:i/>
          <w:iCs/>
          <w:color w:val="000000" w:themeColor="text1"/>
        </w:rPr>
        <w:t>Broadband for Sustainable Development</w:t>
      </w:r>
      <w:r w:rsidRPr="00211FDD">
        <w:rPr>
          <w:bCs/>
          <w:color w:val="000000" w:themeColor="text1"/>
        </w:rPr>
        <w:t xml:space="preserve"> program</w:t>
      </w:r>
      <w:r w:rsidRPr="00211FDD">
        <w:rPr>
          <w:rStyle w:val="FootnoteReference"/>
          <w:bCs/>
          <w:color w:val="000000" w:themeColor="text1"/>
        </w:rPr>
        <w:footnoteReference w:id="34"/>
      </w:r>
      <w:r w:rsidRPr="00211FDD">
        <w:rPr>
          <w:bCs/>
          <w:color w:val="000000" w:themeColor="text1"/>
        </w:rPr>
        <w:t xml:space="preserve">, under the USF, is designed to provide telecom services to the un-served mauzas (villages) </w:t>
      </w:r>
      <w:r w:rsidR="00130CDF" w:rsidRPr="00211FDD">
        <w:rPr>
          <w:bCs/>
          <w:color w:val="000000" w:themeColor="text1"/>
        </w:rPr>
        <w:t>a</w:t>
      </w:r>
      <w:r w:rsidRPr="00211FDD">
        <w:rPr>
          <w:bCs/>
          <w:color w:val="000000" w:themeColor="text1"/>
        </w:rPr>
        <w:t>cross the country. After the issuance of 3G/ 4G licenses by the federal government, this program has been redesigned to include broadband equivalent data (internet) services as a compulsory component.</w:t>
      </w:r>
    </w:p>
    <w:p w14:paraId="5B8BF846" w14:textId="22604FFF" w:rsidR="00785170" w:rsidRPr="00211FDD" w:rsidRDefault="00785170" w:rsidP="006F17D9">
      <w:pPr>
        <w:tabs>
          <w:tab w:val="clear" w:pos="1134"/>
        </w:tabs>
        <w:spacing w:line="276" w:lineRule="auto"/>
        <w:ind w:left="990"/>
        <w:jc w:val="both"/>
        <w:rPr>
          <w:bCs/>
          <w:color w:val="000000" w:themeColor="text1"/>
        </w:rPr>
      </w:pPr>
      <w:r w:rsidRPr="00211FDD">
        <w:rPr>
          <w:bCs/>
          <w:i/>
          <w:iCs/>
          <w:color w:val="000000" w:themeColor="text1"/>
        </w:rPr>
        <w:t>Next Generation – Broadband for Sustainable Development Programme (NG-BSD</w:t>
      </w:r>
      <w:r w:rsidRPr="00211FDD">
        <w:rPr>
          <w:bCs/>
          <w:color w:val="000000" w:themeColor="text1"/>
        </w:rPr>
        <w:t>) for National Highways and Motorways is another initiative of USF, whereby, the un-served patches on the National Highways and Motorways are being provided with voice and broadband data services.</w:t>
      </w:r>
    </w:p>
    <w:p w14:paraId="76660AD3" w14:textId="3CDD78D4" w:rsidR="00332029" w:rsidRPr="00211FDD" w:rsidRDefault="00DB27D2" w:rsidP="006F17D9">
      <w:pPr>
        <w:tabs>
          <w:tab w:val="clear" w:pos="1134"/>
          <w:tab w:val="left" w:pos="900"/>
        </w:tabs>
        <w:spacing w:line="276" w:lineRule="auto"/>
        <w:ind w:left="990" w:hanging="90"/>
        <w:jc w:val="both"/>
        <w:rPr>
          <w:bCs/>
          <w:color w:val="000000" w:themeColor="text1"/>
        </w:rPr>
      </w:pPr>
      <w:r w:rsidRPr="00211FDD">
        <w:rPr>
          <w:bCs/>
          <w:i/>
          <w:iCs/>
          <w:color w:val="000000" w:themeColor="text1"/>
        </w:rPr>
        <w:t xml:space="preserve"> </w:t>
      </w:r>
      <w:r w:rsidR="00332029" w:rsidRPr="00211FDD">
        <w:rPr>
          <w:bCs/>
          <w:i/>
          <w:iCs/>
          <w:color w:val="000000" w:themeColor="text1"/>
        </w:rPr>
        <w:t>Optical Fiber Program</w:t>
      </w:r>
      <w:r w:rsidR="00332029" w:rsidRPr="00211FDD">
        <w:rPr>
          <w:bCs/>
          <w:color w:val="000000" w:themeColor="text1"/>
        </w:rPr>
        <w:t xml:space="preserve">, launched in November 2020, aims </w:t>
      </w:r>
      <w:r w:rsidR="00437464" w:rsidRPr="00211FDD">
        <w:rPr>
          <w:bCs/>
          <w:color w:val="000000" w:themeColor="text1"/>
        </w:rPr>
        <w:t>to deepen</w:t>
      </w:r>
      <w:r w:rsidR="00942FFD" w:rsidRPr="00211FDD">
        <w:rPr>
          <w:bCs/>
          <w:color w:val="000000" w:themeColor="text1"/>
        </w:rPr>
        <w:t xml:space="preserve"> </w:t>
      </w:r>
      <w:proofErr w:type="spellStart"/>
      <w:r w:rsidR="00332029" w:rsidRPr="00211FDD">
        <w:rPr>
          <w:bCs/>
          <w:color w:val="000000" w:themeColor="text1"/>
        </w:rPr>
        <w:t>fiberisation</w:t>
      </w:r>
      <w:proofErr w:type="spellEnd"/>
      <w:r w:rsidR="00332029" w:rsidRPr="00211FDD">
        <w:rPr>
          <w:bCs/>
          <w:color w:val="000000" w:themeColor="text1"/>
        </w:rPr>
        <w:t xml:space="preserve"> at the Union Council (UC) level to support mobile broadband and digital infrastructure</w:t>
      </w:r>
      <w:r w:rsidR="00332029" w:rsidRPr="00211FDD">
        <w:rPr>
          <w:rStyle w:val="FootnoteReference"/>
          <w:bCs/>
          <w:color w:val="000000" w:themeColor="text1"/>
        </w:rPr>
        <w:footnoteReference w:id="35"/>
      </w:r>
      <w:r w:rsidR="00332029" w:rsidRPr="00211FDD">
        <w:rPr>
          <w:bCs/>
          <w:color w:val="000000" w:themeColor="text1"/>
        </w:rPr>
        <w:t>. </w:t>
      </w:r>
    </w:p>
    <w:p w14:paraId="3DE4732C" w14:textId="77777777" w:rsidR="00762F2F" w:rsidRPr="00211FDD" w:rsidRDefault="00762F2F" w:rsidP="006F17D9">
      <w:pPr>
        <w:spacing w:line="276" w:lineRule="auto"/>
        <w:ind w:left="-90"/>
        <w:jc w:val="both"/>
        <w:rPr>
          <w:bCs/>
          <w:color w:val="000000" w:themeColor="text1"/>
        </w:rPr>
      </w:pPr>
    </w:p>
    <w:p w14:paraId="5F95E75C" w14:textId="154DBEA0" w:rsidR="00762F2F" w:rsidRPr="00211FDD" w:rsidRDefault="00762F2F" w:rsidP="006F17D9">
      <w:pPr>
        <w:spacing w:line="276" w:lineRule="auto"/>
        <w:ind w:left="1080" w:hanging="1080"/>
        <w:jc w:val="both"/>
        <w:rPr>
          <w:bCs/>
          <w:color w:val="000000" w:themeColor="text1"/>
        </w:rPr>
      </w:pPr>
      <w:r w:rsidRPr="00211FDD">
        <w:rPr>
          <w:b/>
          <w:color w:val="000000" w:themeColor="text1"/>
        </w:rPr>
        <w:t>Sri Lanka</w:t>
      </w:r>
      <w:r w:rsidRPr="00211FDD">
        <w:rPr>
          <w:bCs/>
          <w:color w:val="000000" w:themeColor="text1"/>
        </w:rPr>
        <w:tab/>
      </w:r>
      <w:r w:rsidRPr="00211FDD">
        <w:rPr>
          <w:bCs/>
          <w:i/>
          <w:iCs/>
          <w:color w:val="000000" w:themeColor="text1"/>
        </w:rPr>
        <w:t xml:space="preserve">Gamata </w:t>
      </w:r>
      <w:proofErr w:type="spellStart"/>
      <w:r w:rsidRPr="00211FDD">
        <w:rPr>
          <w:bCs/>
          <w:i/>
          <w:iCs/>
          <w:color w:val="000000" w:themeColor="text1"/>
        </w:rPr>
        <w:t>Sannivedanaya</w:t>
      </w:r>
      <w:proofErr w:type="spellEnd"/>
      <w:r w:rsidRPr="00211FDD">
        <w:rPr>
          <w:bCs/>
          <w:color w:val="000000" w:themeColor="text1"/>
        </w:rPr>
        <w:t xml:space="preserve"> (Connect Sri Lanka) </w:t>
      </w:r>
      <w:r w:rsidR="00B64F69">
        <w:rPr>
          <w:bCs/>
          <w:color w:val="000000" w:themeColor="text1"/>
        </w:rPr>
        <w:t xml:space="preserve">Project focuses on expanding 4G </w:t>
      </w:r>
      <w:r w:rsidRPr="00211FDD">
        <w:rPr>
          <w:bCs/>
          <w:color w:val="000000" w:themeColor="text1"/>
        </w:rPr>
        <w:t xml:space="preserve">coverage across Sri Lanka, </w:t>
      </w:r>
      <w:r w:rsidR="00437464" w:rsidRPr="00211FDD">
        <w:rPr>
          <w:bCs/>
          <w:color w:val="000000" w:themeColor="text1"/>
        </w:rPr>
        <w:t>targeting</w:t>
      </w:r>
      <w:r w:rsidRPr="00211FDD">
        <w:rPr>
          <w:bCs/>
          <w:color w:val="000000" w:themeColor="text1"/>
        </w:rPr>
        <w:t xml:space="preserve">100% coverage, including the addition of new telecommunication tower sites. It has been launched in </w:t>
      </w:r>
      <w:r w:rsidR="00437464" w:rsidRPr="00211FDD">
        <w:rPr>
          <w:bCs/>
          <w:color w:val="000000" w:themeColor="text1"/>
        </w:rPr>
        <w:t xml:space="preserve">the </w:t>
      </w:r>
      <w:r w:rsidRPr="00211FDD">
        <w:rPr>
          <w:bCs/>
          <w:color w:val="000000" w:themeColor="text1"/>
        </w:rPr>
        <w:t xml:space="preserve">year 2019 after a year- long </w:t>
      </w:r>
      <w:r w:rsidR="005E71F8" w:rsidRPr="00211FDD">
        <w:rPr>
          <w:bCs/>
          <w:color w:val="000000" w:themeColor="text1"/>
        </w:rPr>
        <w:t xml:space="preserve">survey </w:t>
      </w:r>
      <w:r w:rsidRPr="00211FDD">
        <w:rPr>
          <w:bCs/>
          <w:color w:val="000000" w:themeColor="text1"/>
        </w:rPr>
        <w:t xml:space="preserve">exercise across all 25 districts and 14,000 plus </w:t>
      </w:r>
      <w:r w:rsidRPr="00211FDD">
        <w:rPr>
          <w:bCs/>
          <w:i/>
          <w:iCs/>
          <w:color w:val="000000" w:themeColor="text1"/>
        </w:rPr>
        <w:t>Grama Seva</w:t>
      </w:r>
      <w:r w:rsidRPr="00211FDD">
        <w:rPr>
          <w:bCs/>
          <w:color w:val="000000" w:themeColor="text1"/>
        </w:rPr>
        <w:t xml:space="preserve"> administrative areas </w:t>
      </w:r>
      <w:r w:rsidR="00437464" w:rsidRPr="00211FDD">
        <w:rPr>
          <w:bCs/>
          <w:color w:val="000000" w:themeColor="text1"/>
        </w:rPr>
        <w:t xml:space="preserve">to assess </w:t>
      </w:r>
      <w:r w:rsidRPr="00211FDD">
        <w:rPr>
          <w:bCs/>
          <w:color w:val="000000" w:themeColor="text1"/>
        </w:rPr>
        <w:t>the ground realities of actual coverage issues.</w:t>
      </w:r>
    </w:p>
    <w:p w14:paraId="3FAC3896" w14:textId="6A6C6914" w:rsidR="00B64F69" w:rsidRPr="00B64F69" w:rsidRDefault="001B095E" w:rsidP="00B64F69">
      <w:pPr>
        <w:spacing w:line="276" w:lineRule="auto"/>
        <w:ind w:left="1080" w:hanging="1080"/>
        <w:jc w:val="both"/>
        <w:rPr>
          <w:bCs/>
          <w:color w:val="000000" w:themeColor="text1"/>
        </w:rPr>
      </w:pPr>
      <w:r>
        <w:rPr>
          <w:bCs/>
          <w:color w:val="000000" w:themeColor="text1"/>
        </w:rPr>
        <w:tab/>
      </w:r>
      <w:r w:rsidR="00B64F69" w:rsidRPr="00B64F69">
        <w:rPr>
          <w:bCs/>
          <w:color w:val="000000" w:themeColor="text1"/>
        </w:rPr>
        <w:t xml:space="preserve">TRCSL implemented the project by identifying 297 tower sites across eleven districts in the country. However, the project was delayed due to the COVID-19 pandemic and the subsequent economic downturn. By the end of 2024, 63 towers had been completed. At present, 77 towers have been constructed, and work is in </w:t>
      </w:r>
      <w:r w:rsidR="00B64F69" w:rsidRPr="00B64F69">
        <w:rPr>
          <w:bCs/>
          <w:color w:val="000000" w:themeColor="text1"/>
        </w:rPr>
        <w:lastRenderedPageBreak/>
        <w:t>progress for 18 more tower sites. Financial support has been further increased by TRCSL through disbursement of 75% of the construction cost to the cellular mobile operators.</w:t>
      </w:r>
    </w:p>
    <w:p w14:paraId="2420844F" w14:textId="77777777" w:rsidR="00C12FE1" w:rsidRPr="00C12FE1" w:rsidRDefault="00C12FE1" w:rsidP="006F17D9">
      <w:pPr>
        <w:spacing w:line="276" w:lineRule="auto"/>
        <w:ind w:left="1080"/>
        <w:jc w:val="both"/>
        <w:rPr>
          <w:bCs/>
          <w:color w:val="000000" w:themeColor="text1"/>
        </w:rPr>
      </w:pPr>
    </w:p>
    <w:p w14:paraId="1D94832D" w14:textId="2DDCC08C" w:rsidR="00762F2F" w:rsidRPr="00211FDD" w:rsidRDefault="00762F2F" w:rsidP="006F17D9">
      <w:pPr>
        <w:tabs>
          <w:tab w:val="clear" w:pos="1134"/>
          <w:tab w:val="left" w:pos="1080"/>
        </w:tabs>
        <w:spacing w:line="276" w:lineRule="auto"/>
        <w:ind w:left="-90"/>
        <w:jc w:val="both"/>
        <w:rPr>
          <w:b/>
          <w:color w:val="000000" w:themeColor="text1"/>
        </w:rPr>
      </w:pPr>
      <w:r w:rsidRPr="00211FDD">
        <w:rPr>
          <w:b/>
          <w:color w:val="000000" w:themeColor="text1"/>
        </w:rPr>
        <w:t>4.4</w:t>
      </w:r>
      <w:r w:rsidRPr="00211FDD">
        <w:rPr>
          <w:b/>
          <w:color w:val="000000" w:themeColor="text1"/>
        </w:rPr>
        <w:tab/>
      </w:r>
      <w:r w:rsidRPr="00211FDD">
        <w:rPr>
          <w:b/>
          <w:color w:val="000000" w:themeColor="text1"/>
          <w:u w:val="single"/>
        </w:rPr>
        <w:t>Challenges</w:t>
      </w:r>
    </w:p>
    <w:p w14:paraId="197BFBCB" w14:textId="603FF3C5" w:rsidR="00762F2F" w:rsidRPr="00211FDD" w:rsidRDefault="00E27A86" w:rsidP="006F17D9">
      <w:pPr>
        <w:spacing w:line="276" w:lineRule="auto"/>
        <w:ind w:left="-90"/>
        <w:jc w:val="both"/>
        <w:rPr>
          <w:bCs/>
          <w:color w:val="0070C0"/>
        </w:rPr>
      </w:pPr>
      <w:r w:rsidRPr="00211FDD">
        <w:rPr>
          <w:bCs/>
          <w:color w:val="0070C0"/>
        </w:rPr>
        <w:t xml:space="preserve">      </w:t>
      </w:r>
      <w:r w:rsidRPr="00211FDD">
        <w:rPr>
          <w:bCs/>
        </w:rPr>
        <w:t>The main challenges, in view of the stakeholders, are as below:</w:t>
      </w:r>
      <w:r w:rsidRPr="00211FDD">
        <w:rPr>
          <w:bCs/>
        </w:rPr>
        <w:tab/>
      </w:r>
    </w:p>
    <w:p w14:paraId="375B6FF1" w14:textId="01D20958" w:rsidR="00762F2F" w:rsidRPr="00211FDD" w:rsidRDefault="00762F2F" w:rsidP="006F17D9">
      <w:pPr>
        <w:pStyle w:val="ListParagraph"/>
        <w:numPr>
          <w:ilvl w:val="0"/>
          <w:numId w:val="10"/>
        </w:numPr>
        <w:spacing w:line="276" w:lineRule="auto"/>
        <w:ind w:leftChars="0" w:left="720" w:hanging="634"/>
        <w:jc w:val="both"/>
        <w:rPr>
          <w:bCs/>
        </w:rPr>
      </w:pPr>
      <w:r w:rsidRPr="00211FDD">
        <w:rPr>
          <w:bCs/>
          <w:i/>
          <w:iCs/>
          <w:u w:val="single"/>
        </w:rPr>
        <w:t>Current scope of USF</w:t>
      </w:r>
      <w:r w:rsidR="00302FC8" w:rsidRPr="00211FDD">
        <w:rPr>
          <w:bCs/>
          <w:i/>
          <w:iCs/>
          <w:u w:val="single"/>
        </w:rPr>
        <w:t>:</w:t>
      </w:r>
      <w:r w:rsidR="00302FC8" w:rsidRPr="00211FDD">
        <w:rPr>
          <w:bCs/>
        </w:rPr>
        <w:t xml:space="preserve"> Almost all USF establishments have </w:t>
      </w:r>
      <w:r w:rsidR="005E71F8" w:rsidRPr="00211FDD">
        <w:rPr>
          <w:bCs/>
        </w:rPr>
        <w:t>focused</w:t>
      </w:r>
      <w:r w:rsidR="00302FC8" w:rsidRPr="00211FDD">
        <w:rPr>
          <w:bCs/>
        </w:rPr>
        <w:t xml:space="preserve"> first on building-up network connectivity as it is </w:t>
      </w:r>
      <w:r w:rsidR="00F071DD" w:rsidRPr="00211FDD">
        <w:rPr>
          <w:bCs/>
        </w:rPr>
        <w:t xml:space="preserve">a </w:t>
      </w:r>
      <w:r w:rsidR="00302FC8" w:rsidRPr="00211FDD">
        <w:rPr>
          <w:bCs/>
        </w:rPr>
        <w:t xml:space="preserve">capital- and time- intensive activity. Once the initial challenge of connectivity is resolved to a significant degree, it is </w:t>
      </w:r>
      <w:proofErr w:type="spellStart"/>
      <w:r w:rsidR="00302FC8" w:rsidRPr="00211FDD">
        <w:rPr>
          <w:bCs/>
        </w:rPr>
        <w:t>realised</w:t>
      </w:r>
      <w:proofErr w:type="spellEnd"/>
      <w:r w:rsidR="00302FC8" w:rsidRPr="00211FDD">
        <w:rPr>
          <w:bCs/>
        </w:rPr>
        <w:t xml:space="preserve"> that digital adoption is equally necessary to have meaningful connectivity. </w:t>
      </w:r>
      <w:r w:rsidR="005F6DCE" w:rsidRPr="00211FDD">
        <w:rPr>
          <w:bCs/>
        </w:rPr>
        <w:t>Therefore, t</w:t>
      </w:r>
      <w:r w:rsidR="00302FC8" w:rsidRPr="00211FDD">
        <w:rPr>
          <w:bCs/>
        </w:rPr>
        <w:t xml:space="preserve">o </w:t>
      </w:r>
      <w:r w:rsidR="005F6DCE" w:rsidRPr="00211FDD">
        <w:rPr>
          <w:bCs/>
        </w:rPr>
        <w:t>strengthen digital adoption, -</w:t>
      </w:r>
      <w:r w:rsidR="00302FC8" w:rsidRPr="00211FDD">
        <w:rPr>
          <w:bCs/>
        </w:rPr>
        <w:t xml:space="preserve"> digital awareness, skills, device affordability, common service centres, online interface in local language etc. play </w:t>
      </w:r>
      <w:r w:rsidR="005F6DCE" w:rsidRPr="00211FDD">
        <w:rPr>
          <w:bCs/>
        </w:rPr>
        <w:t xml:space="preserve">a </w:t>
      </w:r>
      <w:r w:rsidR="00302FC8" w:rsidRPr="00211FDD">
        <w:rPr>
          <w:bCs/>
        </w:rPr>
        <w:t xml:space="preserve">crucial role. Thus, USF establishments tend to amend its scope of activities to imbibe digital empowerment. However, enhancing the scope of USF activities might draw reactions from the contributing telecom companies. Thus, it may ultimately require legislative amendments in the </w:t>
      </w:r>
      <w:r w:rsidR="00CE1A9E" w:rsidRPr="00211FDD">
        <w:rPr>
          <w:bCs/>
        </w:rPr>
        <w:t>prevailing USF enabling statute.</w:t>
      </w:r>
    </w:p>
    <w:p w14:paraId="73D5B36B" w14:textId="71BD1FFA" w:rsidR="00762F2F" w:rsidRPr="00211FDD" w:rsidRDefault="00762F2F" w:rsidP="006F17D9">
      <w:pPr>
        <w:pStyle w:val="ListParagraph"/>
        <w:numPr>
          <w:ilvl w:val="0"/>
          <w:numId w:val="10"/>
        </w:numPr>
        <w:spacing w:line="276" w:lineRule="auto"/>
        <w:ind w:leftChars="0" w:left="720" w:hanging="630"/>
        <w:jc w:val="both"/>
        <w:rPr>
          <w:bCs/>
        </w:rPr>
      </w:pPr>
      <w:r w:rsidRPr="00211FDD">
        <w:rPr>
          <w:bCs/>
          <w:i/>
          <w:iCs/>
          <w:u w:val="single"/>
        </w:rPr>
        <w:t>Fund availability</w:t>
      </w:r>
      <w:r w:rsidR="00472C47" w:rsidRPr="00211FDD">
        <w:rPr>
          <w:bCs/>
          <w:i/>
          <w:iCs/>
          <w:u w:val="single"/>
        </w:rPr>
        <w:t>:</w:t>
      </w:r>
      <w:r w:rsidR="00472C47" w:rsidRPr="00211FDD">
        <w:rPr>
          <w:bCs/>
        </w:rPr>
        <w:t xml:space="preserve"> </w:t>
      </w:r>
      <w:r w:rsidR="005F6DCE" w:rsidRPr="00211FDD">
        <w:rPr>
          <w:bCs/>
        </w:rPr>
        <w:t>In</w:t>
      </w:r>
      <w:r w:rsidR="00472C47" w:rsidRPr="00211FDD">
        <w:rPr>
          <w:bCs/>
        </w:rPr>
        <w:t xml:space="preserve">sufficient funds might impact the USF-planning prospects and timely execution. This situation may arise due to </w:t>
      </w:r>
      <w:r w:rsidR="00302FC8" w:rsidRPr="00211FDD">
        <w:rPr>
          <w:bCs/>
        </w:rPr>
        <w:t xml:space="preserve">delay or </w:t>
      </w:r>
      <w:r w:rsidR="00472C47" w:rsidRPr="00211FDD">
        <w:rPr>
          <w:bCs/>
        </w:rPr>
        <w:t>non-complian</w:t>
      </w:r>
      <w:r w:rsidR="00302FC8" w:rsidRPr="00211FDD">
        <w:rPr>
          <w:bCs/>
        </w:rPr>
        <w:t>ce</w:t>
      </w:r>
      <w:r w:rsidR="00472C47" w:rsidRPr="00211FDD">
        <w:rPr>
          <w:bCs/>
        </w:rPr>
        <w:t xml:space="preserve"> </w:t>
      </w:r>
      <w:r w:rsidR="00302FC8" w:rsidRPr="00211FDD">
        <w:rPr>
          <w:bCs/>
        </w:rPr>
        <w:t>in terms of submitting mandated USF contributions.</w:t>
      </w:r>
    </w:p>
    <w:p w14:paraId="05278853" w14:textId="042ED1BE" w:rsidR="00762F2F" w:rsidRPr="00211FDD" w:rsidRDefault="00762F2F" w:rsidP="006F17D9">
      <w:pPr>
        <w:pStyle w:val="ListParagraph"/>
        <w:numPr>
          <w:ilvl w:val="0"/>
          <w:numId w:val="10"/>
        </w:numPr>
        <w:spacing w:line="276" w:lineRule="auto"/>
        <w:ind w:leftChars="0" w:left="720" w:hanging="630"/>
        <w:jc w:val="both"/>
        <w:rPr>
          <w:bCs/>
          <w:u w:val="single"/>
        </w:rPr>
      </w:pPr>
      <w:r w:rsidRPr="00211FDD">
        <w:rPr>
          <w:bCs/>
          <w:i/>
          <w:iCs/>
          <w:u w:val="single"/>
        </w:rPr>
        <w:t xml:space="preserve">Constraints in extending telecom </w:t>
      </w:r>
      <w:r w:rsidR="005E71F8" w:rsidRPr="00211FDD">
        <w:rPr>
          <w:bCs/>
          <w:i/>
          <w:iCs/>
          <w:u w:val="single"/>
        </w:rPr>
        <w:t>connectivity:</w:t>
      </w:r>
      <w:r w:rsidR="00CE1A9E" w:rsidRPr="00211FDD">
        <w:rPr>
          <w:bCs/>
        </w:rPr>
        <w:t xml:space="preserve"> </w:t>
      </w:r>
      <w:r w:rsidR="00436458" w:rsidRPr="00211FDD">
        <w:rPr>
          <w:bCs/>
        </w:rPr>
        <w:t>Multiple c</w:t>
      </w:r>
      <w:r w:rsidR="00CE1A9E" w:rsidRPr="00211FDD">
        <w:rPr>
          <w:bCs/>
        </w:rPr>
        <w:t>onstraints due to geographic relief features, harsh climate</w:t>
      </w:r>
      <w:r w:rsidR="00436458" w:rsidRPr="00211FDD">
        <w:rPr>
          <w:bCs/>
        </w:rPr>
        <w:t xml:space="preserve"> (</w:t>
      </w:r>
      <w:r w:rsidR="00E70F78" w:rsidRPr="00211FDD">
        <w:rPr>
          <w:bCs/>
        </w:rPr>
        <w:t xml:space="preserve">extreme temperature, </w:t>
      </w:r>
      <w:r w:rsidR="00436458" w:rsidRPr="00211FDD">
        <w:rPr>
          <w:bCs/>
        </w:rPr>
        <w:t>cyclones, heavy precipitation, snowbound areas</w:t>
      </w:r>
      <w:r w:rsidR="00E70F78" w:rsidRPr="00211FDD">
        <w:rPr>
          <w:bCs/>
        </w:rPr>
        <w:t xml:space="preserve">, </w:t>
      </w:r>
      <w:r w:rsidR="00436458" w:rsidRPr="00211FDD">
        <w:rPr>
          <w:bCs/>
        </w:rPr>
        <w:t>etc</w:t>
      </w:r>
      <w:r w:rsidR="00E514E0" w:rsidRPr="00211FDD">
        <w:rPr>
          <w:bCs/>
        </w:rPr>
        <w:t>.</w:t>
      </w:r>
      <w:r w:rsidR="00436458" w:rsidRPr="00211FDD">
        <w:rPr>
          <w:bCs/>
        </w:rPr>
        <w:t>)</w:t>
      </w:r>
      <w:r w:rsidR="00CE1A9E" w:rsidRPr="00211FDD">
        <w:rPr>
          <w:bCs/>
        </w:rPr>
        <w:t xml:space="preserve">, lack of road </w:t>
      </w:r>
      <w:r w:rsidR="005F6DCE" w:rsidRPr="00211FDD">
        <w:rPr>
          <w:bCs/>
        </w:rPr>
        <w:t xml:space="preserve">facilities </w:t>
      </w:r>
      <w:r w:rsidR="00CE1A9E" w:rsidRPr="00211FDD">
        <w:rPr>
          <w:bCs/>
        </w:rPr>
        <w:t>and electricity distribution arrangements</w:t>
      </w:r>
      <w:r w:rsidR="00436458" w:rsidRPr="00211FDD">
        <w:rPr>
          <w:bCs/>
        </w:rPr>
        <w:t>, need for non-terrestrial (satellite) backhaul</w:t>
      </w:r>
      <w:r w:rsidR="00E70F78" w:rsidRPr="00211FDD">
        <w:rPr>
          <w:bCs/>
        </w:rPr>
        <w:t>, low revenues</w:t>
      </w:r>
      <w:r w:rsidR="00436458" w:rsidRPr="00211FDD">
        <w:rPr>
          <w:bCs/>
        </w:rPr>
        <w:t xml:space="preserve"> etc. lead to higher marginal costs</w:t>
      </w:r>
      <w:r w:rsidR="00CE1A9E" w:rsidRPr="00211FDD">
        <w:rPr>
          <w:bCs/>
        </w:rPr>
        <w:t xml:space="preserve">. At times, physical safety of telecom assets may be an </w:t>
      </w:r>
      <w:r w:rsidR="00E70F78" w:rsidRPr="00211FDD">
        <w:rPr>
          <w:bCs/>
        </w:rPr>
        <w:t xml:space="preserve">additional </w:t>
      </w:r>
      <w:r w:rsidR="00CE1A9E" w:rsidRPr="00211FDD">
        <w:rPr>
          <w:bCs/>
        </w:rPr>
        <w:t xml:space="preserve">issue. Unless viability gap funding covers operational support, it may pose the risk that the asset becomes dysfunctional after </w:t>
      </w:r>
      <w:r w:rsidR="00E70F78" w:rsidRPr="00211FDD">
        <w:rPr>
          <w:bCs/>
        </w:rPr>
        <w:t xml:space="preserve">undertaking </w:t>
      </w:r>
      <w:r w:rsidR="00CE1A9E" w:rsidRPr="00211FDD">
        <w:rPr>
          <w:bCs/>
        </w:rPr>
        <w:t xml:space="preserve">initial </w:t>
      </w:r>
      <w:r w:rsidR="00E70F78" w:rsidRPr="00211FDD">
        <w:rPr>
          <w:bCs/>
        </w:rPr>
        <w:t xml:space="preserve">installation </w:t>
      </w:r>
      <w:r w:rsidR="00CE1A9E" w:rsidRPr="00211FDD">
        <w:rPr>
          <w:bCs/>
        </w:rPr>
        <w:t xml:space="preserve">expenses. </w:t>
      </w:r>
    </w:p>
    <w:p w14:paraId="6E88F5DE" w14:textId="480F14FC" w:rsidR="00E27A86" w:rsidRPr="00211FDD" w:rsidRDefault="00E27A86" w:rsidP="006F17D9">
      <w:pPr>
        <w:pStyle w:val="ListParagraph"/>
        <w:spacing w:line="276" w:lineRule="auto"/>
        <w:ind w:leftChars="0" w:left="720"/>
        <w:jc w:val="both"/>
        <w:rPr>
          <w:bCs/>
        </w:rPr>
      </w:pPr>
      <w:r w:rsidRPr="00211FDD">
        <w:rPr>
          <w:bCs/>
        </w:rPr>
        <w:t>Infrastructure works planned and carried out in different sectors such as roads, transport highways, railways, gas pipelines, local area development are mostly executed without cross-sectoral collaboration, resulting in suboptimal outcomes.</w:t>
      </w:r>
    </w:p>
    <w:p w14:paraId="6F1476C3" w14:textId="5FBCFD60" w:rsidR="00762F2F" w:rsidRPr="00211FDD" w:rsidRDefault="00762F2F" w:rsidP="006F17D9">
      <w:pPr>
        <w:pStyle w:val="ListParagraph"/>
        <w:numPr>
          <w:ilvl w:val="0"/>
          <w:numId w:val="10"/>
        </w:numPr>
        <w:spacing w:line="276" w:lineRule="auto"/>
        <w:ind w:leftChars="0" w:left="720" w:hanging="630"/>
        <w:jc w:val="both"/>
        <w:rPr>
          <w:bCs/>
          <w:i/>
          <w:iCs/>
        </w:rPr>
      </w:pPr>
      <w:r w:rsidRPr="00211FDD">
        <w:rPr>
          <w:bCs/>
          <w:i/>
          <w:iCs/>
          <w:u w:val="single"/>
        </w:rPr>
        <w:t>Affordability at user-level (service &amp; devices)</w:t>
      </w:r>
      <w:r w:rsidR="00BA42A2" w:rsidRPr="00211FDD">
        <w:rPr>
          <w:bCs/>
          <w:i/>
          <w:iCs/>
          <w:u w:val="single"/>
        </w:rPr>
        <w:t xml:space="preserve">: </w:t>
      </w:r>
      <w:r w:rsidR="00BA42A2" w:rsidRPr="00211FDD">
        <w:rPr>
          <w:bCs/>
        </w:rPr>
        <w:t>In SATRC community, affordability of network services and communication devices such as phone, smartphone, computer etc</w:t>
      </w:r>
      <w:r w:rsidR="00BA42A2" w:rsidRPr="00211FDD">
        <w:rPr>
          <w:bCs/>
          <w:i/>
          <w:iCs/>
        </w:rPr>
        <w:t>.</w:t>
      </w:r>
      <w:r w:rsidR="00BA42A2" w:rsidRPr="00211FDD">
        <w:rPr>
          <w:bCs/>
          <w:i/>
          <w:iCs/>
          <w:u w:val="single"/>
        </w:rPr>
        <w:t xml:space="preserve"> </w:t>
      </w:r>
      <w:r w:rsidR="00BA42A2" w:rsidRPr="00211FDD">
        <w:rPr>
          <w:bCs/>
        </w:rPr>
        <w:t>continues to be</w:t>
      </w:r>
      <w:r w:rsidR="0076144E" w:rsidRPr="00211FDD">
        <w:rPr>
          <w:bCs/>
        </w:rPr>
        <w:t xml:space="preserve"> a significant challenge</w:t>
      </w:r>
      <w:r w:rsidR="00BA42A2" w:rsidRPr="00211FDD">
        <w:rPr>
          <w:bCs/>
        </w:rPr>
        <w:t>. In some jurisdictions, availability of device at user-level, at least to target group</w:t>
      </w:r>
      <w:r w:rsidR="0076144E" w:rsidRPr="00211FDD">
        <w:rPr>
          <w:bCs/>
        </w:rPr>
        <w:t>s</w:t>
      </w:r>
      <w:r w:rsidR="00BA42A2" w:rsidRPr="00211FDD">
        <w:rPr>
          <w:bCs/>
        </w:rPr>
        <w:t xml:space="preserve"> such as students falls within the scope of current USF activities. In all other cases, users are required to arrange for the devices at individual/ household -level. </w:t>
      </w:r>
      <w:r w:rsidR="00BA42A2" w:rsidRPr="00211FDD">
        <w:rPr>
          <w:bCs/>
          <w:i/>
          <w:iCs/>
        </w:rPr>
        <w:t xml:space="preserve"> </w:t>
      </w:r>
    </w:p>
    <w:p w14:paraId="33F946A4" w14:textId="1F56732F" w:rsidR="00762F2F" w:rsidRPr="00211FDD" w:rsidRDefault="00762F2F" w:rsidP="006F17D9">
      <w:pPr>
        <w:pStyle w:val="ListParagraph"/>
        <w:numPr>
          <w:ilvl w:val="0"/>
          <w:numId w:val="10"/>
        </w:numPr>
        <w:spacing w:line="276" w:lineRule="auto"/>
        <w:ind w:leftChars="0" w:left="720" w:hanging="630"/>
        <w:jc w:val="both"/>
        <w:rPr>
          <w:bCs/>
          <w:i/>
          <w:iCs/>
          <w:u w:val="single"/>
        </w:rPr>
      </w:pPr>
      <w:r w:rsidRPr="00211FDD">
        <w:rPr>
          <w:bCs/>
          <w:i/>
          <w:iCs/>
          <w:u w:val="single"/>
        </w:rPr>
        <w:t xml:space="preserve">Need for digital awareness for adoption &amp; </w:t>
      </w:r>
      <w:r w:rsidR="00DB27D2" w:rsidRPr="00211FDD">
        <w:rPr>
          <w:bCs/>
          <w:i/>
          <w:iCs/>
          <w:u w:val="single"/>
        </w:rPr>
        <w:t>skill set</w:t>
      </w:r>
      <w:r w:rsidRPr="00211FDD">
        <w:rPr>
          <w:bCs/>
          <w:i/>
          <w:iCs/>
          <w:u w:val="single"/>
        </w:rPr>
        <w:t xml:space="preserve"> for productive use</w:t>
      </w:r>
      <w:r w:rsidR="00DB27D2" w:rsidRPr="00211FDD">
        <w:rPr>
          <w:bCs/>
          <w:i/>
          <w:iCs/>
          <w:u w:val="single"/>
        </w:rPr>
        <w:t>:</w:t>
      </w:r>
      <w:r w:rsidR="00DB27D2" w:rsidRPr="00211FDD">
        <w:rPr>
          <w:bCs/>
        </w:rPr>
        <w:t xml:space="preserve"> </w:t>
      </w:r>
    </w:p>
    <w:p w14:paraId="6AA32E33" w14:textId="4BB279A8" w:rsidR="00C12FE1" w:rsidRPr="00A32E7D" w:rsidRDefault="00DB27D2" w:rsidP="00A32E7D">
      <w:pPr>
        <w:spacing w:line="276" w:lineRule="auto"/>
        <w:ind w:left="720"/>
        <w:jc w:val="both"/>
        <w:rPr>
          <w:bCs/>
        </w:rPr>
      </w:pPr>
      <w:r w:rsidRPr="00211FDD">
        <w:rPr>
          <w:bCs/>
        </w:rPr>
        <w:t>Bridging the digital divide requires holistic efforts beyond connectivity including digital literacy, localized content, and policy reforms.</w:t>
      </w:r>
    </w:p>
    <w:p w14:paraId="6722D76E" w14:textId="4239B7A5" w:rsidR="006C7F9E" w:rsidRPr="00211FDD" w:rsidRDefault="00D22EA2" w:rsidP="006F17D9">
      <w:pPr>
        <w:spacing w:line="276" w:lineRule="auto"/>
        <w:ind w:hanging="180"/>
        <w:jc w:val="both"/>
        <w:rPr>
          <w:rFonts w:eastAsia="MS Mincho"/>
          <w:color w:val="000000" w:themeColor="text1"/>
          <w:lang w:eastAsia="ja-JP"/>
        </w:rPr>
      </w:pPr>
      <w:r w:rsidRPr="00211FDD">
        <w:rPr>
          <w:rFonts w:eastAsia="MS Mincho"/>
          <w:b/>
          <w:bCs/>
          <w:color w:val="000000" w:themeColor="text1"/>
          <w:lang w:eastAsia="ja-JP"/>
        </w:rPr>
        <w:lastRenderedPageBreak/>
        <w:t>4.5</w:t>
      </w:r>
      <w:r w:rsidRPr="00211FDD">
        <w:rPr>
          <w:rFonts w:eastAsia="MS Mincho"/>
          <w:color w:val="000000" w:themeColor="text1"/>
          <w:lang w:eastAsia="ja-JP"/>
        </w:rPr>
        <w:tab/>
      </w:r>
      <w:r w:rsidRPr="00211FDD">
        <w:rPr>
          <w:b/>
          <w:bCs/>
          <w:u w:val="single"/>
        </w:rPr>
        <w:t>Mid-course corrections</w:t>
      </w:r>
      <w:r w:rsidR="006C7F9E" w:rsidRPr="00211FDD">
        <w:rPr>
          <w:rFonts w:eastAsia="MS Mincho"/>
          <w:color w:val="000000" w:themeColor="text1"/>
          <w:lang w:eastAsia="ja-JP"/>
        </w:rPr>
        <w:tab/>
        <w:t xml:space="preserve"> </w:t>
      </w:r>
    </w:p>
    <w:p w14:paraId="2FD2830C" w14:textId="77777777" w:rsidR="00D22EA2" w:rsidRPr="00211FDD" w:rsidRDefault="00D22EA2" w:rsidP="006F17D9">
      <w:pPr>
        <w:tabs>
          <w:tab w:val="left" w:pos="567"/>
        </w:tabs>
        <w:spacing w:line="276" w:lineRule="auto"/>
        <w:ind w:left="426" w:hanging="426"/>
        <w:contextualSpacing/>
        <w:jc w:val="both"/>
        <w:rPr>
          <w:b/>
          <w:color w:val="000000" w:themeColor="text1"/>
        </w:rPr>
      </w:pPr>
    </w:p>
    <w:p w14:paraId="4BB2313F" w14:textId="6A97AD21" w:rsidR="00D22EA2" w:rsidRPr="00211FDD" w:rsidRDefault="00E27A86" w:rsidP="006F17D9">
      <w:pPr>
        <w:tabs>
          <w:tab w:val="left" w:pos="567"/>
        </w:tabs>
        <w:spacing w:line="276" w:lineRule="auto"/>
        <w:contextualSpacing/>
        <w:jc w:val="both"/>
        <w:rPr>
          <w:bCs/>
        </w:rPr>
      </w:pPr>
      <w:r w:rsidRPr="00211FDD">
        <w:rPr>
          <w:bCs/>
        </w:rPr>
        <w:t xml:space="preserve">As per respective responses from the contributing members and secondary research, mid-course corrections in the implementation of USF activities are </w:t>
      </w:r>
      <w:r w:rsidR="004D2F97" w:rsidRPr="00211FDD">
        <w:rPr>
          <w:bCs/>
        </w:rPr>
        <w:t>briefed</w:t>
      </w:r>
      <w:r w:rsidRPr="00211FDD">
        <w:rPr>
          <w:bCs/>
        </w:rPr>
        <w:t xml:space="preserve"> below: </w:t>
      </w:r>
    </w:p>
    <w:p w14:paraId="420F5FE8" w14:textId="77777777" w:rsidR="00E70F78" w:rsidRPr="00211FDD" w:rsidRDefault="00E70F78" w:rsidP="006F17D9">
      <w:pPr>
        <w:tabs>
          <w:tab w:val="left" w:pos="567"/>
        </w:tabs>
        <w:spacing w:line="276" w:lineRule="auto"/>
        <w:ind w:left="426" w:hanging="426"/>
        <w:contextualSpacing/>
        <w:jc w:val="both"/>
        <w:rPr>
          <w:b/>
          <w:color w:val="000000" w:themeColor="text1"/>
        </w:rPr>
      </w:pPr>
    </w:p>
    <w:tbl>
      <w:tblPr>
        <w:tblStyle w:val="GridTable4-Accent5"/>
        <w:tblW w:w="0" w:type="auto"/>
        <w:tblLook w:val="04A0" w:firstRow="1" w:lastRow="0" w:firstColumn="1" w:lastColumn="0" w:noHBand="0" w:noVBand="1"/>
      </w:tblPr>
      <w:tblGrid>
        <w:gridCol w:w="456"/>
        <w:gridCol w:w="1479"/>
        <w:gridCol w:w="6655"/>
      </w:tblGrid>
      <w:tr w:rsidR="00E70F78" w:rsidRPr="00211FDD" w14:paraId="527DCFDC" w14:textId="77777777" w:rsidTr="00E27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C0B090B" w14:textId="3E8BCF86" w:rsidR="00E70F78" w:rsidRPr="00211FDD" w:rsidRDefault="00E70F78" w:rsidP="006F17D9">
            <w:pPr>
              <w:tabs>
                <w:tab w:val="left" w:pos="567"/>
              </w:tabs>
              <w:spacing w:line="276" w:lineRule="auto"/>
              <w:contextualSpacing/>
              <w:jc w:val="both"/>
              <w:rPr>
                <w:b w:val="0"/>
                <w:color w:val="000000" w:themeColor="text1"/>
              </w:rPr>
            </w:pPr>
            <w:r w:rsidRPr="00211FDD">
              <w:rPr>
                <w:color w:val="000000" w:themeColor="text1"/>
              </w:rPr>
              <w:t>Sr</w:t>
            </w:r>
          </w:p>
        </w:tc>
        <w:tc>
          <w:tcPr>
            <w:tcW w:w="1479" w:type="dxa"/>
          </w:tcPr>
          <w:p w14:paraId="2E66D5FF" w14:textId="252AAF88" w:rsidR="00E70F78" w:rsidRPr="00211FDD" w:rsidRDefault="00E70F78" w:rsidP="006F17D9">
            <w:pPr>
              <w:tabs>
                <w:tab w:val="left" w:pos="567"/>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211FDD">
              <w:rPr>
                <w:color w:val="000000" w:themeColor="text1"/>
              </w:rPr>
              <w:t>Member</w:t>
            </w:r>
          </w:p>
        </w:tc>
        <w:tc>
          <w:tcPr>
            <w:tcW w:w="6655" w:type="dxa"/>
          </w:tcPr>
          <w:p w14:paraId="3A2C59CD" w14:textId="07FA51D5" w:rsidR="00E70F78" w:rsidRPr="00211FDD" w:rsidRDefault="00E70F78" w:rsidP="006F17D9">
            <w:pPr>
              <w:tabs>
                <w:tab w:val="left" w:pos="567"/>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211FDD">
              <w:rPr>
                <w:color w:val="000000" w:themeColor="text1"/>
              </w:rPr>
              <w:t>Brief</w:t>
            </w:r>
          </w:p>
        </w:tc>
      </w:tr>
      <w:tr w:rsidR="00E70F78" w:rsidRPr="00211FDD" w14:paraId="18880484"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91FEA92" w14:textId="77777777" w:rsidR="00E70F78" w:rsidRPr="00211FDD" w:rsidRDefault="00E70F78" w:rsidP="006F17D9">
            <w:pPr>
              <w:tabs>
                <w:tab w:val="left" w:pos="567"/>
              </w:tabs>
              <w:spacing w:line="276" w:lineRule="auto"/>
              <w:contextualSpacing/>
              <w:jc w:val="both"/>
              <w:rPr>
                <w:b w:val="0"/>
                <w:color w:val="000000" w:themeColor="text1"/>
              </w:rPr>
            </w:pPr>
          </w:p>
          <w:p w14:paraId="3ED6EE4C" w14:textId="77777777" w:rsidR="00E27A86" w:rsidRPr="00211FDD" w:rsidRDefault="00E27A86" w:rsidP="006F17D9">
            <w:pPr>
              <w:tabs>
                <w:tab w:val="left" w:pos="567"/>
              </w:tabs>
              <w:spacing w:line="276" w:lineRule="auto"/>
              <w:contextualSpacing/>
              <w:jc w:val="both"/>
              <w:rPr>
                <w:b w:val="0"/>
                <w:color w:val="000000" w:themeColor="text1"/>
              </w:rPr>
            </w:pPr>
          </w:p>
          <w:p w14:paraId="3F9C0237" w14:textId="5680B685" w:rsidR="00E27A86"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1</w:t>
            </w:r>
          </w:p>
        </w:tc>
        <w:tc>
          <w:tcPr>
            <w:tcW w:w="1479" w:type="dxa"/>
          </w:tcPr>
          <w:p w14:paraId="0C2EF7E3" w14:textId="77777777" w:rsidR="00C65C13" w:rsidRPr="00211FDD" w:rsidRDefault="00C65C13"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p>
          <w:p w14:paraId="7026DDE0" w14:textId="77777777" w:rsidR="00C65C13" w:rsidRPr="00211FDD" w:rsidRDefault="00C65C13"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p>
          <w:p w14:paraId="5F0DC2E8" w14:textId="00E8703F" w:rsidR="00E70F78" w:rsidRPr="00211FDD" w:rsidRDefault="00E70F78"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Afghanistan</w:t>
            </w:r>
          </w:p>
        </w:tc>
        <w:tc>
          <w:tcPr>
            <w:tcW w:w="6655" w:type="dxa"/>
          </w:tcPr>
          <w:p w14:paraId="3C469BA6" w14:textId="77777777" w:rsidR="00E70F78" w:rsidRPr="00211FDD" w:rsidRDefault="00E70F78" w:rsidP="006F17D9">
            <w:pPr>
              <w:pStyle w:val="ListParagraph"/>
              <w:numPr>
                <w:ilvl w:val="0"/>
                <w:numId w:val="12"/>
              </w:numPr>
              <w:tabs>
                <w:tab w:val="left" w:pos="567"/>
              </w:tabs>
              <w:spacing w:line="276" w:lineRule="auto"/>
              <w:ind w:leftChars="0" w:left="316" w:hanging="316"/>
              <w:contextualSpacing/>
              <w:jc w:val="both"/>
              <w:cnfStyle w:val="000000100000" w:firstRow="0" w:lastRow="0" w:firstColumn="0" w:lastColumn="0" w:oddVBand="0" w:evenVBand="0" w:oddHBand="1" w:evenHBand="0" w:firstRowFirstColumn="0" w:firstRowLastColumn="0" w:lastRowFirstColumn="0" w:lastRowLastColumn="0"/>
            </w:pPr>
            <w:r w:rsidRPr="00211FDD">
              <w:rPr>
                <w:rStyle w:val="Strong"/>
                <w:b w:val="0"/>
                <w:bCs w:val="0"/>
              </w:rPr>
              <w:t>Blended funding &amp; donor coordination to scale projects</w:t>
            </w:r>
            <w:r w:rsidRPr="00211FDD">
              <w:rPr>
                <w:rStyle w:val="FootnoteReference"/>
              </w:rPr>
              <w:footnoteReference w:id="36"/>
            </w:r>
            <w:r w:rsidRPr="00211FDD">
              <w:t xml:space="preserve"> — TDF has been explicitly used alongside </w:t>
            </w:r>
            <w:r w:rsidRPr="00211FDD">
              <w:rPr>
                <w:rStyle w:val="Strong"/>
                <w:b w:val="0"/>
                <w:bCs w:val="0"/>
              </w:rPr>
              <w:t>donor financing (World Bank, USAID, others)</w:t>
            </w:r>
            <w:r w:rsidRPr="00211FDD">
              <w:t xml:space="preserve"> to seed larger backbone, tower and tele center projects — a practical mid-course shift from small grants to co-financed, larger investments.</w:t>
            </w:r>
          </w:p>
          <w:p w14:paraId="2DFB30B3" w14:textId="3D38B717" w:rsidR="00C65C13" w:rsidRPr="00211FDD" w:rsidRDefault="00C65C13" w:rsidP="006F17D9">
            <w:pPr>
              <w:pStyle w:val="ListParagraph"/>
              <w:numPr>
                <w:ilvl w:val="0"/>
                <w:numId w:val="11"/>
              </w:numPr>
              <w:tabs>
                <w:tab w:val="left" w:pos="567"/>
              </w:tabs>
              <w:spacing w:line="276" w:lineRule="auto"/>
              <w:ind w:leftChars="0" w:left="316"/>
              <w:contextualSpacing/>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11FDD">
              <w:rPr>
                <w:rStyle w:val="Strong"/>
                <w:b w:val="0"/>
                <w:bCs w:val="0"/>
              </w:rPr>
              <w:t>Operational pivot toward</w:t>
            </w:r>
            <w:r w:rsidR="0016045C" w:rsidRPr="00211FDD">
              <w:rPr>
                <w:rStyle w:val="Strong"/>
                <w:b w:val="0"/>
                <w:bCs w:val="0"/>
              </w:rPr>
              <w:t>s</w:t>
            </w:r>
            <w:r w:rsidRPr="00211FDD">
              <w:rPr>
                <w:rStyle w:val="Strong"/>
                <w:b w:val="0"/>
                <w:bCs w:val="0"/>
              </w:rPr>
              <w:t xml:space="preserve"> rapid tower/BTS roll-out</w:t>
            </w:r>
            <w:r w:rsidRPr="00211FDD">
              <w:t xml:space="preserve"> — Government procurement announcements (MCIT) show contracts for </w:t>
            </w:r>
            <w:r w:rsidRPr="00211FDD">
              <w:rPr>
                <w:rStyle w:val="Strong"/>
                <w:b w:val="0"/>
                <w:bCs w:val="0"/>
              </w:rPr>
              <w:t>large-scale BTS/tower installation rounds</w:t>
            </w:r>
            <w:r w:rsidRPr="00211FDD">
              <w:t xml:space="preserve"> financed and coordinated through the ministry/TDF mechanism to accelerate coverage. This reflects a corrective move from scattered smaller projects to mass rollouts</w:t>
            </w:r>
            <w:r w:rsidRPr="00211FDD">
              <w:rPr>
                <w:rStyle w:val="FootnoteReference"/>
              </w:rPr>
              <w:footnoteReference w:id="37"/>
            </w:r>
            <w:r w:rsidRPr="00211FDD">
              <w:t>.</w:t>
            </w:r>
          </w:p>
        </w:tc>
      </w:tr>
      <w:tr w:rsidR="00E70F78" w:rsidRPr="00211FDD" w14:paraId="5B9FC717"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35220C5A" w14:textId="22E6EF26" w:rsidR="00E70F78"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2</w:t>
            </w:r>
          </w:p>
        </w:tc>
        <w:tc>
          <w:tcPr>
            <w:tcW w:w="1479" w:type="dxa"/>
          </w:tcPr>
          <w:p w14:paraId="7640AEB6" w14:textId="31E9FC0B" w:rsidR="00E70F78" w:rsidRPr="00211FDD" w:rsidRDefault="00C65C13"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Bangladesh</w:t>
            </w:r>
          </w:p>
        </w:tc>
        <w:tc>
          <w:tcPr>
            <w:tcW w:w="6655" w:type="dxa"/>
          </w:tcPr>
          <w:p w14:paraId="1DF539AC" w14:textId="77777777" w:rsidR="00E70F78" w:rsidRPr="00211FDD" w:rsidRDefault="00C65C13" w:rsidP="006F17D9">
            <w:pPr>
              <w:pStyle w:val="ListParagraph"/>
              <w:numPr>
                <w:ilvl w:val="0"/>
                <w:numId w:val="11"/>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rStyle w:val="Strong"/>
                <w:b w:val="0"/>
                <w:color w:val="000000" w:themeColor="text1"/>
              </w:rPr>
            </w:pPr>
            <w:r w:rsidRPr="00211FDD">
              <w:rPr>
                <w:rStyle w:val="relative"/>
              </w:rPr>
              <w:t xml:space="preserve">BTRC centralized all SOF contributions into a </w:t>
            </w:r>
            <w:r w:rsidRPr="00211FDD">
              <w:rPr>
                <w:rStyle w:val="Strong"/>
                <w:rFonts w:eastAsia="BatangChe"/>
                <w:b w:val="0"/>
                <w:bCs w:val="0"/>
              </w:rPr>
              <w:t>single dedicated account</w:t>
            </w:r>
            <w:r w:rsidRPr="00211FDD">
              <w:rPr>
                <w:rStyle w:val="FootnoteReference"/>
                <w:rFonts w:eastAsia="BatangChe"/>
              </w:rPr>
              <w:footnoteReference w:id="38"/>
            </w:r>
          </w:p>
          <w:p w14:paraId="2F3E2FA7" w14:textId="1ECA2D24" w:rsidR="00150459" w:rsidRPr="00211FDD" w:rsidRDefault="00150459" w:rsidP="006F17D9">
            <w:pPr>
              <w:pStyle w:val="ListParagraph"/>
              <w:numPr>
                <w:ilvl w:val="0"/>
                <w:numId w:val="11"/>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rStyle w:val="Strong"/>
                <w:b w:val="0"/>
                <w:color w:val="000000" w:themeColor="text1"/>
              </w:rPr>
            </w:pPr>
            <w:r w:rsidRPr="00211FDD">
              <w:rPr>
                <w:rStyle w:val="relative"/>
              </w:rPr>
              <w:t>BTRC has adopted phased program approach to consolidate the deliverables from multiple stakeholders</w:t>
            </w:r>
          </w:p>
          <w:p w14:paraId="7FD8C6CD" w14:textId="77777777" w:rsidR="00C65C13" w:rsidRPr="00211FDD" w:rsidRDefault="00C65C13" w:rsidP="006F17D9">
            <w:pPr>
              <w:pStyle w:val="ListParagraph"/>
              <w:numPr>
                <w:ilvl w:val="0"/>
                <w:numId w:val="11"/>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rStyle w:val="relative"/>
                <w:b/>
                <w:bCs/>
                <w:color w:val="000000" w:themeColor="text1"/>
              </w:rPr>
            </w:pPr>
            <w:r w:rsidRPr="00211FDD">
              <w:rPr>
                <w:rStyle w:val="relative"/>
              </w:rPr>
              <w:t>In response to severe monsoon flooding during July 2025 in certain areas, BTRC used SOF resources to fund diesel generators, emergency fuel, and battery recharging—ensuring uninterrupted mobile connectivity in affected areas</w:t>
            </w:r>
            <w:r w:rsidRPr="00211FDD">
              <w:rPr>
                <w:rStyle w:val="FootnoteReference"/>
              </w:rPr>
              <w:footnoteReference w:id="39"/>
            </w:r>
            <w:r w:rsidRPr="00211FDD">
              <w:rPr>
                <w:rStyle w:val="relative"/>
              </w:rPr>
              <w:t>.</w:t>
            </w:r>
          </w:p>
          <w:p w14:paraId="2A7B6A0A" w14:textId="7C2227D0" w:rsidR="00150459" w:rsidRPr="00211FDD" w:rsidRDefault="0016045C" w:rsidP="006F17D9">
            <w:pPr>
              <w:pStyle w:val="ListParagraph"/>
              <w:numPr>
                <w:ilvl w:val="0"/>
                <w:numId w:val="11"/>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rPr>
            </w:pPr>
            <w:r w:rsidRPr="00211FDD">
              <w:rPr>
                <w:rFonts w:eastAsia="Times New Roman"/>
                <w:szCs w:val="24"/>
                <w:lang w:eastAsia="en-IN"/>
              </w:rPr>
              <w:t>R</w:t>
            </w:r>
            <w:r w:rsidR="00150459" w:rsidRPr="00211FDD">
              <w:rPr>
                <w:rFonts w:eastAsia="Times New Roman"/>
                <w:szCs w:val="24"/>
                <w:lang w:eastAsia="en-IN"/>
              </w:rPr>
              <w:t>egulatory widening to allow non-terrestrial (satellite) solutions to fill last-mile gaps</w:t>
            </w:r>
          </w:p>
        </w:tc>
      </w:tr>
      <w:tr w:rsidR="00E70F78" w:rsidRPr="00211FDD" w14:paraId="37DF571E"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1BA5A5CF" w14:textId="10714EB0" w:rsidR="00E70F78"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3</w:t>
            </w:r>
          </w:p>
        </w:tc>
        <w:tc>
          <w:tcPr>
            <w:tcW w:w="1479" w:type="dxa"/>
          </w:tcPr>
          <w:p w14:paraId="3CD6B19E" w14:textId="36409EB2" w:rsidR="00E70F78" w:rsidRPr="00211FDD" w:rsidRDefault="00150459"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Bhutan</w:t>
            </w:r>
          </w:p>
        </w:tc>
        <w:tc>
          <w:tcPr>
            <w:tcW w:w="6655" w:type="dxa"/>
          </w:tcPr>
          <w:p w14:paraId="38FD6342" w14:textId="444FA168" w:rsidR="00E70F78" w:rsidRPr="00211FDD" w:rsidRDefault="00150459" w:rsidP="006F17D9">
            <w:pPr>
              <w:pStyle w:val="ListParagraph"/>
              <w:numPr>
                <w:ilvl w:val="0"/>
                <w:numId w:val="13"/>
              </w:numPr>
              <w:tabs>
                <w:tab w:val="left" w:pos="567"/>
              </w:tabs>
              <w:spacing w:line="276" w:lineRule="auto"/>
              <w:ind w:leftChars="0" w:left="226" w:hanging="22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rFonts w:eastAsia="Times New Roman"/>
                <w:szCs w:val="24"/>
                <w:lang w:eastAsia="en-IN"/>
              </w:rPr>
              <w:t xml:space="preserve">Revised USF Rules (effective 1 Oct 2021) </w:t>
            </w:r>
            <w:r w:rsidR="0016045C" w:rsidRPr="00211FDD">
              <w:rPr>
                <w:rFonts w:eastAsia="Times New Roman"/>
                <w:szCs w:val="24"/>
                <w:lang w:eastAsia="en-IN"/>
              </w:rPr>
              <w:t xml:space="preserve">- </w:t>
            </w:r>
            <w:r w:rsidRPr="00211FDD">
              <w:rPr>
                <w:rFonts w:eastAsia="Times New Roman"/>
                <w:szCs w:val="24"/>
                <w:lang w:eastAsia="en-IN"/>
              </w:rPr>
              <w:t xml:space="preserve">BICMA updated the </w:t>
            </w:r>
            <w:r w:rsidRPr="00211FDD">
              <w:rPr>
                <w:rFonts w:eastAsia="Times New Roman"/>
                <w:i/>
                <w:iCs/>
                <w:szCs w:val="24"/>
                <w:lang w:eastAsia="en-IN"/>
              </w:rPr>
              <w:t>Rules &amp; Regulations on Universal Service Fund</w:t>
            </w:r>
            <w:r w:rsidRPr="00211FDD">
              <w:rPr>
                <w:rFonts w:eastAsia="Times New Roman"/>
                <w:szCs w:val="24"/>
                <w:lang w:eastAsia="en-IN"/>
              </w:rPr>
              <w:t xml:space="preserve"> to clarify eligible uses, project approval and disbursement procedures, and to strengthen fund governance</w:t>
            </w:r>
          </w:p>
          <w:p w14:paraId="0F5C1401" w14:textId="40476C18" w:rsidR="00150459" w:rsidRPr="00211FDD" w:rsidRDefault="00150459" w:rsidP="006F17D9">
            <w:pPr>
              <w:pStyle w:val="ListParagraph"/>
              <w:numPr>
                <w:ilvl w:val="0"/>
                <w:numId w:val="13"/>
              </w:numPr>
              <w:tabs>
                <w:tab w:val="left" w:pos="567"/>
              </w:tabs>
              <w:spacing w:line="276" w:lineRule="auto"/>
              <w:ind w:leftChars="0" w:left="226" w:hanging="22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rFonts w:eastAsia="Times New Roman"/>
                <w:szCs w:val="24"/>
                <w:lang w:eastAsia="en-IN"/>
              </w:rPr>
              <w:t xml:space="preserve">Targeted Rural Communication Programme (RCP) phases — </w:t>
            </w:r>
            <w:r w:rsidR="00376CD7" w:rsidRPr="00211FDD">
              <w:t xml:space="preserve">BICMA shifted from one-off projects to phased RCP deployments (Phases I–VI and ongoing VI/VII activities), prioritizing villages, signing Programme Implementation Agreements (PIAs) with operators, and tracking physical outputs </w:t>
            </w:r>
            <w:r w:rsidR="00376CD7" w:rsidRPr="00211FDD">
              <w:lastRenderedPageBreak/>
              <w:t>(e.g., RCP-VI connected 66–68 villages with 2G/4G)</w:t>
            </w:r>
            <w:r w:rsidRPr="00211FDD">
              <w:rPr>
                <w:rFonts w:eastAsia="Times New Roman"/>
                <w:szCs w:val="24"/>
                <w:lang w:eastAsia="en-IN"/>
              </w:rPr>
              <w:t>. This represents an operational mid-course correction: from ad-hoc subsidies to phased, monitored rollouts.</w:t>
            </w:r>
          </w:p>
          <w:p w14:paraId="0B3951D9" w14:textId="152B7266" w:rsidR="00150459" w:rsidRPr="00211FDD" w:rsidRDefault="0016045C" w:rsidP="006F17D9">
            <w:pPr>
              <w:pStyle w:val="ListParagraph"/>
              <w:numPr>
                <w:ilvl w:val="0"/>
                <w:numId w:val="13"/>
              </w:numPr>
              <w:tabs>
                <w:tab w:val="left" w:pos="567"/>
              </w:tabs>
              <w:spacing w:line="276" w:lineRule="auto"/>
              <w:ind w:leftChars="0" w:left="226" w:hanging="22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rFonts w:eastAsia="Times New Roman"/>
                <w:szCs w:val="24"/>
                <w:lang w:eastAsia="en-IN"/>
              </w:rPr>
              <w:t>R</w:t>
            </w:r>
            <w:r w:rsidR="00150459" w:rsidRPr="00211FDD">
              <w:rPr>
                <w:rFonts w:eastAsia="Times New Roman"/>
                <w:szCs w:val="24"/>
                <w:lang w:eastAsia="en-IN"/>
              </w:rPr>
              <w:t>egulatory widening to allow non-terrestrial (satellite) solutions to fill last-mile gaps</w:t>
            </w:r>
            <w:r w:rsidR="00572932" w:rsidRPr="00211FDD">
              <w:rPr>
                <w:rFonts w:eastAsia="Times New Roman"/>
                <w:szCs w:val="24"/>
                <w:lang w:eastAsia="en-IN"/>
              </w:rPr>
              <w:t>.</w:t>
            </w:r>
          </w:p>
          <w:p w14:paraId="1368D5D0" w14:textId="643D84CB" w:rsidR="00572932" w:rsidRPr="00211FDD" w:rsidRDefault="0016045C" w:rsidP="006F17D9">
            <w:pPr>
              <w:pStyle w:val="ListParagraph"/>
              <w:numPr>
                <w:ilvl w:val="0"/>
                <w:numId w:val="13"/>
              </w:numPr>
              <w:tabs>
                <w:tab w:val="left" w:pos="567"/>
              </w:tabs>
              <w:spacing w:line="276" w:lineRule="auto"/>
              <w:ind w:leftChars="0" w:left="226" w:hanging="22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rFonts w:eastAsia="Times New Roman"/>
                <w:szCs w:val="24"/>
                <w:lang w:eastAsia="en-IN"/>
              </w:rPr>
              <w:t>I</w:t>
            </w:r>
            <w:r w:rsidR="00572932" w:rsidRPr="00211FDD">
              <w:rPr>
                <w:rFonts w:eastAsia="Times New Roman"/>
                <w:szCs w:val="24"/>
                <w:lang w:eastAsia="en-IN"/>
              </w:rPr>
              <w:t>ncreased emphasis on Project Impact Assessment (PIA) documentation, physical verification of sites, and annual reporting — measures that improve accountability and help ensure funds translate into actual infrastructure on ground</w:t>
            </w:r>
            <w:r w:rsidR="00572932" w:rsidRPr="00211FDD">
              <w:rPr>
                <w:rStyle w:val="FootnoteReference"/>
                <w:rFonts w:eastAsia="Times New Roman"/>
                <w:szCs w:val="24"/>
                <w:lang w:eastAsia="en-IN"/>
              </w:rPr>
              <w:footnoteReference w:id="40"/>
            </w:r>
            <w:r w:rsidR="00572932" w:rsidRPr="00211FDD">
              <w:rPr>
                <w:rFonts w:eastAsia="Times New Roman"/>
                <w:szCs w:val="24"/>
                <w:lang w:eastAsia="en-IN"/>
              </w:rPr>
              <w:t>.</w:t>
            </w:r>
          </w:p>
        </w:tc>
      </w:tr>
      <w:tr w:rsidR="00572932" w:rsidRPr="00211FDD" w14:paraId="653CEA43"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1C99A032" w14:textId="65E46D28" w:rsidR="00572932"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lastRenderedPageBreak/>
              <w:t>4</w:t>
            </w:r>
          </w:p>
        </w:tc>
        <w:tc>
          <w:tcPr>
            <w:tcW w:w="1479" w:type="dxa"/>
          </w:tcPr>
          <w:p w14:paraId="4CA36BF0" w14:textId="669267A6" w:rsidR="00572932" w:rsidRPr="00211FDD" w:rsidRDefault="00572932"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India</w:t>
            </w:r>
          </w:p>
        </w:tc>
        <w:tc>
          <w:tcPr>
            <w:tcW w:w="6655" w:type="dxa"/>
          </w:tcPr>
          <w:p w14:paraId="2DF03815" w14:textId="61D06AA4" w:rsidR="00572932" w:rsidRPr="00211FDD" w:rsidRDefault="0016045C"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P</w:t>
            </w:r>
            <w:r w:rsidR="00572932" w:rsidRPr="00211FDD">
              <w:rPr>
                <w:bCs/>
                <w:color w:val="000000" w:themeColor="text1"/>
              </w:rPr>
              <w:t>rogressive enhancement in scope of USF- from basic telephony, broadband, backhaul: OFC- underground / OFC- aerial</w:t>
            </w:r>
            <w:r w:rsidR="00572932" w:rsidRPr="00211FDD">
              <w:rPr>
                <w:rFonts w:eastAsia="Times New Roman" w:cstheme="minorHAnsi"/>
                <w:szCs w:val="24"/>
                <w:lang w:eastAsia="en-IN"/>
              </w:rPr>
              <w:t xml:space="preserve">, optical ground </w:t>
            </w:r>
            <w:r w:rsidRPr="00211FDD">
              <w:rPr>
                <w:rFonts w:eastAsia="Times New Roman" w:cstheme="minorHAnsi"/>
                <w:szCs w:val="24"/>
                <w:lang w:eastAsia="en-IN"/>
              </w:rPr>
              <w:t>wire (</w:t>
            </w:r>
            <w:r w:rsidR="00572932" w:rsidRPr="00211FDD">
              <w:rPr>
                <w:rFonts w:eastAsia="Times New Roman" w:cstheme="minorHAnsi"/>
                <w:szCs w:val="24"/>
                <w:lang w:eastAsia="en-IN"/>
              </w:rPr>
              <w:t>OPGW)</w:t>
            </w:r>
            <w:r w:rsidR="00572932" w:rsidRPr="00211FDD">
              <w:rPr>
                <w:rFonts w:eastAsia="Times New Roman" w:cstheme="minorHAnsi"/>
                <w:b/>
                <w:bCs/>
                <w:szCs w:val="24"/>
                <w:lang w:eastAsia="en-IN"/>
              </w:rPr>
              <w:t xml:space="preserve"> / </w:t>
            </w:r>
            <w:r w:rsidR="00572932" w:rsidRPr="00211FDD">
              <w:rPr>
                <w:bCs/>
                <w:color w:val="000000" w:themeColor="text1"/>
              </w:rPr>
              <w:t>sub-marine / satellite connectivity, to Comprehensive Telecom development Programs for target areas</w:t>
            </w:r>
            <w:r w:rsidR="005628FD" w:rsidRPr="00211FDD">
              <w:rPr>
                <w:bCs/>
                <w:color w:val="000000" w:themeColor="text1"/>
              </w:rPr>
              <w:t xml:space="preserve">. </w:t>
            </w:r>
            <w:r w:rsidR="00C234B5" w:rsidRPr="00211FDD">
              <w:rPr>
                <w:bCs/>
                <w:color w:val="000000" w:themeColor="text1"/>
              </w:rPr>
              <w:t xml:space="preserve">Scope of </w:t>
            </w:r>
            <w:r w:rsidR="005628FD" w:rsidRPr="00211FDD">
              <w:rPr>
                <w:bCs/>
                <w:i/>
                <w:iCs/>
                <w:color w:val="000000" w:themeColor="text1"/>
              </w:rPr>
              <w:t>Digital Bharat Nidhi</w:t>
            </w:r>
            <w:r w:rsidR="00376CD7" w:rsidRPr="00211FDD">
              <w:rPr>
                <w:bCs/>
                <w:i/>
                <w:iCs/>
                <w:color w:val="000000" w:themeColor="text1"/>
              </w:rPr>
              <w:t>,</w:t>
            </w:r>
            <w:r w:rsidR="005628FD" w:rsidRPr="00211FDD">
              <w:rPr>
                <w:bCs/>
                <w:i/>
                <w:iCs/>
                <w:color w:val="000000" w:themeColor="text1"/>
              </w:rPr>
              <w:t xml:space="preserve"> </w:t>
            </w:r>
            <w:r w:rsidR="005628FD" w:rsidRPr="00211FDD">
              <w:rPr>
                <w:bCs/>
                <w:color w:val="000000" w:themeColor="text1"/>
              </w:rPr>
              <w:t>erstwhile USOF has bee</w:t>
            </w:r>
            <w:r w:rsidR="00C234B5" w:rsidRPr="00211FDD">
              <w:rPr>
                <w:bCs/>
                <w:color w:val="000000" w:themeColor="text1"/>
              </w:rPr>
              <w:t>n further enhanced.</w:t>
            </w:r>
          </w:p>
          <w:p w14:paraId="18D54F48" w14:textId="3204510F" w:rsidR="00572932" w:rsidRPr="00211FDD" w:rsidRDefault="0016045C"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F</w:t>
            </w:r>
            <w:r w:rsidR="00572932" w:rsidRPr="00211FDD">
              <w:rPr>
                <w:bCs/>
                <w:color w:val="000000" w:themeColor="text1"/>
              </w:rPr>
              <w:t>ocusing on mobile connectivity at 4G-level for all areas, including upgradation of existing USF 2G/3G sites</w:t>
            </w:r>
          </w:p>
          <w:p w14:paraId="3470C4DC" w14:textId="2BF415E5" w:rsidR="00572932" w:rsidRPr="00211FDD" w:rsidRDefault="00572932"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Bharat-</w:t>
            </w:r>
            <w:r w:rsidR="005628FD" w:rsidRPr="00211FDD">
              <w:rPr>
                <w:bCs/>
                <w:color w:val="000000" w:themeColor="text1"/>
              </w:rPr>
              <w:t>Net</w:t>
            </w:r>
            <w:r w:rsidRPr="00211FDD">
              <w:rPr>
                <w:bCs/>
                <w:color w:val="000000" w:themeColor="text1"/>
              </w:rPr>
              <w:t xml:space="preserve"> program has adopted different implementation approaches (Phase I/ II/ III)</w:t>
            </w:r>
            <w:r w:rsidR="005628FD" w:rsidRPr="00211FDD">
              <w:rPr>
                <w:bCs/>
                <w:color w:val="000000" w:themeColor="text1"/>
              </w:rPr>
              <w:t>. Under Amended Bharat-Net, ring-based OFC layout would improve network availability (as compared to linear topology) and extend connectivity to the remaining villages.</w:t>
            </w:r>
          </w:p>
        </w:tc>
      </w:tr>
      <w:tr w:rsidR="00033467" w:rsidRPr="00211FDD" w14:paraId="367AE781"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13572438" w14:textId="073C92B8" w:rsidR="00033467"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5</w:t>
            </w:r>
          </w:p>
        </w:tc>
        <w:tc>
          <w:tcPr>
            <w:tcW w:w="1479" w:type="dxa"/>
          </w:tcPr>
          <w:p w14:paraId="111525D4" w14:textId="3369339A" w:rsidR="00033467" w:rsidRPr="00211FDD" w:rsidRDefault="00033467"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Iran</w:t>
            </w:r>
          </w:p>
        </w:tc>
        <w:tc>
          <w:tcPr>
            <w:tcW w:w="6655" w:type="dxa"/>
          </w:tcPr>
          <w:p w14:paraId="7358F34E" w14:textId="72057ED9" w:rsidR="00033467" w:rsidRPr="00211FDD" w:rsidRDefault="00AB50A5" w:rsidP="00AB50A5">
            <w:pPr>
              <w:pStyle w:val="ListParagraph"/>
              <w:tabs>
                <w:tab w:val="left" w:pos="567"/>
              </w:tabs>
              <w:spacing w:line="276" w:lineRule="auto"/>
              <w:ind w:leftChars="0" w:left="1036" w:hanging="103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w:t>
            </w:r>
          </w:p>
        </w:tc>
      </w:tr>
      <w:tr w:rsidR="00033467" w:rsidRPr="00211FDD" w14:paraId="40E9CF1E"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6E311B1E" w14:textId="39D541A2" w:rsidR="00033467"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6</w:t>
            </w:r>
          </w:p>
        </w:tc>
        <w:tc>
          <w:tcPr>
            <w:tcW w:w="1479" w:type="dxa"/>
          </w:tcPr>
          <w:p w14:paraId="6CEA3599" w14:textId="3725E337" w:rsidR="00033467" w:rsidRPr="00211FDD" w:rsidRDefault="00033467"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Maldives</w:t>
            </w:r>
          </w:p>
        </w:tc>
        <w:tc>
          <w:tcPr>
            <w:tcW w:w="6655" w:type="dxa"/>
          </w:tcPr>
          <w:p w14:paraId="70171767" w14:textId="3FCD7000" w:rsidR="00033467" w:rsidRPr="00211FDD" w:rsidRDefault="00AB50A5" w:rsidP="00AB50A5">
            <w:pPr>
              <w:pStyle w:val="ListParagraph"/>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w:t>
            </w:r>
          </w:p>
        </w:tc>
      </w:tr>
      <w:tr w:rsidR="00E70F78" w:rsidRPr="00211FDD" w14:paraId="3AE0DB9D"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5E61572" w14:textId="4543C4CF" w:rsidR="00E70F78"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7</w:t>
            </w:r>
          </w:p>
        </w:tc>
        <w:tc>
          <w:tcPr>
            <w:tcW w:w="1479" w:type="dxa"/>
          </w:tcPr>
          <w:p w14:paraId="56D198CC" w14:textId="193BEA8F" w:rsidR="00E70F78" w:rsidRPr="00211FDD" w:rsidRDefault="00A2165F"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Nepal</w:t>
            </w:r>
          </w:p>
        </w:tc>
        <w:tc>
          <w:tcPr>
            <w:tcW w:w="6655" w:type="dxa"/>
          </w:tcPr>
          <w:p w14:paraId="0A5619FB" w14:textId="77777777" w:rsidR="00E70F78" w:rsidRPr="00211FDD" w:rsidRDefault="00A2165F" w:rsidP="006F17D9">
            <w:pPr>
              <w:pStyle w:val="ListParagraph"/>
              <w:numPr>
                <w:ilvl w:val="0"/>
                <w:numId w:val="15"/>
              </w:numPr>
              <w:tabs>
                <w:tab w:val="left" w:pos="567"/>
              </w:tabs>
              <w:spacing w:line="276" w:lineRule="auto"/>
              <w:ind w:leftChars="0" w:left="31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In 2024, the government amended the Telecommunications Regulations (1997) to allow operators with expired 25-year licenses to renew them—contingent upon clearing outstanding royalty and RTDF dues. This correction ensures fund collections are enforced while providing regulatory clarity to operators</w:t>
            </w:r>
            <w:r w:rsidRPr="00211FDD">
              <w:rPr>
                <w:rStyle w:val="FootnoteReference"/>
                <w:bCs/>
                <w:color w:val="000000" w:themeColor="text1"/>
              </w:rPr>
              <w:footnoteReference w:id="41"/>
            </w:r>
            <w:r w:rsidRPr="00211FDD">
              <w:rPr>
                <w:bCs/>
                <w:color w:val="000000" w:themeColor="text1"/>
              </w:rPr>
              <w:t>.</w:t>
            </w:r>
          </w:p>
          <w:p w14:paraId="41DF9EEE" w14:textId="131AAD81" w:rsidR="00A2165F" w:rsidRPr="00211FDD" w:rsidRDefault="00A2165F" w:rsidP="006F17D9">
            <w:pPr>
              <w:pStyle w:val="ListParagraph"/>
              <w:numPr>
                <w:ilvl w:val="0"/>
                <w:numId w:val="15"/>
              </w:numPr>
              <w:tabs>
                <w:tab w:val="left" w:pos="567"/>
              </w:tabs>
              <w:spacing w:line="276" w:lineRule="auto"/>
              <w:ind w:leftChars="0" w:left="31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Compliances for mandated contribution</w:t>
            </w:r>
            <w:r w:rsidR="00B57AB1" w:rsidRPr="00211FDD">
              <w:rPr>
                <w:bCs/>
                <w:color w:val="000000" w:themeColor="text1"/>
              </w:rPr>
              <w:t>s</w:t>
            </w:r>
            <w:r w:rsidRPr="00211FDD">
              <w:rPr>
                <w:bCs/>
                <w:color w:val="000000" w:themeColor="text1"/>
              </w:rPr>
              <w:t xml:space="preserve"> by ISPs </w:t>
            </w:r>
          </w:p>
        </w:tc>
      </w:tr>
      <w:tr w:rsidR="00A2165F" w:rsidRPr="00211FDD" w14:paraId="658A12D7"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7BB6EFC4" w14:textId="53E214B0" w:rsidR="00A2165F"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8</w:t>
            </w:r>
          </w:p>
        </w:tc>
        <w:tc>
          <w:tcPr>
            <w:tcW w:w="1479" w:type="dxa"/>
          </w:tcPr>
          <w:p w14:paraId="34193BB3" w14:textId="28C584E4" w:rsidR="00A2165F" w:rsidRPr="00211FDD" w:rsidRDefault="00A2165F"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Pakistan</w:t>
            </w:r>
          </w:p>
        </w:tc>
        <w:tc>
          <w:tcPr>
            <w:tcW w:w="6655" w:type="dxa"/>
          </w:tcPr>
          <w:p w14:paraId="2BFFDABD" w14:textId="1CD9ADEB" w:rsidR="00A2165F" w:rsidRPr="00211FDD" w:rsidRDefault="00A2165F" w:rsidP="006F17D9">
            <w:pPr>
              <w:pStyle w:val="ListParagraph"/>
              <w:numPr>
                <w:ilvl w:val="0"/>
                <w:numId w:val="16"/>
              </w:numPr>
              <w:tabs>
                <w:tab w:val="left" w:pos="567"/>
              </w:tabs>
              <w:spacing w:line="276" w:lineRule="auto"/>
              <w:ind w:leftChars="0" w:left="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 xml:space="preserve">Phased expansion of Broadband Infrastructure: Seven new broadband and optical fiber cable projects </w:t>
            </w:r>
            <w:r w:rsidR="00B57AB1" w:rsidRPr="00211FDD">
              <w:rPr>
                <w:bCs/>
                <w:color w:val="000000" w:themeColor="text1"/>
              </w:rPr>
              <w:t xml:space="preserve">are underway </w:t>
            </w:r>
            <w:r w:rsidRPr="00211FDD">
              <w:rPr>
                <w:bCs/>
                <w:color w:val="000000" w:themeColor="text1"/>
              </w:rPr>
              <w:t>to deploy 940 km of OFC and bring high-speed internet access to 3.76 million residents across 12 districts a</w:t>
            </w:r>
            <w:r w:rsidR="0016045C" w:rsidRPr="00211FDD">
              <w:rPr>
                <w:bCs/>
                <w:color w:val="000000" w:themeColor="text1"/>
              </w:rPr>
              <w:t xml:space="preserve">pproved recently. It focuses on </w:t>
            </w:r>
            <w:r w:rsidRPr="00211FDD">
              <w:rPr>
                <w:bCs/>
                <w:color w:val="000000" w:themeColor="text1"/>
              </w:rPr>
              <w:t>demonstrating accelerated implementation and targeted resource allocation with earmarked funding.</w:t>
            </w:r>
          </w:p>
          <w:p w14:paraId="4714017E" w14:textId="65ED6127" w:rsidR="00A2165F" w:rsidRPr="00211FDD" w:rsidRDefault="00A2165F" w:rsidP="006F17D9">
            <w:pPr>
              <w:pStyle w:val="ListParagraph"/>
              <w:numPr>
                <w:ilvl w:val="0"/>
                <w:numId w:val="16"/>
              </w:numPr>
              <w:spacing w:line="276" w:lineRule="auto"/>
              <w:ind w:leftChars="0" w:left="316"/>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lastRenderedPageBreak/>
              <w:t xml:space="preserve">Since 2019, about 90 projects have been launched, targeting laying of 10,192 km of optical fiber, and to install 2,915 4G mobile towers in underserved regions. </w:t>
            </w:r>
          </w:p>
        </w:tc>
      </w:tr>
      <w:tr w:rsidR="00A2165F" w:rsidRPr="00211FDD" w14:paraId="13E85BE3"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11C52699" w14:textId="23407576" w:rsidR="00A2165F"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lastRenderedPageBreak/>
              <w:t>9</w:t>
            </w:r>
          </w:p>
        </w:tc>
        <w:tc>
          <w:tcPr>
            <w:tcW w:w="1479" w:type="dxa"/>
          </w:tcPr>
          <w:p w14:paraId="536686E2" w14:textId="07562E83" w:rsidR="00A2165F" w:rsidRPr="00211FDD" w:rsidRDefault="005B554E"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Sri Lanka</w:t>
            </w:r>
          </w:p>
        </w:tc>
        <w:tc>
          <w:tcPr>
            <w:tcW w:w="6655" w:type="dxa"/>
          </w:tcPr>
          <w:p w14:paraId="1F517AFF" w14:textId="0F0AA75E" w:rsidR="00A2165F" w:rsidRPr="00211FDD" w:rsidRDefault="005B554E" w:rsidP="006F17D9">
            <w:pPr>
              <w:pStyle w:val="ListParagraph"/>
              <w:numPr>
                <w:ilvl w:val="0"/>
                <w:numId w:val="17"/>
              </w:numPr>
              <w:tabs>
                <w:tab w:val="left" w:pos="567"/>
              </w:tabs>
              <w:spacing w:line="276" w:lineRule="auto"/>
              <w:ind w:leftChars="0" w:left="31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t xml:space="preserve">Telecom laws have been recently amended to introduce new license categories for </w:t>
            </w:r>
            <w:r w:rsidRPr="00211FDD">
              <w:rPr>
                <w:rStyle w:val="Strong"/>
                <w:b w:val="0"/>
                <w:bCs w:val="0"/>
              </w:rPr>
              <w:t>satellite internet service providers</w:t>
            </w:r>
            <w:r w:rsidRPr="00211FDD">
              <w:rPr>
                <w:rStyle w:val="Strong"/>
              </w:rPr>
              <w:t xml:space="preserve">, </w:t>
            </w:r>
            <w:r w:rsidR="00B57AB1" w:rsidRPr="00211FDD">
              <w:t>to widen</w:t>
            </w:r>
            <w:r w:rsidR="00B57AB1" w:rsidRPr="00211FDD">
              <w:rPr>
                <w:rStyle w:val="Strong"/>
              </w:rPr>
              <w:t xml:space="preserve"> </w:t>
            </w:r>
            <w:r w:rsidRPr="00211FDD">
              <w:t>rural broadband reach and promote competitive access</w:t>
            </w:r>
          </w:p>
        </w:tc>
      </w:tr>
    </w:tbl>
    <w:p w14:paraId="22887D1F" w14:textId="77777777" w:rsidR="00E70F78" w:rsidRPr="00211FDD" w:rsidRDefault="00E70F78" w:rsidP="006C7F9E">
      <w:pPr>
        <w:tabs>
          <w:tab w:val="left" w:pos="567"/>
        </w:tabs>
        <w:spacing w:line="276" w:lineRule="auto"/>
        <w:ind w:left="426" w:hanging="426"/>
        <w:contextualSpacing/>
        <w:jc w:val="both"/>
        <w:rPr>
          <w:b/>
          <w:color w:val="000000" w:themeColor="text1"/>
        </w:rPr>
      </w:pPr>
    </w:p>
    <w:p w14:paraId="508C0720" w14:textId="77777777" w:rsidR="00D22EA2" w:rsidRPr="00211FDD" w:rsidRDefault="00D22EA2" w:rsidP="006C7F9E">
      <w:pPr>
        <w:tabs>
          <w:tab w:val="left" w:pos="567"/>
        </w:tabs>
        <w:spacing w:line="276" w:lineRule="auto"/>
        <w:ind w:left="426" w:hanging="426"/>
        <w:contextualSpacing/>
        <w:jc w:val="both"/>
        <w:rPr>
          <w:b/>
          <w:color w:val="000000" w:themeColor="text1"/>
        </w:rPr>
      </w:pPr>
    </w:p>
    <w:p w14:paraId="680AEC6D" w14:textId="36280F70" w:rsidR="00D22EA2" w:rsidRPr="00211FDD" w:rsidRDefault="0020352B" w:rsidP="006C7F9E">
      <w:pPr>
        <w:tabs>
          <w:tab w:val="left" w:pos="567"/>
        </w:tabs>
        <w:spacing w:line="276" w:lineRule="auto"/>
        <w:ind w:left="426" w:hanging="426"/>
        <w:contextualSpacing/>
        <w:jc w:val="both"/>
        <w:rPr>
          <w:b/>
          <w:color w:val="000000" w:themeColor="text1"/>
        </w:rPr>
      </w:pPr>
      <w:r w:rsidRPr="00211FDD">
        <w:rPr>
          <w:b/>
          <w:color w:val="000000" w:themeColor="text1"/>
        </w:rPr>
        <w:t>4.6</w:t>
      </w:r>
      <w:r w:rsidRPr="00211FDD">
        <w:rPr>
          <w:b/>
          <w:color w:val="000000" w:themeColor="text1"/>
        </w:rPr>
        <w:tab/>
      </w:r>
      <w:r w:rsidRPr="00211FDD">
        <w:rPr>
          <w:b/>
          <w:color w:val="000000" w:themeColor="text1"/>
        </w:rPr>
        <w:tab/>
      </w:r>
      <w:r w:rsidRPr="00211FDD">
        <w:rPr>
          <w:b/>
          <w:color w:val="000000" w:themeColor="text1"/>
          <w:u w:val="single"/>
        </w:rPr>
        <w:t>Monitoring of USF projects</w:t>
      </w:r>
    </w:p>
    <w:p w14:paraId="2027865A" w14:textId="77777777" w:rsidR="00D22EA2" w:rsidRPr="00211FDD" w:rsidRDefault="00D22EA2" w:rsidP="006C7F9E">
      <w:pPr>
        <w:tabs>
          <w:tab w:val="left" w:pos="567"/>
        </w:tabs>
        <w:spacing w:line="276" w:lineRule="auto"/>
        <w:ind w:left="426" w:hanging="426"/>
        <w:contextualSpacing/>
        <w:jc w:val="both"/>
        <w:rPr>
          <w:b/>
          <w:color w:val="000000" w:themeColor="text1"/>
        </w:rPr>
      </w:pPr>
    </w:p>
    <w:p w14:paraId="42822A45" w14:textId="650F7AAA" w:rsidR="0020352B" w:rsidRPr="00211FDD" w:rsidRDefault="0020352B" w:rsidP="006C7F9E">
      <w:pPr>
        <w:tabs>
          <w:tab w:val="left" w:pos="567"/>
        </w:tabs>
        <w:spacing w:line="276" w:lineRule="auto"/>
        <w:ind w:left="426" w:hanging="426"/>
        <w:contextualSpacing/>
        <w:jc w:val="both"/>
      </w:pPr>
      <w:r w:rsidRPr="00211FDD">
        <w:rPr>
          <w:b/>
          <w:color w:val="000000" w:themeColor="text1"/>
        </w:rPr>
        <w:tab/>
      </w:r>
      <w:r w:rsidR="00E27A86" w:rsidRPr="00211FDD">
        <w:t>Monitoring of USF activities in the respective jurisdictions are briefed as below:</w:t>
      </w:r>
    </w:p>
    <w:p w14:paraId="5F88D02A" w14:textId="77777777" w:rsidR="0020352B" w:rsidRPr="00211FDD" w:rsidRDefault="0020352B" w:rsidP="006C7F9E">
      <w:pPr>
        <w:tabs>
          <w:tab w:val="left" w:pos="567"/>
        </w:tabs>
        <w:spacing w:line="276" w:lineRule="auto"/>
        <w:ind w:left="426" w:hanging="426"/>
        <w:contextualSpacing/>
        <w:jc w:val="both"/>
        <w:rPr>
          <w:b/>
          <w:color w:val="000000" w:themeColor="text1"/>
        </w:rPr>
      </w:pPr>
    </w:p>
    <w:tbl>
      <w:tblPr>
        <w:tblStyle w:val="GridTable4-Accent5"/>
        <w:tblW w:w="0" w:type="auto"/>
        <w:tblLook w:val="04A0" w:firstRow="1" w:lastRow="0" w:firstColumn="1" w:lastColumn="0" w:noHBand="0" w:noVBand="1"/>
      </w:tblPr>
      <w:tblGrid>
        <w:gridCol w:w="456"/>
        <w:gridCol w:w="1479"/>
        <w:gridCol w:w="6655"/>
      </w:tblGrid>
      <w:tr w:rsidR="0020352B" w:rsidRPr="00211FDD" w14:paraId="53A23E2B" w14:textId="77777777" w:rsidTr="00E27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169C6E7D" w14:textId="77777777" w:rsidR="0020352B" w:rsidRPr="00211FDD" w:rsidRDefault="0020352B" w:rsidP="006F17D9">
            <w:pPr>
              <w:tabs>
                <w:tab w:val="left" w:pos="567"/>
              </w:tabs>
              <w:spacing w:line="276" w:lineRule="auto"/>
              <w:contextualSpacing/>
              <w:jc w:val="both"/>
              <w:rPr>
                <w:b w:val="0"/>
                <w:color w:val="000000" w:themeColor="text1"/>
              </w:rPr>
            </w:pPr>
            <w:r w:rsidRPr="00211FDD">
              <w:rPr>
                <w:color w:val="000000" w:themeColor="text1"/>
              </w:rPr>
              <w:t>Sr</w:t>
            </w:r>
          </w:p>
        </w:tc>
        <w:tc>
          <w:tcPr>
            <w:tcW w:w="1479" w:type="dxa"/>
          </w:tcPr>
          <w:p w14:paraId="0A476796" w14:textId="77777777" w:rsidR="0020352B" w:rsidRPr="00211FDD" w:rsidRDefault="0020352B" w:rsidP="006F17D9">
            <w:pPr>
              <w:tabs>
                <w:tab w:val="left" w:pos="567"/>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211FDD">
              <w:rPr>
                <w:color w:val="000000" w:themeColor="text1"/>
              </w:rPr>
              <w:t>Member</w:t>
            </w:r>
          </w:p>
        </w:tc>
        <w:tc>
          <w:tcPr>
            <w:tcW w:w="6655" w:type="dxa"/>
          </w:tcPr>
          <w:p w14:paraId="705DA57A" w14:textId="77777777" w:rsidR="0020352B" w:rsidRPr="00211FDD" w:rsidRDefault="0020352B" w:rsidP="006F17D9">
            <w:pPr>
              <w:tabs>
                <w:tab w:val="left" w:pos="567"/>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211FDD">
              <w:rPr>
                <w:color w:val="000000" w:themeColor="text1"/>
              </w:rPr>
              <w:t>Brief</w:t>
            </w:r>
          </w:p>
        </w:tc>
      </w:tr>
      <w:tr w:rsidR="0020352B" w:rsidRPr="00211FDD" w14:paraId="4743847C"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488FB7E6" w14:textId="77777777" w:rsidR="0020352B" w:rsidRPr="00211FDD" w:rsidRDefault="0020352B" w:rsidP="006F17D9">
            <w:pPr>
              <w:tabs>
                <w:tab w:val="left" w:pos="567"/>
              </w:tabs>
              <w:spacing w:line="276" w:lineRule="auto"/>
              <w:contextualSpacing/>
              <w:jc w:val="both"/>
              <w:rPr>
                <w:b w:val="0"/>
                <w:color w:val="000000" w:themeColor="text1"/>
              </w:rPr>
            </w:pPr>
          </w:p>
          <w:p w14:paraId="1237D369" w14:textId="4C8ED250" w:rsidR="00E27A86"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1</w:t>
            </w:r>
          </w:p>
        </w:tc>
        <w:tc>
          <w:tcPr>
            <w:tcW w:w="1479" w:type="dxa"/>
          </w:tcPr>
          <w:p w14:paraId="02B62A2E" w14:textId="77777777" w:rsidR="0020352B" w:rsidRPr="00211FDD" w:rsidRDefault="0020352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p>
          <w:p w14:paraId="4EEAA82E" w14:textId="77777777" w:rsidR="0020352B" w:rsidRPr="00211FDD" w:rsidRDefault="0020352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Afghanistan</w:t>
            </w:r>
          </w:p>
        </w:tc>
        <w:tc>
          <w:tcPr>
            <w:tcW w:w="6655" w:type="dxa"/>
          </w:tcPr>
          <w:p w14:paraId="6650DD37" w14:textId="64FC8C61" w:rsidR="0020352B" w:rsidRPr="006F17D9" w:rsidRDefault="0020352B" w:rsidP="006F17D9">
            <w:pPr>
              <w:pStyle w:val="ListParagraph"/>
              <w:numPr>
                <w:ilvl w:val="0"/>
                <w:numId w:val="17"/>
              </w:numPr>
              <w:spacing w:line="276" w:lineRule="auto"/>
              <w:ind w:leftChars="0" w:left="357"/>
              <w:cnfStyle w:val="000000100000" w:firstRow="0" w:lastRow="0" w:firstColumn="0" w:lastColumn="0" w:oddVBand="0" w:evenVBand="0" w:oddHBand="1" w:evenHBand="0" w:firstRowFirstColumn="0" w:firstRowLastColumn="0" w:lastRowFirstColumn="0" w:lastRowLastColumn="0"/>
              <w:rPr>
                <w:rFonts w:eastAsia="Times New Roman" w:cstheme="minorHAnsi"/>
                <w:szCs w:val="24"/>
                <w:lang w:eastAsia="en-IN"/>
              </w:rPr>
            </w:pPr>
            <w:r w:rsidRPr="00211FDD">
              <w:rPr>
                <w:rFonts w:eastAsia="Times New Roman" w:cstheme="minorHAnsi"/>
                <w:szCs w:val="24"/>
                <w:lang w:eastAsia="en-IN"/>
              </w:rPr>
              <w:t>After the completion of each USF project, ATRA staffs monitor the projects to ensure compliance with the terms outlined in the contract.</w:t>
            </w:r>
          </w:p>
        </w:tc>
      </w:tr>
      <w:tr w:rsidR="0020352B" w:rsidRPr="00211FDD" w14:paraId="198333C6"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043E6C68" w14:textId="1E272626" w:rsidR="0020352B"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2</w:t>
            </w:r>
          </w:p>
        </w:tc>
        <w:tc>
          <w:tcPr>
            <w:tcW w:w="1479" w:type="dxa"/>
          </w:tcPr>
          <w:p w14:paraId="69D17FB6" w14:textId="77777777" w:rsidR="0020352B" w:rsidRPr="00211FDD" w:rsidRDefault="0020352B"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Bangladesh</w:t>
            </w:r>
          </w:p>
        </w:tc>
        <w:tc>
          <w:tcPr>
            <w:tcW w:w="6655" w:type="dxa"/>
          </w:tcPr>
          <w:p w14:paraId="5CD18C78" w14:textId="65E58634" w:rsidR="006E3E73" w:rsidRPr="006F17D9" w:rsidRDefault="0020352B" w:rsidP="006F17D9">
            <w:pPr>
              <w:pStyle w:val="ListParagraph"/>
              <w:numPr>
                <w:ilvl w:val="0"/>
                <w:numId w:val="17"/>
              </w:numPr>
              <w:tabs>
                <w:tab w:val="left" w:pos="567"/>
              </w:tabs>
              <w:spacing w:line="276" w:lineRule="auto"/>
              <w:ind w:leftChars="0" w:left="357"/>
              <w:contextualSpacing/>
              <w:jc w:val="both"/>
              <w:cnfStyle w:val="000000000000" w:firstRow="0" w:lastRow="0" w:firstColumn="0" w:lastColumn="0" w:oddVBand="0" w:evenVBand="0" w:oddHBand="0" w:evenHBand="0" w:firstRowFirstColumn="0" w:firstRowLastColumn="0" w:lastRowFirstColumn="0" w:lastRowLastColumn="0"/>
              <w:rPr>
                <w:lang w:val="en"/>
              </w:rPr>
            </w:pPr>
            <w:r w:rsidRPr="00211FDD">
              <w:rPr>
                <w:lang w:val="en"/>
              </w:rPr>
              <w:t xml:space="preserve">Project Monitoring Committee monitors the projects funded by the USF wherein the project updates are compulsorily reported to the </w:t>
            </w:r>
            <w:r w:rsidR="006E3E73" w:rsidRPr="00211FDD">
              <w:rPr>
                <w:lang w:val="en"/>
              </w:rPr>
              <w:t>multi</w:t>
            </w:r>
            <w:r w:rsidR="00B57AB1" w:rsidRPr="00211FDD">
              <w:rPr>
                <w:lang w:val="en"/>
              </w:rPr>
              <w:t>-</w:t>
            </w:r>
            <w:r w:rsidR="006E3E73" w:rsidRPr="00211FDD">
              <w:rPr>
                <w:lang w:val="en"/>
              </w:rPr>
              <w:t xml:space="preserve">stakeholder </w:t>
            </w:r>
            <w:r w:rsidRPr="00211FDD">
              <w:rPr>
                <w:lang w:val="en"/>
              </w:rPr>
              <w:t>USF Management Committee</w:t>
            </w:r>
            <w:r w:rsidR="006E3E73" w:rsidRPr="00211FDD">
              <w:rPr>
                <w:lang w:val="en"/>
              </w:rPr>
              <w:t xml:space="preserve">, constituted under </w:t>
            </w:r>
            <w:r w:rsidR="00B57AB1" w:rsidRPr="00211FDD">
              <w:rPr>
                <w:lang w:val="en"/>
              </w:rPr>
              <w:t xml:space="preserve">the </w:t>
            </w:r>
            <w:r w:rsidR="006E3E73" w:rsidRPr="00211FDD">
              <w:rPr>
                <w:lang w:val="en"/>
              </w:rPr>
              <w:t>SOF Rules</w:t>
            </w:r>
            <w:r w:rsidRPr="00211FDD">
              <w:rPr>
                <w:lang w:val="en"/>
              </w:rPr>
              <w:t>.</w:t>
            </w:r>
          </w:p>
          <w:p w14:paraId="13477030" w14:textId="023F4C17" w:rsidR="006E3E73" w:rsidRPr="00211FDD" w:rsidRDefault="006E3E73" w:rsidP="006F17D9">
            <w:pPr>
              <w:pStyle w:val="ListParagraph"/>
              <w:numPr>
                <w:ilvl w:val="0"/>
                <w:numId w:val="17"/>
              </w:numPr>
              <w:tabs>
                <w:tab w:val="left" w:pos="567"/>
              </w:tabs>
              <w:spacing w:line="276" w:lineRule="auto"/>
              <w:ind w:leftChars="0" w:left="357"/>
              <w:contextualSpacing/>
              <w:jc w:val="both"/>
              <w:cnfStyle w:val="000000000000" w:firstRow="0" w:lastRow="0" w:firstColumn="0" w:lastColumn="0" w:oddVBand="0" w:evenVBand="0" w:oddHBand="0" w:evenHBand="0" w:firstRowFirstColumn="0" w:firstRowLastColumn="0" w:lastRowFirstColumn="0" w:lastRowLastColumn="0"/>
              <w:rPr>
                <w:lang w:val="en"/>
              </w:rPr>
            </w:pPr>
            <w:r w:rsidRPr="00211FDD">
              <w:rPr>
                <w:lang w:val="en"/>
              </w:rPr>
              <w:t>Advanced revenue monitoring system for telecom operators</w:t>
            </w:r>
            <w:r w:rsidR="00B57AB1" w:rsidRPr="00211FDD">
              <w:rPr>
                <w:lang w:val="en"/>
              </w:rPr>
              <w:t xml:space="preserve"> so as</w:t>
            </w:r>
            <w:r w:rsidRPr="00211FDD">
              <w:rPr>
                <w:lang w:val="en"/>
              </w:rPr>
              <w:t xml:space="preserve"> to enable real-time tracking of voice / data traffic </w:t>
            </w:r>
            <w:r w:rsidR="00033467" w:rsidRPr="00211FDD">
              <w:rPr>
                <w:lang w:val="en"/>
              </w:rPr>
              <w:t>and</w:t>
            </w:r>
            <w:r w:rsidRPr="00211FDD">
              <w:rPr>
                <w:lang w:val="en"/>
              </w:rPr>
              <w:t xml:space="preserve"> automated audit reporting.</w:t>
            </w:r>
            <w:r w:rsidR="006F17D9">
              <w:t xml:space="preserve"> </w:t>
            </w:r>
          </w:p>
          <w:p w14:paraId="5FC1666C" w14:textId="6CB7D8A4" w:rsidR="006E3E73" w:rsidRPr="00295B3E" w:rsidRDefault="006E3E73" w:rsidP="006F17D9">
            <w:pPr>
              <w:pStyle w:val="ListParagraph"/>
              <w:numPr>
                <w:ilvl w:val="0"/>
                <w:numId w:val="17"/>
              </w:numPr>
              <w:tabs>
                <w:tab w:val="left" w:pos="567"/>
              </w:tabs>
              <w:spacing w:line="276" w:lineRule="auto"/>
              <w:ind w:leftChars="0" w:left="359"/>
              <w:contextualSpacing/>
              <w:jc w:val="both"/>
              <w:cnfStyle w:val="000000000000" w:firstRow="0" w:lastRow="0" w:firstColumn="0" w:lastColumn="0" w:oddVBand="0" w:evenVBand="0" w:oddHBand="0" w:evenHBand="0" w:firstRowFirstColumn="0" w:firstRowLastColumn="0" w:lastRowFirstColumn="0" w:lastRowLastColumn="0"/>
              <w:rPr>
                <w:b/>
                <w:bCs/>
                <w:color w:val="000000" w:themeColor="text1"/>
              </w:rPr>
            </w:pPr>
            <w:r w:rsidRPr="00295B3E">
              <w:rPr>
                <w:lang w:val="en"/>
              </w:rPr>
              <w:t>Under these Rules, SOF disbursements and financial statements are subject to Comptroller and Auditor General (CAG) audit. For World Bank funded projects, independent audit is carried out.</w:t>
            </w:r>
          </w:p>
        </w:tc>
      </w:tr>
      <w:tr w:rsidR="0020352B" w:rsidRPr="00211FDD" w14:paraId="46C3A483"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965F40B" w14:textId="5EEF4689" w:rsidR="0020352B"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3</w:t>
            </w:r>
          </w:p>
        </w:tc>
        <w:tc>
          <w:tcPr>
            <w:tcW w:w="1479" w:type="dxa"/>
          </w:tcPr>
          <w:p w14:paraId="37501DEB" w14:textId="77777777" w:rsidR="0020352B" w:rsidRPr="00211FDD" w:rsidRDefault="0020352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Bhutan</w:t>
            </w:r>
          </w:p>
        </w:tc>
        <w:tc>
          <w:tcPr>
            <w:tcW w:w="6655" w:type="dxa"/>
          </w:tcPr>
          <w:p w14:paraId="714A3441" w14:textId="70ACCAE7" w:rsidR="0020352B" w:rsidRPr="006F17D9" w:rsidRDefault="006E3E73" w:rsidP="006F17D9">
            <w:pPr>
              <w:pStyle w:val="ListParagraph"/>
              <w:numPr>
                <w:ilvl w:val="0"/>
                <w:numId w:val="29"/>
              </w:numPr>
              <w:tabs>
                <w:tab w:val="left" w:pos="360"/>
              </w:tabs>
              <w:spacing w:line="276" w:lineRule="auto"/>
              <w:ind w:leftChars="0" w:left="357"/>
              <w:contextualSpacing/>
              <w:jc w:val="both"/>
              <w:cnfStyle w:val="000000100000" w:firstRow="0" w:lastRow="0" w:firstColumn="0" w:lastColumn="0" w:oddVBand="0" w:evenVBand="0" w:oddHBand="1" w:evenHBand="0" w:firstRowFirstColumn="0" w:firstRowLastColumn="0" w:lastRowFirstColumn="0" w:lastRowLastColumn="0"/>
              <w:rPr>
                <w:rFonts w:eastAsia="Times New Roman"/>
                <w:szCs w:val="24"/>
                <w:lang w:eastAsia="en-IN"/>
              </w:rPr>
            </w:pPr>
            <w:r w:rsidRPr="00211FDD">
              <w:rPr>
                <w:rFonts w:eastAsia="Times New Roman"/>
                <w:szCs w:val="24"/>
                <w:lang w:eastAsia="en-IN"/>
              </w:rPr>
              <w:t>BICMA carries out periodic monitoring and assesses the articulated performance indicators, to evaluate the progress of the USF projects.</w:t>
            </w:r>
            <w:r w:rsidR="00EE7A0F" w:rsidRPr="00211FDD">
              <w:rPr>
                <w:rFonts w:eastAsia="Times New Roman"/>
                <w:szCs w:val="24"/>
                <w:lang w:eastAsia="en-IN"/>
              </w:rPr>
              <w:t xml:space="preserve"> Performance reports are shared with the Ministry every six months. It is subject to audit by Royal Audit Authority (RAA).  </w:t>
            </w:r>
            <w:r w:rsidRPr="00211FDD">
              <w:rPr>
                <w:rFonts w:eastAsia="Times New Roman"/>
                <w:szCs w:val="24"/>
                <w:lang w:eastAsia="en-IN"/>
              </w:rPr>
              <w:t xml:space="preserve"> </w:t>
            </w:r>
          </w:p>
        </w:tc>
      </w:tr>
      <w:tr w:rsidR="0020352B" w:rsidRPr="00211FDD" w14:paraId="045471FD"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4D5E7F7E" w14:textId="1C71E198" w:rsidR="0020352B"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4</w:t>
            </w:r>
          </w:p>
        </w:tc>
        <w:tc>
          <w:tcPr>
            <w:tcW w:w="1479" w:type="dxa"/>
          </w:tcPr>
          <w:p w14:paraId="3D4DEE20" w14:textId="77777777" w:rsidR="0020352B" w:rsidRPr="00211FDD" w:rsidRDefault="0020352B"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India</w:t>
            </w:r>
          </w:p>
        </w:tc>
        <w:tc>
          <w:tcPr>
            <w:tcW w:w="6655" w:type="dxa"/>
          </w:tcPr>
          <w:p w14:paraId="52F43723" w14:textId="77777777" w:rsidR="0020352B" w:rsidRPr="00211FDD" w:rsidRDefault="00033467"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Third-Party Agencies (TPAs) are engaged to conduct comprehensive physical verification of all sites and coverage under USOF projects, as well as performance tests to evaluate the quality of services.</w:t>
            </w:r>
          </w:p>
          <w:p w14:paraId="16415375" w14:textId="5CA8A3BB" w:rsidR="00033467" w:rsidRPr="00211FDD" w:rsidRDefault="00033467"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Field inspections to verify the outcome and ensure objectives are met.</w:t>
            </w:r>
          </w:p>
          <w:p w14:paraId="1B69CED7" w14:textId="37C7AB52" w:rsidR="00033467" w:rsidRPr="00211FDD" w:rsidRDefault="00033467"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 xml:space="preserve">Real-time monitoring of service quality using Network Operating Centres (NOCs) </w:t>
            </w:r>
          </w:p>
          <w:p w14:paraId="37A65D42" w14:textId="274D5452" w:rsidR="00033467" w:rsidRPr="00211FDD" w:rsidRDefault="00033467"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lastRenderedPageBreak/>
              <w:t>Impact assessments to evaluate the effectiveness of the schemes on the ground</w:t>
            </w:r>
          </w:p>
        </w:tc>
      </w:tr>
      <w:tr w:rsidR="006060F9" w:rsidRPr="00211FDD" w14:paraId="00908FDF"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0A38F712" w14:textId="57E8464E" w:rsidR="006060F9"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lastRenderedPageBreak/>
              <w:t>5</w:t>
            </w:r>
          </w:p>
        </w:tc>
        <w:tc>
          <w:tcPr>
            <w:tcW w:w="1479" w:type="dxa"/>
          </w:tcPr>
          <w:p w14:paraId="466B3240" w14:textId="048CF161" w:rsidR="006060F9" w:rsidRPr="00211FDD" w:rsidRDefault="006060F9"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Iran</w:t>
            </w:r>
          </w:p>
        </w:tc>
        <w:tc>
          <w:tcPr>
            <w:tcW w:w="6655" w:type="dxa"/>
          </w:tcPr>
          <w:p w14:paraId="19738A62" w14:textId="5A580648" w:rsidR="006060F9" w:rsidRPr="00211FDD" w:rsidRDefault="00AB50A5" w:rsidP="00AB50A5">
            <w:pPr>
              <w:pStyle w:val="ListParagraph"/>
              <w:tabs>
                <w:tab w:val="left" w:pos="567"/>
              </w:tabs>
              <w:spacing w:line="276" w:lineRule="auto"/>
              <w:ind w:leftChars="0" w:left="316" w:hanging="297"/>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w:t>
            </w:r>
          </w:p>
        </w:tc>
      </w:tr>
      <w:tr w:rsidR="00033467" w:rsidRPr="00211FDD" w14:paraId="6CCA7369"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13A614F1" w14:textId="04DE001F" w:rsidR="00033467"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6</w:t>
            </w:r>
          </w:p>
        </w:tc>
        <w:tc>
          <w:tcPr>
            <w:tcW w:w="1479" w:type="dxa"/>
          </w:tcPr>
          <w:p w14:paraId="657E0D75" w14:textId="2F968272" w:rsidR="00033467" w:rsidRPr="00211FDD" w:rsidRDefault="00033467"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Maldives</w:t>
            </w:r>
          </w:p>
        </w:tc>
        <w:tc>
          <w:tcPr>
            <w:tcW w:w="6655" w:type="dxa"/>
          </w:tcPr>
          <w:p w14:paraId="2FD72C47" w14:textId="06B8F351" w:rsidR="00033467" w:rsidRPr="00211FDD" w:rsidRDefault="00033467"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Performance Monitoring and Audit framework is in place.</w:t>
            </w:r>
          </w:p>
        </w:tc>
      </w:tr>
      <w:tr w:rsidR="0020352B" w:rsidRPr="00211FDD" w14:paraId="069F9882"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6A5B58D" w14:textId="53B75A4F" w:rsidR="0020352B"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7</w:t>
            </w:r>
          </w:p>
        </w:tc>
        <w:tc>
          <w:tcPr>
            <w:tcW w:w="1479" w:type="dxa"/>
          </w:tcPr>
          <w:p w14:paraId="0E32B65F" w14:textId="77777777" w:rsidR="0020352B" w:rsidRPr="00211FDD" w:rsidRDefault="0020352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Nepal</w:t>
            </w:r>
          </w:p>
        </w:tc>
        <w:tc>
          <w:tcPr>
            <w:tcW w:w="6655" w:type="dxa"/>
          </w:tcPr>
          <w:p w14:paraId="538A95BF" w14:textId="26678F6D" w:rsidR="0020352B" w:rsidRPr="00211FDD" w:rsidRDefault="0044494B" w:rsidP="006F17D9">
            <w:pPr>
              <w:pStyle w:val="ListParagraph"/>
              <w:numPr>
                <w:ilvl w:val="0"/>
                <w:numId w:val="15"/>
              </w:numPr>
              <w:tabs>
                <w:tab w:val="left" w:pos="567"/>
              </w:tabs>
              <w:spacing w:line="276" w:lineRule="auto"/>
              <w:ind w:leftChars="0" w:left="31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Monitoring and audit mechanism is in place.</w:t>
            </w:r>
          </w:p>
        </w:tc>
      </w:tr>
      <w:tr w:rsidR="0020352B" w:rsidRPr="00211FDD" w14:paraId="47FCF46F"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33AA57B8" w14:textId="3C10799E" w:rsidR="0020352B"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8</w:t>
            </w:r>
          </w:p>
        </w:tc>
        <w:tc>
          <w:tcPr>
            <w:tcW w:w="1479" w:type="dxa"/>
          </w:tcPr>
          <w:p w14:paraId="28F3F2EE" w14:textId="77777777" w:rsidR="0020352B" w:rsidRPr="00211FDD" w:rsidRDefault="0020352B"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Pakistan</w:t>
            </w:r>
          </w:p>
        </w:tc>
        <w:tc>
          <w:tcPr>
            <w:tcW w:w="6655" w:type="dxa"/>
          </w:tcPr>
          <w:p w14:paraId="14608DB6" w14:textId="7BE51FC5" w:rsidR="0044494B" w:rsidRPr="00211FDD" w:rsidRDefault="0044494B" w:rsidP="006F17D9">
            <w:pPr>
              <w:pStyle w:val="ListParagraph"/>
              <w:numPr>
                <w:ilvl w:val="0"/>
                <w:numId w:val="15"/>
              </w:numPr>
              <w:spacing w:line="276" w:lineRule="auto"/>
              <w:ind w:leftChars="0" w:left="316"/>
              <w:jc w:val="both"/>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en-IN"/>
              </w:rPr>
            </w:pPr>
            <w:r w:rsidRPr="00211FDD">
              <w:rPr>
                <w:rFonts w:eastAsia="Times New Roman" w:cstheme="minorHAnsi"/>
                <w:szCs w:val="24"/>
                <w:lang w:eastAsia="en-IN"/>
              </w:rPr>
              <w:t>USF projects are subject to third part</w:t>
            </w:r>
            <w:r w:rsidR="00DE287E" w:rsidRPr="00211FDD">
              <w:rPr>
                <w:rFonts w:eastAsia="Times New Roman" w:cstheme="minorHAnsi"/>
                <w:szCs w:val="24"/>
                <w:lang w:eastAsia="en-IN"/>
              </w:rPr>
              <w:t>y</w:t>
            </w:r>
            <w:r w:rsidRPr="00211FDD">
              <w:rPr>
                <w:rFonts w:eastAsia="Times New Roman" w:cstheme="minorHAnsi"/>
                <w:szCs w:val="24"/>
                <w:lang w:eastAsia="en-IN"/>
              </w:rPr>
              <w:t xml:space="preserve"> Technical as well as Monitoring Audits which ensure that</w:t>
            </w:r>
            <w:r w:rsidR="00DE287E" w:rsidRPr="00211FDD">
              <w:rPr>
                <w:rFonts w:eastAsia="Times New Roman" w:cstheme="minorHAnsi"/>
                <w:szCs w:val="24"/>
                <w:lang w:eastAsia="en-IN"/>
              </w:rPr>
              <w:t xml:space="preserve"> the project</w:t>
            </w:r>
            <w:r w:rsidRPr="00211FDD">
              <w:rPr>
                <w:rFonts w:eastAsia="Times New Roman" w:cstheme="minorHAnsi"/>
                <w:szCs w:val="24"/>
                <w:lang w:eastAsia="en-IN"/>
              </w:rPr>
              <w:t xml:space="preserve"> targets are met as per the contractual obligations</w:t>
            </w:r>
            <w:r w:rsidR="00DE287E" w:rsidRPr="00211FDD">
              <w:rPr>
                <w:rFonts w:eastAsia="Times New Roman" w:cstheme="minorHAnsi"/>
                <w:szCs w:val="24"/>
                <w:lang w:eastAsia="en-IN"/>
              </w:rPr>
              <w:t>,</w:t>
            </w:r>
            <w:r w:rsidRPr="00211FDD">
              <w:rPr>
                <w:rFonts w:eastAsia="Times New Roman" w:cstheme="minorHAnsi"/>
                <w:szCs w:val="24"/>
                <w:lang w:eastAsia="en-IN"/>
              </w:rPr>
              <w:t xml:space="preserve"> and services are maintained for the contractual duration. Additionally, USF Company is audited by commercial auditors as well as Government Auditors which among other aspects also includes audits of USF projects to ensure contracted services availability for contractual duration.</w:t>
            </w:r>
          </w:p>
          <w:p w14:paraId="409C51DA" w14:textId="24072DE5" w:rsidR="0020352B" w:rsidRPr="00211FDD" w:rsidRDefault="0044494B" w:rsidP="006F17D9">
            <w:pPr>
              <w:pStyle w:val="ListParagraph"/>
              <w:numPr>
                <w:ilvl w:val="0"/>
                <w:numId w:val="16"/>
              </w:numPr>
              <w:spacing w:line="276" w:lineRule="auto"/>
              <w:ind w:leftChars="0" w:left="316"/>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rFonts w:eastAsia="Times New Roman" w:cstheme="minorHAnsi"/>
                <w:szCs w:val="24"/>
                <w:lang w:eastAsia="en-IN"/>
              </w:rPr>
              <w:t xml:space="preserve">A Fund secretariat under the USF Policy committee exists in </w:t>
            </w:r>
            <w:proofErr w:type="spellStart"/>
            <w:r w:rsidRPr="00211FDD">
              <w:rPr>
                <w:rFonts w:eastAsia="Times New Roman" w:cstheme="minorHAnsi"/>
                <w:szCs w:val="24"/>
                <w:lang w:eastAsia="en-IN"/>
              </w:rPr>
              <w:t>MoITT</w:t>
            </w:r>
            <w:proofErr w:type="spellEnd"/>
            <w:r w:rsidR="00B57AB1" w:rsidRPr="00211FDD">
              <w:rPr>
                <w:rFonts w:eastAsia="Times New Roman" w:cstheme="minorHAnsi"/>
                <w:szCs w:val="24"/>
                <w:lang w:eastAsia="en-IN"/>
              </w:rPr>
              <w:t xml:space="preserve"> (Ministry of Information Technology and Telecommunication)</w:t>
            </w:r>
            <w:r w:rsidRPr="00211FDD">
              <w:rPr>
                <w:rFonts w:eastAsia="Times New Roman" w:cstheme="minorHAnsi"/>
                <w:szCs w:val="24"/>
                <w:lang w:eastAsia="en-IN"/>
              </w:rPr>
              <w:t xml:space="preserve"> that reviews and monitors the status of funds and their utilization on quarterly basis.</w:t>
            </w:r>
          </w:p>
        </w:tc>
      </w:tr>
      <w:tr w:rsidR="0020352B" w:rsidRPr="00211FDD" w14:paraId="1CF272DB"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4E3A10CD" w14:textId="5F1671F9" w:rsidR="0020352B"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9</w:t>
            </w:r>
          </w:p>
        </w:tc>
        <w:tc>
          <w:tcPr>
            <w:tcW w:w="1479" w:type="dxa"/>
          </w:tcPr>
          <w:p w14:paraId="24A37772" w14:textId="77777777" w:rsidR="0020352B" w:rsidRPr="00211FDD" w:rsidRDefault="0020352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Sri Lanka</w:t>
            </w:r>
          </w:p>
        </w:tc>
        <w:tc>
          <w:tcPr>
            <w:tcW w:w="6655" w:type="dxa"/>
          </w:tcPr>
          <w:p w14:paraId="6F6BE11D" w14:textId="228ABC26" w:rsidR="0020352B" w:rsidRPr="00211FDD" w:rsidRDefault="0044494B" w:rsidP="006F17D9">
            <w:pPr>
              <w:pStyle w:val="ListParagraph"/>
              <w:numPr>
                <w:ilvl w:val="0"/>
                <w:numId w:val="17"/>
              </w:numPr>
              <w:tabs>
                <w:tab w:val="left" w:pos="567"/>
              </w:tabs>
              <w:spacing w:line="276" w:lineRule="auto"/>
              <w:ind w:leftChars="0" w:left="31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t xml:space="preserve">As per TRCSL framework, </w:t>
            </w:r>
            <w:r w:rsidR="00E514E0" w:rsidRPr="00211FDD">
              <w:t xml:space="preserve">TDC </w:t>
            </w:r>
            <w:r w:rsidRPr="00211FDD">
              <w:t>fund usage and policy decisions are made public and must undergo independent audit</w:t>
            </w:r>
            <w:r w:rsidR="00B64F69">
              <w:t xml:space="preserve"> processes</w:t>
            </w:r>
            <w:r w:rsidRPr="00211FDD">
              <w:t>.</w:t>
            </w:r>
          </w:p>
          <w:p w14:paraId="2E2A0444" w14:textId="4C3B308B" w:rsidR="0044494B" w:rsidRPr="00211FDD" w:rsidRDefault="00B64F69" w:rsidP="00B64F69">
            <w:pPr>
              <w:pStyle w:val="ListParagraph"/>
              <w:numPr>
                <w:ilvl w:val="0"/>
                <w:numId w:val="17"/>
              </w:numPr>
              <w:tabs>
                <w:tab w:val="left" w:pos="567"/>
              </w:tabs>
              <w:spacing w:line="276" w:lineRule="auto"/>
              <w:ind w:leftChars="0" w:left="31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B64F69">
              <w:t>Telecom operators fulfill universal service obligations by building infrastructure in unserved and underserved areas. TRCSL monitors these activities</w:t>
            </w:r>
          </w:p>
        </w:tc>
      </w:tr>
    </w:tbl>
    <w:p w14:paraId="3ECF6298" w14:textId="567370D2" w:rsidR="00D22EA2" w:rsidRDefault="00D22EA2" w:rsidP="006C7F9E">
      <w:pPr>
        <w:tabs>
          <w:tab w:val="left" w:pos="567"/>
        </w:tabs>
        <w:spacing w:line="276" w:lineRule="auto"/>
        <w:ind w:left="426" w:hanging="426"/>
        <w:contextualSpacing/>
        <w:jc w:val="both"/>
        <w:rPr>
          <w:b/>
          <w:color w:val="000000" w:themeColor="text1"/>
        </w:rPr>
      </w:pPr>
    </w:p>
    <w:p w14:paraId="67CE99EA" w14:textId="584BB3EF" w:rsidR="00C12FE1" w:rsidRPr="00211FDD" w:rsidRDefault="00C12FE1" w:rsidP="006F17D9">
      <w:pPr>
        <w:tabs>
          <w:tab w:val="left" w:pos="567"/>
        </w:tabs>
        <w:spacing w:line="276" w:lineRule="auto"/>
        <w:contextualSpacing/>
        <w:jc w:val="both"/>
        <w:rPr>
          <w:b/>
          <w:color w:val="000000" w:themeColor="text1"/>
        </w:rPr>
      </w:pPr>
    </w:p>
    <w:p w14:paraId="432304A3" w14:textId="4127A04A" w:rsidR="0044494B" w:rsidRPr="00211FDD" w:rsidRDefault="0044494B" w:rsidP="00F0612F">
      <w:pPr>
        <w:pStyle w:val="H1"/>
        <w:ind w:right="240"/>
        <w:rPr>
          <w:color w:val="000000" w:themeColor="text1"/>
        </w:rPr>
      </w:pPr>
      <w:r w:rsidRPr="00211FDD">
        <w:rPr>
          <w:rFonts w:eastAsia="Batang"/>
          <w:lang w:eastAsia="ko-KR"/>
        </w:rPr>
        <w:t>Best practices</w:t>
      </w:r>
    </w:p>
    <w:p w14:paraId="63EB0BC2" w14:textId="77777777" w:rsidR="00B549EF" w:rsidRPr="00211FDD" w:rsidRDefault="00B549EF" w:rsidP="004424E7">
      <w:pPr>
        <w:pStyle w:val="ListParagraph"/>
        <w:tabs>
          <w:tab w:val="left" w:pos="1350"/>
          <w:tab w:val="left" w:pos="1440"/>
        </w:tabs>
        <w:spacing w:line="276" w:lineRule="auto"/>
        <w:ind w:leftChars="0" w:left="270"/>
        <w:contextualSpacing/>
        <w:jc w:val="both"/>
        <w:rPr>
          <w:b/>
          <w:bCs/>
        </w:rPr>
      </w:pPr>
    </w:p>
    <w:p w14:paraId="3A7CA467" w14:textId="110C6944" w:rsidR="004424E7" w:rsidRPr="00211FDD" w:rsidRDefault="004424E7" w:rsidP="004424E7">
      <w:pPr>
        <w:pStyle w:val="ListParagraph"/>
        <w:tabs>
          <w:tab w:val="left" w:pos="1350"/>
          <w:tab w:val="left" w:pos="1440"/>
        </w:tabs>
        <w:spacing w:line="276" w:lineRule="auto"/>
        <w:ind w:leftChars="0" w:left="270"/>
        <w:contextualSpacing/>
        <w:jc w:val="both"/>
      </w:pPr>
      <w:r w:rsidRPr="00211FDD">
        <w:t xml:space="preserve">The following five questions deal with </w:t>
      </w:r>
      <w:r w:rsidR="0029158C" w:rsidRPr="00211FDD">
        <w:t>identification of best practices</w:t>
      </w:r>
      <w:r w:rsidRPr="00211FDD">
        <w:t xml:space="preserve"> </w:t>
      </w:r>
      <w:r w:rsidR="0029158C" w:rsidRPr="00211FDD">
        <w:t xml:space="preserve">in respect of </w:t>
      </w:r>
      <w:r w:rsidRPr="00211FDD">
        <w:t>USF:</w:t>
      </w:r>
    </w:p>
    <w:p w14:paraId="5ABBE50C" w14:textId="77777777" w:rsidR="004424E7" w:rsidRPr="00211FDD" w:rsidRDefault="004424E7" w:rsidP="004424E7">
      <w:pPr>
        <w:pStyle w:val="ListParagraph"/>
        <w:tabs>
          <w:tab w:val="left" w:pos="1350"/>
          <w:tab w:val="left" w:pos="1440"/>
        </w:tabs>
        <w:spacing w:line="276" w:lineRule="auto"/>
        <w:ind w:leftChars="0" w:left="270"/>
        <w:contextualSpacing/>
        <w:jc w:val="both"/>
        <w:rPr>
          <w:b/>
          <w:bCs/>
        </w:rPr>
      </w:pPr>
    </w:p>
    <w:p w14:paraId="5BCB6338" w14:textId="0B5C8E4F" w:rsidR="004424E7" w:rsidRPr="00211FDD" w:rsidRDefault="004424E7" w:rsidP="004424E7">
      <w:pPr>
        <w:tabs>
          <w:tab w:val="left" w:pos="567"/>
        </w:tabs>
        <w:spacing w:line="276" w:lineRule="auto"/>
        <w:ind w:left="1530" w:hanging="1530"/>
        <w:jc w:val="both"/>
        <w:rPr>
          <w:i/>
          <w:iCs/>
        </w:rPr>
      </w:pPr>
      <w:r w:rsidRPr="00211FDD">
        <w:rPr>
          <w:b/>
          <w:bCs/>
        </w:rPr>
        <w:t>Question 6.</w:t>
      </w:r>
      <w:r w:rsidRPr="00211FDD">
        <w:t xml:space="preserve">  </w:t>
      </w:r>
      <w:r w:rsidRPr="00211FDD">
        <w:rPr>
          <w:i/>
          <w:iCs/>
        </w:rPr>
        <w:t xml:space="preserve">Kindly share the best practices that have been found beneficial by the stakeholders. It may include addressing social obligations as well. </w:t>
      </w:r>
    </w:p>
    <w:p w14:paraId="314877ED" w14:textId="7DEABF4A" w:rsidR="004424E7" w:rsidRPr="00211FDD" w:rsidRDefault="004424E7" w:rsidP="004424E7">
      <w:pPr>
        <w:tabs>
          <w:tab w:val="left" w:pos="567"/>
        </w:tabs>
        <w:spacing w:line="276" w:lineRule="auto"/>
        <w:ind w:left="1530" w:hanging="1530"/>
        <w:jc w:val="both"/>
      </w:pPr>
      <w:r w:rsidRPr="00211FDD">
        <w:rPr>
          <w:b/>
          <w:bCs/>
        </w:rPr>
        <w:t>Question 7</w:t>
      </w:r>
      <w:r w:rsidRPr="00211FDD">
        <w:t>.</w:t>
      </w:r>
      <w:r w:rsidRPr="00211FDD">
        <w:tab/>
      </w:r>
      <w:r w:rsidRPr="00211FDD">
        <w:rPr>
          <w:i/>
          <w:iCs/>
        </w:rPr>
        <w:t>Has it remained challenging to identify best practices and implement them in any of the work areas so far? Would you recommend any such practices for adoption by other SATRC members, and advisory thereof?</w:t>
      </w:r>
    </w:p>
    <w:p w14:paraId="253416A5" w14:textId="3EAA1419" w:rsidR="004424E7" w:rsidRPr="00211FDD" w:rsidRDefault="004424E7" w:rsidP="004424E7">
      <w:pPr>
        <w:tabs>
          <w:tab w:val="left" w:pos="567"/>
        </w:tabs>
        <w:spacing w:line="276" w:lineRule="auto"/>
        <w:ind w:left="1530" w:hanging="1530"/>
        <w:jc w:val="both"/>
        <w:rPr>
          <w:i/>
          <w:iCs/>
        </w:rPr>
      </w:pPr>
      <w:r w:rsidRPr="00211FDD">
        <w:rPr>
          <w:b/>
          <w:bCs/>
        </w:rPr>
        <w:t xml:space="preserve">Question </w:t>
      </w:r>
      <w:r w:rsidRPr="00211FDD">
        <w:t xml:space="preserve">8.   </w:t>
      </w:r>
      <w:r w:rsidRPr="00211FDD">
        <w:rPr>
          <w:i/>
          <w:iCs/>
        </w:rPr>
        <w:t>Do you see the possibility for certain alignment of USF objectives and other Development programs administered by the Government/ Public Bodies in certain areas/ target groups for optimal results (</w:t>
      </w:r>
      <w:proofErr w:type="gramStart"/>
      <w:r w:rsidRPr="00211FDD">
        <w:rPr>
          <w:i/>
          <w:iCs/>
        </w:rPr>
        <w:t>i.e.</w:t>
      </w:r>
      <w:proofErr w:type="gramEnd"/>
      <w:r w:rsidRPr="00211FDD">
        <w:rPr>
          <w:i/>
          <w:iCs/>
        </w:rPr>
        <w:t xml:space="preserve"> “multiplier effect”)? </w:t>
      </w:r>
    </w:p>
    <w:p w14:paraId="5A557EAC" w14:textId="77777777" w:rsidR="004424E7" w:rsidRPr="00211FDD" w:rsidRDefault="004424E7" w:rsidP="00D61E42">
      <w:pPr>
        <w:tabs>
          <w:tab w:val="left" w:pos="567"/>
        </w:tabs>
        <w:spacing w:line="276" w:lineRule="auto"/>
        <w:ind w:left="1530" w:hanging="90"/>
        <w:jc w:val="both"/>
      </w:pPr>
      <w:r w:rsidRPr="00211FDD">
        <w:lastRenderedPageBreak/>
        <w:tab/>
      </w:r>
      <w:r w:rsidRPr="00211FDD">
        <w:rPr>
          <w:i/>
          <w:iCs/>
        </w:rPr>
        <w:t>Examples may include- Rural Development Programs where electricity supply, access to green-power, roads, civil works, etc. could be / have been aligned with USF activities. Besides, if there are concurrent programs such as establishment of Common Service Centers (CSCs), ICT labs in schools, digital record keeping for Child Vaccination, digital Banking, Meteorology observatory etc. please mention</w:t>
      </w:r>
      <w:r w:rsidRPr="00211FDD">
        <w:t>.</w:t>
      </w:r>
    </w:p>
    <w:p w14:paraId="7F92AB65" w14:textId="77777777" w:rsidR="004424E7" w:rsidRPr="00211FDD" w:rsidRDefault="004424E7" w:rsidP="00D61E42">
      <w:pPr>
        <w:tabs>
          <w:tab w:val="left" w:pos="567"/>
        </w:tabs>
        <w:spacing w:line="276" w:lineRule="auto"/>
        <w:ind w:left="1530" w:hanging="1530"/>
        <w:jc w:val="both"/>
        <w:rPr>
          <w:i/>
          <w:iCs/>
        </w:rPr>
      </w:pPr>
      <w:r w:rsidRPr="00211FDD">
        <w:rPr>
          <w:b/>
          <w:bCs/>
        </w:rPr>
        <w:t>Question 9</w:t>
      </w:r>
      <w:r w:rsidRPr="00211FDD">
        <w:t xml:space="preserve">.   </w:t>
      </w:r>
      <w:r w:rsidRPr="00211FDD">
        <w:rPr>
          <w:i/>
          <w:iCs/>
        </w:rPr>
        <w:t xml:space="preserve">Do non-telecom entities working in infrastructure sector </w:t>
      </w:r>
      <w:proofErr w:type="gramStart"/>
      <w:r w:rsidRPr="00211FDD">
        <w:rPr>
          <w:i/>
          <w:iCs/>
        </w:rPr>
        <w:t>e.g.</w:t>
      </w:r>
      <w:proofErr w:type="gramEnd"/>
      <w:r w:rsidRPr="00211FDD">
        <w:rPr>
          <w:i/>
          <w:iCs/>
        </w:rPr>
        <w:t xml:space="preserve"> power, roads, pipelines, railways, readily collaborate with telecom service providers to make best use on mutual basis? </w:t>
      </w:r>
    </w:p>
    <w:p w14:paraId="43B930C9" w14:textId="18B289BA" w:rsidR="004424E7" w:rsidRPr="00211FDD" w:rsidRDefault="004424E7" w:rsidP="00D61E42">
      <w:pPr>
        <w:tabs>
          <w:tab w:val="left" w:pos="567"/>
        </w:tabs>
        <w:spacing w:line="276" w:lineRule="auto"/>
        <w:ind w:left="1530" w:hanging="1530"/>
        <w:jc w:val="both"/>
        <w:rPr>
          <w:i/>
          <w:iCs/>
        </w:rPr>
      </w:pPr>
      <w:r w:rsidRPr="00211FDD">
        <w:rPr>
          <w:b/>
          <w:bCs/>
        </w:rPr>
        <w:tab/>
      </w:r>
      <w:r w:rsidRPr="00211FDD">
        <w:rPr>
          <w:b/>
          <w:bCs/>
        </w:rPr>
        <w:tab/>
      </w:r>
      <w:r w:rsidRPr="00211FDD">
        <w:rPr>
          <w:b/>
          <w:bCs/>
        </w:rPr>
        <w:tab/>
      </w:r>
      <w:r w:rsidRPr="00211FDD">
        <w:rPr>
          <w:i/>
          <w:iCs/>
        </w:rPr>
        <w:t>Example (</w:t>
      </w:r>
      <w:proofErr w:type="spellStart"/>
      <w:r w:rsidRPr="00211FDD">
        <w:rPr>
          <w:i/>
          <w:iCs/>
        </w:rPr>
        <w:t>i</w:t>
      </w:r>
      <w:proofErr w:type="spellEnd"/>
      <w:r w:rsidRPr="00211FDD">
        <w:rPr>
          <w:i/>
          <w:iCs/>
        </w:rPr>
        <w:t xml:space="preserve">): dark </w:t>
      </w:r>
      <w:proofErr w:type="spellStart"/>
      <w:r w:rsidRPr="00211FDD">
        <w:rPr>
          <w:i/>
          <w:iCs/>
        </w:rPr>
        <w:t>fibre</w:t>
      </w:r>
      <w:proofErr w:type="spellEnd"/>
      <w:r w:rsidRPr="00211FDD">
        <w:rPr>
          <w:i/>
          <w:iCs/>
        </w:rPr>
        <w:t xml:space="preserve"> as laid during road development/ bridge / tunnel construction is commercially available for telecom entities; Example (ii): Power distribution companies may provide Optical Ground Wire (OPGW) to telecom entities in areas with uneven terrain.</w:t>
      </w:r>
    </w:p>
    <w:p w14:paraId="0E6D448D" w14:textId="329170CD" w:rsidR="0044494B" w:rsidRPr="00211FDD" w:rsidRDefault="0044494B" w:rsidP="004424E7">
      <w:pPr>
        <w:pStyle w:val="ListParagraph"/>
        <w:tabs>
          <w:tab w:val="left" w:pos="567"/>
        </w:tabs>
        <w:spacing w:line="276" w:lineRule="auto"/>
        <w:ind w:leftChars="0" w:left="270"/>
        <w:contextualSpacing/>
        <w:jc w:val="both"/>
        <w:rPr>
          <w:bCs/>
          <w:color w:val="000000" w:themeColor="text1"/>
        </w:rPr>
      </w:pPr>
    </w:p>
    <w:p w14:paraId="3A53D549" w14:textId="56F6C132" w:rsidR="00906AA9" w:rsidRPr="00211FDD" w:rsidRDefault="00906AA9" w:rsidP="004424E7">
      <w:pPr>
        <w:pStyle w:val="ListParagraph"/>
        <w:tabs>
          <w:tab w:val="left" w:pos="567"/>
        </w:tabs>
        <w:spacing w:line="276" w:lineRule="auto"/>
        <w:ind w:leftChars="0" w:left="270"/>
        <w:contextualSpacing/>
        <w:jc w:val="both"/>
        <w:rPr>
          <w:bCs/>
          <w:color w:val="000000" w:themeColor="text1"/>
        </w:rPr>
      </w:pPr>
      <w:r w:rsidRPr="00211FDD">
        <w:rPr>
          <w:bCs/>
          <w:color w:val="000000" w:themeColor="text1"/>
        </w:rPr>
        <w:t>A brief compilation, on the basis of submitted responses and the secondary research, is as below:</w:t>
      </w:r>
    </w:p>
    <w:p w14:paraId="339548EF" w14:textId="77777777" w:rsidR="00906AA9" w:rsidRPr="00211FDD" w:rsidRDefault="00906AA9" w:rsidP="004424E7">
      <w:pPr>
        <w:pStyle w:val="ListParagraph"/>
        <w:tabs>
          <w:tab w:val="left" w:pos="567"/>
        </w:tabs>
        <w:spacing w:line="276" w:lineRule="auto"/>
        <w:ind w:leftChars="0" w:left="270"/>
        <w:contextualSpacing/>
        <w:jc w:val="both"/>
        <w:rPr>
          <w:bCs/>
          <w:color w:val="000000" w:themeColor="text1"/>
        </w:rPr>
      </w:pPr>
    </w:p>
    <w:tbl>
      <w:tblPr>
        <w:tblStyle w:val="GridTable4-Accent5"/>
        <w:tblW w:w="0" w:type="auto"/>
        <w:tblLook w:val="04A0" w:firstRow="1" w:lastRow="0" w:firstColumn="1" w:lastColumn="0" w:noHBand="0" w:noVBand="1"/>
      </w:tblPr>
      <w:tblGrid>
        <w:gridCol w:w="456"/>
        <w:gridCol w:w="1479"/>
        <w:gridCol w:w="6655"/>
      </w:tblGrid>
      <w:tr w:rsidR="0044494B" w:rsidRPr="00211FDD" w14:paraId="7751F946" w14:textId="77777777" w:rsidTr="00E27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97B85DA" w14:textId="3D252790" w:rsidR="0044494B" w:rsidRPr="00211FDD" w:rsidRDefault="00906AA9" w:rsidP="006F17D9">
            <w:pPr>
              <w:tabs>
                <w:tab w:val="left" w:pos="567"/>
              </w:tabs>
              <w:spacing w:line="276" w:lineRule="auto"/>
              <w:contextualSpacing/>
              <w:jc w:val="both"/>
              <w:rPr>
                <w:b w:val="0"/>
                <w:color w:val="000000" w:themeColor="text1"/>
              </w:rPr>
            </w:pPr>
            <w:r w:rsidRPr="00211FDD">
              <w:rPr>
                <w:color w:val="000000" w:themeColor="text1"/>
              </w:rPr>
              <w:t>Sr</w:t>
            </w:r>
          </w:p>
        </w:tc>
        <w:tc>
          <w:tcPr>
            <w:tcW w:w="1479" w:type="dxa"/>
          </w:tcPr>
          <w:p w14:paraId="72CAD488" w14:textId="77777777" w:rsidR="0044494B" w:rsidRPr="00211FDD" w:rsidRDefault="0044494B" w:rsidP="006F17D9">
            <w:pPr>
              <w:tabs>
                <w:tab w:val="left" w:pos="567"/>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211FDD">
              <w:rPr>
                <w:color w:val="000000" w:themeColor="text1"/>
              </w:rPr>
              <w:t>Member</w:t>
            </w:r>
          </w:p>
        </w:tc>
        <w:tc>
          <w:tcPr>
            <w:tcW w:w="6655" w:type="dxa"/>
          </w:tcPr>
          <w:p w14:paraId="6A486B87" w14:textId="77777777" w:rsidR="0044494B" w:rsidRPr="00211FDD" w:rsidRDefault="0044494B" w:rsidP="006F17D9">
            <w:pPr>
              <w:tabs>
                <w:tab w:val="left" w:pos="567"/>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b w:val="0"/>
                <w:color w:val="000000" w:themeColor="text1"/>
              </w:rPr>
            </w:pPr>
            <w:r w:rsidRPr="00211FDD">
              <w:rPr>
                <w:color w:val="000000" w:themeColor="text1"/>
              </w:rPr>
              <w:t>Brief</w:t>
            </w:r>
          </w:p>
        </w:tc>
      </w:tr>
      <w:tr w:rsidR="0044494B" w:rsidRPr="00211FDD" w14:paraId="607D332C"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2CDF0799" w14:textId="77777777" w:rsidR="0044494B" w:rsidRPr="00211FDD" w:rsidRDefault="0044494B" w:rsidP="006F17D9">
            <w:pPr>
              <w:tabs>
                <w:tab w:val="left" w:pos="567"/>
              </w:tabs>
              <w:spacing w:line="276" w:lineRule="auto"/>
              <w:contextualSpacing/>
              <w:jc w:val="both"/>
              <w:rPr>
                <w:b w:val="0"/>
                <w:color w:val="000000" w:themeColor="text1"/>
              </w:rPr>
            </w:pPr>
          </w:p>
          <w:p w14:paraId="1ED4ED77" w14:textId="0333501A" w:rsidR="00E27A86" w:rsidRPr="00211FDD" w:rsidRDefault="00E27A86" w:rsidP="006F17D9">
            <w:pPr>
              <w:tabs>
                <w:tab w:val="left" w:pos="567"/>
              </w:tabs>
              <w:spacing w:line="276" w:lineRule="auto"/>
              <w:contextualSpacing/>
              <w:jc w:val="both"/>
              <w:rPr>
                <w:bCs w:val="0"/>
                <w:color w:val="000000" w:themeColor="text1"/>
              </w:rPr>
            </w:pPr>
            <w:r w:rsidRPr="00211FDD">
              <w:rPr>
                <w:bCs w:val="0"/>
                <w:color w:val="000000" w:themeColor="text1"/>
              </w:rPr>
              <w:t>1</w:t>
            </w:r>
          </w:p>
        </w:tc>
        <w:tc>
          <w:tcPr>
            <w:tcW w:w="1479" w:type="dxa"/>
          </w:tcPr>
          <w:p w14:paraId="69A6AB98" w14:textId="77777777" w:rsidR="0044494B" w:rsidRPr="00211FDD" w:rsidRDefault="0044494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p>
          <w:p w14:paraId="3A11DD5B" w14:textId="77777777" w:rsidR="0044494B" w:rsidRPr="00211FDD" w:rsidRDefault="0044494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Afghanistan</w:t>
            </w:r>
          </w:p>
        </w:tc>
        <w:tc>
          <w:tcPr>
            <w:tcW w:w="6655" w:type="dxa"/>
          </w:tcPr>
          <w:p w14:paraId="3D380870" w14:textId="77777777" w:rsidR="0044494B" w:rsidRPr="00211FDD" w:rsidRDefault="0044494B" w:rsidP="006F17D9">
            <w:pPr>
              <w:numPr>
                <w:ilvl w:val="0"/>
                <w:numId w:val="18"/>
              </w:numPr>
              <w:tabs>
                <w:tab w:val="left" w:pos="567"/>
              </w:tabs>
              <w:spacing w:line="276" w:lineRule="auto"/>
              <w:ind w:left="316" w:hanging="316"/>
              <w:contextualSpacing/>
              <w:jc w:val="both"/>
              <w:cnfStyle w:val="000000100000" w:firstRow="0" w:lastRow="0" w:firstColumn="0" w:lastColumn="0" w:oddVBand="0" w:evenVBand="0" w:oddHBand="1" w:evenHBand="0" w:firstRowFirstColumn="0" w:firstRowLastColumn="0" w:lastRowFirstColumn="0" w:lastRowLastColumn="0"/>
              <w:rPr>
                <w:rFonts w:eastAsia="Times New Roman"/>
                <w:szCs w:val="24"/>
                <w:lang w:eastAsia="en-IN"/>
              </w:rPr>
            </w:pPr>
            <w:r w:rsidRPr="00211FDD">
              <w:rPr>
                <w:rFonts w:eastAsia="Times New Roman"/>
                <w:szCs w:val="24"/>
                <w:lang w:eastAsia="en-IN"/>
              </w:rPr>
              <w:t>ATRA created the UAD—a specialist team responsible for identifying underserved areas, crafting intervention strategies, and overseeing project implementation and fund disbursement.</w:t>
            </w:r>
          </w:p>
          <w:p w14:paraId="6BED33A1" w14:textId="77777777" w:rsidR="004424E7" w:rsidRPr="00211FDD" w:rsidRDefault="0044494B" w:rsidP="006F17D9">
            <w:pPr>
              <w:numPr>
                <w:ilvl w:val="0"/>
                <w:numId w:val="18"/>
              </w:numPr>
              <w:tabs>
                <w:tab w:val="left" w:pos="567"/>
              </w:tabs>
              <w:spacing w:line="276" w:lineRule="auto"/>
              <w:ind w:left="316" w:hanging="316"/>
              <w:contextualSpacing/>
              <w:jc w:val="both"/>
              <w:cnfStyle w:val="000000100000" w:firstRow="0" w:lastRow="0" w:firstColumn="0" w:lastColumn="0" w:oddVBand="0" w:evenVBand="0" w:oddHBand="1" w:evenHBand="0" w:firstRowFirstColumn="0" w:firstRowLastColumn="0" w:lastRowFirstColumn="0" w:lastRowLastColumn="0"/>
              <w:rPr>
                <w:rFonts w:eastAsia="Times New Roman"/>
                <w:szCs w:val="24"/>
                <w:lang w:eastAsia="en-IN"/>
              </w:rPr>
            </w:pPr>
            <w:r w:rsidRPr="00211FDD">
              <w:rPr>
                <w:rFonts w:eastAsia="Times New Roman"/>
                <w:szCs w:val="24"/>
                <w:lang w:eastAsia="en-IN"/>
              </w:rPr>
              <w:t>TDF-supported projects have expanded rural access via wireless base station installations, fiber-optic backbones, and public tele-centers—addressing varied terrain and user needs, concurrently for a faster roll-out.</w:t>
            </w:r>
          </w:p>
          <w:p w14:paraId="3EB4B432" w14:textId="356078A6" w:rsidR="005825CE" w:rsidRPr="00211FDD" w:rsidRDefault="005825CE" w:rsidP="006F17D9">
            <w:pPr>
              <w:numPr>
                <w:ilvl w:val="0"/>
                <w:numId w:val="18"/>
              </w:numPr>
              <w:tabs>
                <w:tab w:val="left" w:pos="567"/>
              </w:tabs>
              <w:spacing w:line="276" w:lineRule="auto"/>
              <w:ind w:left="316" w:hanging="316"/>
              <w:contextualSpacing/>
              <w:jc w:val="both"/>
              <w:cnfStyle w:val="000000100000" w:firstRow="0" w:lastRow="0" w:firstColumn="0" w:lastColumn="0" w:oddVBand="0" w:evenVBand="0" w:oddHBand="1" w:evenHBand="0" w:firstRowFirstColumn="0" w:firstRowLastColumn="0" w:lastRowFirstColumn="0" w:lastRowLastColumn="0"/>
              <w:rPr>
                <w:rFonts w:eastAsia="Times New Roman"/>
                <w:szCs w:val="24"/>
                <w:lang w:eastAsia="en-IN"/>
              </w:rPr>
            </w:pPr>
            <w:r w:rsidRPr="00211FDD">
              <w:rPr>
                <w:rFonts w:eastAsia="Times New Roman"/>
                <w:szCs w:val="24"/>
                <w:lang w:eastAsia="en-IN"/>
              </w:rPr>
              <w:t>Afghan Telecom (</w:t>
            </w:r>
            <w:proofErr w:type="spellStart"/>
            <w:r w:rsidRPr="00211FDD">
              <w:rPr>
                <w:rFonts w:eastAsia="Times New Roman"/>
                <w:szCs w:val="24"/>
                <w:lang w:eastAsia="en-IN"/>
              </w:rPr>
              <w:t>AfTel</w:t>
            </w:r>
            <w:proofErr w:type="spellEnd"/>
            <w:r w:rsidRPr="00211FDD">
              <w:rPr>
                <w:rFonts w:eastAsia="Times New Roman"/>
                <w:szCs w:val="24"/>
                <w:lang w:eastAsia="en-IN"/>
              </w:rPr>
              <w:t>) and DABS</w:t>
            </w:r>
            <w:r w:rsidR="00F10880" w:rsidRPr="00211FDD">
              <w:rPr>
                <w:rFonts w:eastAsia="Times New Roman"/>
                <w:szCs w:val="24"/>
                <w:lang w:eastAsia="en-IN"/>
              </w:rPr>
              <w:t xml:space="preserve"> (Da Afghanistan </w:t>
            </w:r>
            <w:proofErr w:type="spellStart"/>
            <w:r w:rsidR="00F10880" w:rsidRPr="00211FDD">
              <w:rPr>
                <w:rFonts w:eastAsia="Times New Roman"/>
                <w:szCs w:val="24"/>
                <w:lang w:eastAsia="en-IN"/>
              </w:rPr>
              <w:t>Breshna</w:t>
            </w:r>
            <w:proofErr w:type="spellEnd"/>
            <w:r w:rsidR="00F10880" w:rsidRPr="00211FDD">
              <w:rPr>
                <w:rFonts w:eastAsia="Times New Roman"/>
                <w:szCs w:val="24"/>
                <w:lang w:eastAsia="en-IN"/>
              </w:rPr>
              <w:t xml:space="preserve"> Sherkat- </w:t>
            </w:r>
            <w:r w:rsidRPr="00211FDD">
              <w:rPr>
                <w:rFonts w:eastAsia="Times New Roman"/>
                <w:szCs w:val="24"/>
                <w:lang w:eastAsia="en-IN"/>
              </w:rPr>
              <w:t xml:space="preserve">the state-owned electric company) have signed an infrastructure sharing agreement, which will allow </w:t>
            </w:r>
            <w:proofErr w:type="spellStart"/>
            <w:r w:rsidRPr="00211FDD">
              <w:rPr>
                <w:rFonts w:eastAsia="Times New Roman"/>
                <w:szCs w:val="24"/>
                <w:lang w:eastAsia="en-IN"/>
              </w:rPr>
              <w:t>AfTel</w:t>
            </w:r>
            <w:proofErr w:type="spellEnd"/>
            <w:r w:rsidRPr="00211FDD">
              <w:rPr>
                <w:rFonts w:eastAsia="Times New Roman"/>
                <w:szCs w:val="24"/>
                <w:lang w:eastAsia="en-IN"/>
              </w:rPr>
              <w:t xml:space="preserve"> to use surplus optical power ground wire fiber in DABS’ electric network and vastly extend the fiber backbone, providing both new connectivity and redundancy to complement the OFC</w:t>
            </w:r>
            <w:r w:rsidRPr="00211FDD">
              <w:footnoteReference w:id="42"/>
            </w:r>
            <w:r w:rsidRPr="00211FDD">
              <w:rPr>
                <w:rFonts w:eastAsia="Times New Roman"/>
                <w:szCs w:val="24"/>
                <w:lang w:eastAsia="en-IN"/>
              </w:rPr>
              <w:t>.</w:t>
            </w:r>
          </w:p>
          <w:p w14:paraId="0C4C26E7" w14:textId="510148ED" w:rsidR="0044494B" w:rsidRPr="00211FDD" w:rsidRDefault="004424E7" w:rsidP="006F17D9">
            <w:pPr>
              <w:numPr>
                <w:ilvl w:val="0"/>
                <w:numId w:val="18"/>
              </w:numPr>
              <w:tabs>
                <w:tab w:val="left" w:pos="567"/>
              </w:tabs>
              <w:spacing w:line="276" w:lineRule="auto"/>
              <w:ind w:left="316" w:hanging="316"/>
              <w:contextualSpacing/>
              <w:jc w:val="both"/>
              <w:cnfStyle w:val="000000100000" w:firstRow="0" w:lastRow="0" w:firstColumn="0" w:lastColumn="0" w:oddVBand="0" w:evenVBand="0" w:oddHBand="1" w:evenHBand="0" w:firstRowFirstColumn="0" w:firstRowLastColumn="0" w:lastRowFirstColumn="0" w:lastRowLastColumn="0"/>
              <w:rPr>
                <w:rFonts w:eastAsia="Times New Roman"/>
                <w:szCs w:val="24"/>
                <w:lang w:eastAsia="en-IN"/>
              </w:rPr>
            </w:pPr>
            <w:r w:rsidRPr="00211FDD">
              <w:rPr>
                <w:rFonts w:eastAsia="Times New Roman"/>
                <w:szCs w:val="24"/>
                <w:lang w:eastAsia="en-IN"/>
              </w:rPr>
              <w:t xml:space="preserve">Contributions from telecom operators, International </w:t>
            </w:r>
            <w:r w:rsidR="00906AA9" w:rsidRPr="00211FDD">
              <w:rPr>
                <w:rFonts w:eastAsia="Times New Roman"/>
                <w:szCs w:val="24"/>
                <w:lang w:eastAsia="en-IN"/>
              </w:rPr>
              <w:t>grants,</w:t>
            </w:r>
            <w:r w:rsidRPr="00211FDD">
              <w:rPr>
                <w:rFonts w:eastAsia="Times New Roman"/>
                <w:szCs w:val="24"/>
                <w:lang w:eastAsia="en-IN"/>
              </w:rPr>
              <w:t xml:space="preserve"> and Government’s financial support has been collaborated together.</w:t>
            </w:r>
            <w:r w:rsidR="00AD5ABB" w:rsidRPr="00211FDD">
              <w:rPr>
                <w:rFonts w:eastAsia="Times New Roman"/>
                <w:szCs w:val="24"/>
                <w:lang w:eastAsia="en-IN"/>
              </w:rPr>
              <w:t xml:space="preserve"> Examples include Digital CASA</w:t>
            </w:r>
            <w:r w:rsidR="00F10880" w:rsidRPr="00211FDD">
              <w:rPr>
                <w:rFonts w:eastAsia="Times New Roman"/>
                <w:szCs w:val="24"/>
                <w:lang w:eastAsia="en-IN"/>
              </w:rPr>
              <w:t xml:space="preserve"> (Central Asia-South Asia)</w:t>
            </w:r>
            <w:r w:rsidR="00AD5ABB" w:rsidRPr="00211FDD">
              <w:rPr>
                <w:rFonts w:eastAsia="Times New Roman"/>
                <w:szCs w:val="24"/>
                <w:lang w:eastAsia="en-IN"/>
              </w:rPr>
              <w:t>, Digital identity (e-</w:t>
            </w:r>
            <w:proofErr w:type="spellStart"/>
            <w:r w:rsidR="00AD5ABB" w:rsidRPr="00211FDD">
              <w:rPr>
                <w:rFonts w:eastAsia="Times New Roman"/>
                <w:szCs w:val="24"/>
                <w:lang w:eastAsia="en-IN"/>
              </w:rPr>
              <w:t>Tazkira</w:t>
            </w:r>
            <w:proofErr w:type="spellEnd"/>
            <w:r w:rsidR="00AD5ABB" w:rsidRPr="00211FDD">
              <w:rPr>
                <w:rFonts w:eastAsia="Times New Roman"/>
                <w:szCs w:val="24"/>
                <w:lang w:eastAsia="en-IN"/>
              </w:rPr>
              <w:t>), Telemedicine Network (</w:t>
            </w:r>
            <w:r w:rsidR="00F10880" w:rsidRPr="00211FDD">
              <w:rPr>
                <w:rFonts w:eastAsia="Times New Roman"/>
                <w:szCs w:val="24"/>
                <w:lang w:eastAsia="en-IN"/>
              </w:rPr>
              <w:t xml:space="preserve">expanded by </w:t>
            </w:r>
            <w:proofErr w:type="spellStart"/>
            <w:r w:rsidR="00AD5ABB" w:rsidRPr="00211FDD">
              <w:rPr>
                <w:rFonts w:eastAsia="Times New Roman"/>
                <w:szCs w:val="24"/>
                <w:lang w:eastAsia="en-IN"/>
              </w:rPr>
              <w:t>I</w:t>
            </w:r>
            <w:r w:rsidR="00F10880" w:rsidRPr="00211FDD">
              <w:rPr>
                <w:rFonts w:eastAsia="Times New Roman"/>
                <w:szCs w:val="24"/>
                <w:lang w:eastAsia="en-IN"/>
              </w:rPr>
              <w:t>s</w:t>
            </w:r>
            <w:r w:rsidR="00AD5ABB" w:rsidRPr="00211FDD">
              <w:rPr>
                <w:rFonts w:eastAsia="Times New Roman"/>
                <w:szCs w:val="24"/>
                <w:lang w:eastAsia="en-IN"/>
              </w:rPr>
              <w:t>DB</w:t>
            </w:r>
            <w:proofErr w:type="spellEnd"/>
            <w:r w:rsidR="00F10880" w:rsidRPr="00211FDD">
              <w:rPr>
                <w:rFonts w:eastAsia="Times New Roman"/>
                <w:szCs w:val="24"/>
                <w:lang w:eastAsia="en-IN"/>
              </w:rPr>
              <w:t>- Islamic Development Bank</w:t>
            </w:r>
            <w:r w:rsidR="00AD5ABB" w:rsidRPr="00211FDD">
              <w:rPr>
                <w:rFonts w:eastAsia="Times New Roman"/>
                <w:szCs w:val="24"/>
                <w:lang w:eastAsia="en-IN"/>
              </w:rPr>
              <w:t>), digital cash, ICT-enabled learning, Weather/climate services</w:t>
            </w:r>
            <w:r w:rsidR="00F10880" w:rsidRPr="00211FDD">
              <w:rPr>
                <w:rFonts w:eastAsia="Times New Roman"/>
                <w:szCs w:val="24"/>
                <w:lang w:eastAsia="en-IN"/>
              </w:rPr>
              <w:t xml:space="preserve"> etc.</w:t>
            </w:r>
          </w:p>
        </w:tc>
      </w:tr>
      <w:tr w:rsidR="0044494B" w:rsidRPr="00211FDD" w14:paraId="776F05D8"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3E211539" w14:textId="7071D725" w:rsidR="0044494B" w:rsidRPr="00211FDD" w:rsidRDefault="00906AA9" w:rsidP="006F17D9">
            <w:pPr>
              <w:tabs>
                <w:tab w:val="left" w:pos="567"/>
              </w:tabs>
              <w:spacing w:line="276" w:lineRule="auto"/>
              <w:contextualSpacing/>
              <w:jc w:val="both"/>
              <w:rPr>
                <w:bCs w:val="0"/>
                <w:color w:val="000000" w:themeColor="text1"/>
              </w:rPr>
            </w:pPr>
            <w:r w:rsidRPr="00211FDD">
              <w:rPr>
                <w:bCs w:val="0"/>
                <w:color w:val="000000" w:themeColor="text1"/>
              </w:rPr>
              <w:lastRenderedPageBreak/>
              <w:t>2</w:t>
            </w:r>
          </w:p>
        </w:tc>
        <w:tc>
          <w:tcPr>
            <w:tcW w:w="1479" w:type="dxa"/>
          </w:tcPr>
          <w:p w14:paraId="1637F750" w14:textId="77777777" w:rsidR="0044494B" w:rsidRPr="00211FDD" w:rsidRDefault="0044494B"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Bangladesh</w:t>
            </w:r>
          </w:p>
        </w:tc>
        <w:tc>
          <w:tcPr>
            <w:tcW w:w="6655" w:type="dxa"/>
          </w:tcPr>
          <w:p w14:paraId="3C789963" w14:textId="2971EDA1" w:rsidR="00AD5ABB" w:rsidRPr="00211FDD" w:rsidRDefault="005825CE" w:rsidP="006F17D9">
            <w:pPr>
              <w:pStyle w:val="ListParagraph"/>
              <w:numPr>
                <w:ilvl w:val="0"/>
                <w:numId w:val="20"/>
              </w:numPr>
              <w:spacing w:line="276" w:lineRule="auto"/>
              <w:ind w:leftChars="0" w:left="289" w:hanging="239"/>
              <w:jc w:val="both"/>
              <w:cnfStyle w:val="000000000000" w:firstRow="0" w:lastRow="0" w:firstColumn="0" w:lastColumn="0" w:oddVBand="0" w:evenVBand="0" w:oddHBand="0" w:evenHBand="0" w:firstRowFirstColumn="0" w:firstRowLastColumn="0" w:lastRowFirstColumn="0" w:lastRowLastColumn="0"/>
              <w:rPr>
                <w:bCs/>
              </w:rPr>
            </w:pPr>
            <w:r w:rsidRPr="00211FDD">
              <w:rPr>
                <w:bCs/>
              </w:rPr>
              <w:t xml:space="preserve">Collaboration between non-telecom and telecom entities in Bangladesh for infrastructure sharing is still developing. Challenges include lack of clear regulations and coordination gaps. Non-telecom entities who are licensed to provide telecom infrastructure facilities </w:t>
            </w:r>
            <w:proofErr w:type="gramStart"/>
            <w:r w:rsidRPr="00211FDD">
              <w:rPr>
                <w:bCs/>
              </w:rPr>
              <w:t>i.e.</w:t>
            </w:r>
            <w:proofErr w:type="gramEnd"/>
            <w:r w:rsidRPr="00211FDD">
              <w:rPr>
                <w:bCs/>
              </w:rPr>
              <w:t xml:space="preserve"> Power Grid Company Bangladesh Ltd, Bangladesh Railways</w:t>
            </w:r>
            <w:r w:rsidRPr="00211FDD">
              <w:rPr>
                <w:rStyle w:val="FootnoteReference"/>
                <w:bCs/>
              </w:rPr>
              <w:footnoteReference w:id="43"/>
            </w:r>
            <w:r w:rsidRPr="00211FDD">
              <w:rPr>
                <w:bCs/>
              </w:rPr>
              <w:t xml:space="preserve"> etc. rent/ lease their fiber to telecom providers.</w:t>
            </w:r>
          </w:p>
          <w:p w14:paraId="16D4A949" w14:textId="17B3AF9F" w:rsidR="0044494B" w:rsidRPr="006F17D9" w:rsidRDefault="00AD5ABB" w:rsidP="006F17D9">
            <w:pPr>
              <w:pStyle w:val="ListParagraph"/>
              <w:numPr>
                <w:ilvl w:val="0"/>
                <w:numId w:val="20"/>
              </w:numPr>
              <w:spacing w:line="276" w:lineRule="auto"/>
              <w:ind w:leftChars="0" w:left="289" w:hanging="239"/>
              <w:jc w:val="both"/>
              <w:cnfStyle w:val="000000000000" w:firstRow="0" w:lastRow="0" w:firstColumn="0" w:lastColumn="0" w:oddVBand="0" w:evenVBand="0" w:oddHBand="0" w:evenHBand="0" w:firstRowFirstColumn="0" w:firstRowLastColumn="0" w:lastRowFirstColumn="0" w:lastRowLastColumn="0"/>
              <w:rPr>
                <w:bCs/>
              </w:rPr>
            </w:pPr>
            <w:r w:rsidRPr="00211FDD">
              <w:rPr>
                <w:bCs/>
              </w:rPr>
              <w:t>USF could be planned to provide sustainable connectivity and infrastructure for the Union Digital Centers across the country. These digital centers are real game changer</w:t>
            </w:r>
            <w:r w:rsidR="0099596D" w:rsidRPr="00211FDD">
              <w:rPr>
                <w:bCs/>
              </w:rPr>
              <w:t>s</w:t>
            </w:r>
            <w:r w:rsidRPr="00211FDD">
              <w:rPr>
                <w:bCs/>
              </w:rPr>
              <w:t xml:space="preserve"> for connectivity and digital access in the rural areas and should be thought about in USF initiatives. More than 300 public and private services are provided through the digital center</w:t>
            </w:r>
            <w:r w:rsidR="0099596D" w:rsidRPr="00211FDD">
              <w:rPr>
                <w:bCs/>
              </w:rPr>
              <w:t>s</w:t>
            </w:r>
            <w:r w:rsidRPr="00211FDD">
              <w:rPr>
                <w:bCs/>
              </w:rPr>
              <w:t xml:space="preserve"> and investment in them will supposedly bring ‘multiplier effect’.</w:t>
            </w:r>
          </w:p>
        </w:tc>
      </w:tr>
      <w:tr w:rsidR="0044494B" w:rsidRPr="00211FDD" w14:paraId="6393FCE6"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794035BD" w14:textId="535E6D6F" w:rsidR="0044494B" w:rsidRPr="00211FDD" w:rsidRDefault="00906AA9" w:rsidP="006F17D9">
            <w:pPr>
              <w:tabs>
                <w:tab w:val="left" w:pos="567"/>
              </w:tabs>
              <w:spacing w:line="276" w:lineRule="auto"/>
              <w:contextualSpacing/>
              <w:jc w:val="both"/>
              <w:rPr>
                <w:bCs w:val="0"/>
                <w:color w:val="000000" w:themeColor="text1"/>
              </w:rPr>
            </w:pPr>
            <w:r w:rsidRPr="00211FDD">
              <w:rPr>
                <w:bCs w:val="0"/>
                <w:color w:val="000000" w:themeColor="text1"/>
              </w:rPr>
              <w:t>3</w:t>
            </w:r>
          </w:p>
        </w:tc>
        <w:tc>
          <w:tcPr>
            <w:tcW w:w="1479" w:type="dxa"/>
          </w:tcPr>
          <w:p w14:paraId="2F5A80AF" w14:textId="77777777" w:rsidR="0044494B" w:rsidRPr="00211FDD" w:rsidRDefault="0044494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Bhutan</w:t>
            </w:r>
          </w:p>
        </w:tc>
        <w:tc>
          <w:tcPr>
            <w:tcW w:w="6655" w:type="dxa"/>
          </w:tcPr>
          <w:p w14:paraId="3D07FEB2" w14:textId="0BF6CBB4" w:rsidR="005825CE" w:rsidRPr="00211FDD" w:rsidRDefault="006A719F" w:rsidP="006F17D9">
            <w:pPr>
              <w:pStyle w:val="ListParagraph"/>
              <w:numPr>
                <w:ilvl w:val="0"/>
                <w:numId w:val="19"/>
              </w:numPr>
              <w:tabs>
                <w:tab w:val="left" w:pos="567"/>
              </w:tabs>
              <w:spacing w:line="276" w:lineRule="auto"/>
              <w:ind w:leftChars="0" w:left="316" w:hanging="316"/>
              <w:contextualSpacing/>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211FDD">
              <w:rPr>
                <w:rFonts w:eastAsia="Times New Roman"/>
                <w:szCs w:val="24"/>
                <w:lang w:eastAsia="en-IN"/>
              </w:rPr>
              <w:t xml:space="preserve">The Government executed the </w:t>
            </w:r>
            <w:r w:rsidRPr="00211FDD">
              <w:rPr>
                <w:rFonts w:eastAsia="Times New Roman"/>
                <w:i/>
                <w:iCs/>
                <w:szCs w:val="24"/>
                <w:lang w:eastAsia="en-IN"/>
              </w:rPr>
              <w:t>National Broadband Master Plan</w:t>
            </w:r>
            <w:r w:rsidRPr="00211FDD">
              <w:rPr>
                <w:rFonts w:eastAsia="Times New Roman"/>
                <w:szCs w:val="24"/>
                <w:lang w:eastAsia="en-IN"/>
              </w:rPr>
              <w:t xml:space="preserve"> (2011–2016), where fiber-optic cables were laid along high-voltage transmission lines by B</w:t>
            </w:r>
            <w:r w:rsidR="00EE4B04" w:rsidRPr="00211FDD">
              <w:rPr>
                <w:rFonts w:eastAsia="Times New Roman"/>
                <w:szCs w:val="24"/>
                <w:lang w:eastAsia="en-IN"/>
              </w:rPr>
              <w:t>hutan Power Corporation (B</w:t>
            </w:r>
            <w:r w:rsidRPr="00211FDD">
              <w:rPr>
                <w:rFonts w:eastAsia="Times New Roman"/>
                <w:szCs w:val="24"/>
                <w:lang w:eastAsia="en-IN"/>
              </w:rPr>
              <w:t>PC</w:t>
            </w:r>
            <w:r w:rsidR="00EE4B04" w:rsidRPr="00211FDD">
              <w:rPr>
                <w:rFonts w:eastAsia="Times New Roman"/>
                <w:szCs w:val="24"/>
                <w:lang w:eastAsia="en-IN"/>
              </w:rPr>
              <w:t>)</w:t>
            </w:r>
            <w:r w:rsidRPr="00211FDD">
              <w:rPr>
                <w:rFonts w:eastAsia="Times New Roman"/>
                <w:szCs w:val="24"/>
                <w:lang w:eastAsia="en-IN"/>
              </w:rPr>
              <w:t xml:space="preserve">. </w:t>
            </w:r>
            <w:r w:rsidR="005825CE" w:rsidRPr="00211FDD">
              <w:rPr>
                <w:rFonts w:eastAsia="Times New Roman"/>
                <w:szCs w:val="24"/>
                <w:lang w:eastAsia="en-IN"/>
              </w:rPr>
              <w:t xml:space="preserve">The national </w:t>
            </w:r>
            <w:proofErr w:type="spellStart"/>
            <w:r w:rsidR="005825CE" w:rsidRPr="00211FDD">
              <w:rPr>
                <w:rFonts w:eastAsia="Times New Roman"/>
                <w:szCs w:val="24"/>
                <w:lang w:eastAsia="en-IN"/>
              </w:rPr>
              <w:t>fibre</w:t>
            </w:r>
            <w:proofErr w:type="spellEnd"/>
            <w:r w:rsidR="005825CE" w:rsidRPr="00211FDD">
              <w:rPr>
                <w:rFonts w:eastAsia="Times New Roman"/>
                <w:szCs w:val="24"/>
                <w:lang w:eastAsia="en-IN"/>
              </w:rPr>
              <w:t xml:space="preserve"> backbone (OPGW + ADSS) is owned/operated by BPC. </w:t>
            </w:r>
          </w:p>
          <w:p w14:paraId="3F98CA41" w14:textId="39579705" w:rsidR="00F32381" w:rsidRPr="00211FDD" w:rsidRDefault="005825CE" w:rsidP="006F17D9">
            <w:pPr>
              <w:pStyle w:val="ListParagraph"/>
              <w:numPr>
                <w:ilvl w:val="0"/>
                <w:numId w:val="19"/>
              </w:numPr>
              <w:tabs>
                <w:tab w:val="left" w:pos="567"/>
              </w:tabs>
              <w:spacing w:line="276" w:lineRule="auto"/>
              <w:ind w:leftChars="0" w:left="316" w:hanging="316"/>
              <w:contextualSpacing/>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211FDD">
              <w:rPr>
                <w:rFonts w:eastAsia="Times New Roman"/>
                <w:szCs w:val="24"/>
                <w:lang w:eastAsia="en-IN"/>
              </w:rPr>
              <w:t xml:space="preserve">Dark </w:t>
            </w:r>
            <w:proofErr w:type="spellStart"/>
            <w:r w:rsidRPr="00211FDD">
              <w:rPr>
                <w:rFonts w:eastAsia="Times New Roman"/>
                <w:szCs w:val="24"/>
                <w:lang w:eastAsia="en-IN"/>
              </w:rPr>
              <w:t>fibre</w:t>
            </w:r>
            <w:proofErr w:type="spellEnd"/>
            <w:r w:rsidRPr="00211FDD">
              <w:rPr>
                <w:rFonts w:eastAsia="Times New Roman"/>
                <w:szCs w:val="24"/>
                <w:lang w:eastAsia="en-IN"/>
              </w:rPr>
              <w:t xml:space="preserve"> on the network is made available for lease to ISPs and telecom operators, which has sharply reduced </w:t>
            </w:r>
            <w:r w:rsidR="006A719F" w:rsidRPr="00211FDD">
              <w:rPr>
                <w:rFonts w:eastAsia="Times New Roman"/>
                <w:szCs w:val="24"/>
                <w:lang w:eastAsia="en-IN"/>
              </w:rPr>
              <w:t xml:space="preserve">fiber deployment cost </w:t>
            </w:r>
            <w:r w:rsidR="00F10880" w:rsidRPr="00211FDD">
              <w:rPr>
                <w:rFonts w:eastAsia="Times New Roman"/>
                <w:szCs w:val="24"/>
                <w:lang w:eastAsia="en-IN"/>
              </w:rPr>
              <w:t xml:space="preserve">thereby </w:t>
            </w:r>
            <w:r w:rsidR="006A719F" w:rsidRPr="00211FDD">
              <w:rPr>
                <w:rFonts w:eastAsia="Times New Roman"/>
                <w:szCs w:val="24"/>
                <w:lang w:eastAsia="en-IN"/>
              </w:rPr>
              <w:t>enabling USF-backed last-mile projects</w:t>
            </w:r>
            <w:r w:rsidRPr="00211FDD">
              <w:rPr>
                <w:rFonts w:eastAsia="Times New Roman"/>
                <w:szCs w:val="24"/>
                <w:lang w:eastAsia="en-IN"/>
              </w:rPr>
              <w:t xml:space="preserve">. </w:t>
            </w:r>
          </w:p>
        </w:tc>
      </w:tr>
      <w:tr w:rsidR="0044494B" w:rsidRPr="00211FDD" w14:paraId="22E8E575"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3BC8DAD5" w14:textId="68992618" w:rsidR="0044494B" w:rsidRPr="00211FDD" w:rsidRDefault="00906AA9" w:rsidP="006F17D9">
            <w:pPr>
              <w:tabs>
                <w:tab w:val="left" w:pos="567"/>
              </w:tabs>
              <w:spacing w:line="276" w:lineRule="auto"/>
              <w:contextualSpacing/>
              <w:jc w:val="both"/>
              <w:rPr>
                <w:bCs w:val="0"/>
                <w:color w:val="000000" w:themeColor="text1"/>
              </w:rPr>
            </w:pPr>
            <w:r w:rsidRPr="00211FDD">
              <w:rPr>
                <w:bCs w:val="0"/>
                <w:color w:val="000000" w:themeColor="text1"/>
              </w:rPr>
              <w:t>4</w:t>
            </w:r>
          </w:p>
        </w:tc>
        <w:tc>
          <w:tcPr>
            <w:tcW w:w="1479" w:type="dxa"/>
          </w:tcPr>
          <w:p w14:paraId="237FFF9D" w14:textId="77777777" w:rsidR="0044494B" w:rsidRPr="00211FDD" w:rsidRDefault="0044494B"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India</w:t>
            </w:r>
          </w:p>
        </w:tc>
        <w:tc>
          <w:tcPr>
            <w:tcW w:w="6655" w:type="dxa"/>
          </w:tcPr>
          <w:p w14:paraId="5D0A3ECE" w14:textId="70497C5F" w:rsidR="005825CE" w:rsidRPr="00211FDD" w:rsidRDefault="005825CE" w:rsidP="006F17D9">
            <w:pPr>
              <w:pStyle w:val="ListParagraph"/>
              <w:numPr>
                <w:ilvl w:val="0"/>
                <w:numId w:val="14"/>
              </w:numPr>
              <w:tabs>
                <w:tab w:val="left" w:pos="567"/>
              </w:tabs>
              <w:spacing w:line="276" w:lineRule="auto"/>
              <w:ind w:leftChars="0" w:left="320" w:hanging="320"/>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 xml:space="preserve">Power Grid, Railways, Gas Authority and National Highway Authority are participating in co-creating telecom infrastructure, particularly ducts/ dark fiber </w:t>
            </w:r>
            <w:r w:rsidR="00F10880" w:rsidRPr="00211FDD">
              <w:rPr>
                <w:bCs/>
                <w:color w:val="000000" w:themeColor="text1"/>
              </w:rPr>
              <w:t xml:space="preserve">for further use </w:t>
            </w:r>
            <w:r w:rsidRPr="00211FDD">
              <w:rPr>
                <w:bCs/>
                <w:color w:val="000000" w:themeColor="text1"/>
              </w:rPr>
              <w:t xml:space="preserve">by telecom entities. </w:t>
            </w:r>
          </w:p>
          <w:p w14:paraId="4F3858E9" w14:textId="3B15AD0D" w:rsidR="00E65A43" w:rsidRPr="00211FDD" w:rsidRDefault="00E65A43" w:rsidP="006F17D9">
            <w:pPr>
              <w:pStyle w:val="ListParagraph"/>
              <w:numPr>
                <w:ilvl w:val="0"/>
                <w:numId w:val="14"/>
              </w:numPr>
              <w:tabs>
                <w:tab w:val="left" w:pos="567"/>
              </w:tabs>
              <w:spacing w:line="276" w:lineRule="auto"/>
              <w:ind w:leftChars="0" w:left="320" w:hanging="320"/>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 xml:space="preserve">Alignment of USOF activities and Government’s initiatives for socio-economic development in target areas may enhance the pace of infrastructure addition while keeping the overall costs in check. For example, creation of Digital Public Infrastructure (DPI) under </w:t>
            </w:r>
            <w:r w:rsidRPr="00211FDD">
              <w:rPr>
                <w:bCs/>
                <w:i/>
                <w:iCs/>
                <w:color w:val="000000" w:themeColor="text1"/>
              </w:rPr>
              <w:t>Digital India</w:t>
            </w:r>
            <w:r w:rsidRPr="00211FDD">
              <w:rPr>
                <w:bCs/>
                <w:color w:val="000000" w:themeColor="text1"/>
              </w:rPr>
              <w:t xml:space="preserve"> program led to three activities in- synergy: (</w:t>
            </w:r>
            <w:proofErr w:type="spellStart"/>
            <w:r w:rsidRPr="00211FDD">
              <w:rPr>
                <w:bCs/>
                <w:color w:val="000000" w:themeColor="text1"/>
              </w:rPr>
              <w:t>i</w:t>
            </w:r>
            <w:proofErr w:type="spellEnd"/>
            <w:r w:rsidRPr="00211FDD">
              <w:rPr>
                <w:bCs/>
                <w:color w:val="000000" w:themeColor="text1"/>
              </w:rPr>
              <w:t>) Individual’s unique digital identity, (ii) Assessing identity of all mobile subscribers, and (iii) Zero-balance savings bank account opening linked to the identity &amp; mobile number for undertaking benefits under P</w:t>
            </w:r>
            <w:r w:rsidR="00DB1DB1" w:rsidRPr="00211FDD">
              <w:rPr>
                <w:bCs/>
                <w:color w:val="000000" w:themeColor="text1"/>
              </w:rPr>
              <w:t>ublic Distribution System (PDS) and</w:t>
            </w:r>
            <w:r w:rsidRPr="00211FDD">
              <w:rPr>
                <w:bCs/>
                <w:color w:val="000000" w:themeColor="text1"/>
              </w:rPr>
              <w:t xml:space="preserve"> Social pensions through </w:t>
            </w:r>
            <w:r w:rsidRPr="00211FDD">
              <w:rPr>
                <w:bCs/>
                <w:i/>
                <w:iCs/>
                <w:color w:val="000000" w:themeColor="text1"/>
              </w:rPr>
              <w:t>Direct Benefit Transfer</w:t>
            </w:r>
            <w:r w:rsidRPr="00211FDD">
              <w:rPr>
                <w:bCs/>
                <w:color w:val="000000" w:themeColor="text1"/>
              </w:rPr>
              <w:t>.</w:t>
            </w:r>
          </w:p>
          <w:p w14:paraId="6BCDC71F" w14:textId="0A6F6FDC" w:rsidR="00E65A43" w:rsidRPr="00211FDD" w:rsidRDefault="00E65A43" w:rsidP="006F17D9">
            <w:pPr>
              <w:pStyle w:val="ListParagraph"/>
              <w:numPr>
                <w:ilvl w:val="0"/>
                <w:numId w:val="14"/>
              </w:numPr>
              <w:tabs>
                <w:tab w:val="left" w:pos="567"/>
              </w:tabs>
              <w:spacing w:line="276" w:lineRule="auto"/>
              <w:ind w:leftChars="0" w:left="320" w:hanging="320"/>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 xml:space="preserve">To re-energize economic activities in rural areas, the Government has provided for </w:t>
            </w:r>
            <w:r w:rsidRPr="00211FDD">
              <w:rPr>
                <w:bCs/>
                <w:i/>
                <w:iCs/>
                <w:color w:val="000000" w:themeColor="text1"/>
              </w:rPr>
              <w:t>e-marketplace</w:t>
            </w:r>
            <w:r w:rsidRPr="00211FDD">
              <w:rPr>
                <w:bCs/>
                <w:color w:val="000000" w:themeColor="text1"/>
              </w:rPr>
              <w:t xml:space="preserve"> (ONDC) for online trade in several agricultural commodities. Cold chains handling universal child vaccination right up to the village health centres </w:t>
            </w:r>
            <w:r w:rsidRPr="00211FDD">
              <w:rPr>
                <w:bCs/>
                <w:color w:val="000000" w:themeColor="text1"/>
              </w:rPr>
              <w:lastRenderedPageBreak/>
              <w:t>are monitored in real-time using digital systems, served through telecom networks (U-VIN, e-VIN</w:t>
            </w:r>
            <w:r w:rsidRPr="00211FDD">
              <w:rPr>
                <w:rStyle w:val="FootnoteReference"/>
                <w:bCs/>
                <w:color w:val="000000" w:themeColor="text1"/>
              </w:rPr>
              <w:footnoteReference w:id="44"/>
            </w:r>
            <w:r w:rsidRPr="00211FDD">
              <w:rPr>
                <w:bCs/>
                <w:color w:val="000000" w:themeColor="text1"/>
              </w:rPr>
              <w:t xml:space="preserve">). </w:t>
            </w:r>
          </w:p>
          <w:p w14:paraId="41A2F049" w14:textId="3A1C1952" w:rsidR="0044494B" w:rsidRPr="00211FDD" w:rsidRDefault="00E65A43" w:rsidP="006F17D9">
            <w:pPr>
              <w:pStyle w:val="ListParagraph"/>
              <w:numPr>
                <w:ilvl w:val="0"/>
                <w:numId w:val="14"/>
              </w:numPr>
              <w:tabs>
                <w:tab w:val="left" w:pos="567"/>
              </w:tabs>
              <w:spacing w:line="276" w:lineRule="auto"/>
              <w:ind w:leftChars="0" w:left="320" w:hanging="320"/>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Digital Literacy programs are underway to make at least one person per household aware of</w:t>
            </w:r>
            <w:r w:rsidR="006F17D9">
              <w:rPr>
                <w:bCs/>
                <w:color w:val="000000" w:themeColor="text1"/>
              </w:rPr>
              <w:t xml:space="preserve"> its potential use (PMGDISHA).</w:t>
            </w:r>
            <w:r w:rsidR="006F17D9">
              <w:rPr>
                <w:bCs/>
                <w:color w:val="000000" w:themeColor="text1"/>
              </w:rPr>
              <w:tab/>
            </w:r>
          </w:p>
        </w:tc>
      </w:tr>
      <w:tr w:rsidR="0044494B" w:rsidRPr="00211FDD" w14:paraId="3D78FFDC"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BB7712D" w14:textId="565760B3" w:rsidR="0044494B" w:rsidRPr="00211FDD" w:rsidRDefault="00906AA9" w:rsidP="006F17D9">
            <w:pPr>
              <w:tabs>
                <w:tab w:val="left" w:pos="567"/>
              </w:tabs>
              <w:spacing w:line="276" w:lineRule="auto"/>
              <w:contextualSpacing/>
              <w:jc w:val="both"/>
              <w:rPr>
                <w:bCs w:val="0"/>
                <w:color w:val="000000" w:themeColor="text1"/>
              </w:rPr>
            </w:pPr>
            <w:r w:rsidRPr="00211FDD">
              <w:rPr>
                <w:bCs w:val="0"/>
                <w:color w:val="000000" w:themeColor="text1"/>
              </w:rPr>
              <w:lastRenderedPageBreak/>
              <w:t>5</w:t>
            </w:r>
          </w:p>
        </w:tc>
        <w:tc>
          <w:tcPr>
            <w:tcW w:w="1479" w:type="dxa"/>
          </w:tcPr>
          <w:p w14:paraId="277DA39D" w14:textId="77777777" w:rsidR="0044494B" w:rsidRPr="00211FDD" w:rsidRDefault="0044494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Iran</w:t>
            </w:r>
          </w:p>
        </w:tc>
        <w:tc>
          <w:tcPr>
            <w:tcW w:w="6655" w:type="dxa"/>
          </w:tcPr>
          <w:p w14:paraId="439639F4" w14:textId="77777777" w:rsidR="00D66167" w:rsidRPr="00211FDD" w:rsidRDefault="006A719F" w:rsidP="006F17D9">
            <w:pPr>
              <w:pStyle w:val="ListParagraph"/>
              <w:numPr>
                <w:ilvl w:val="0"/>
                <w:numId w:val="14"/>
              </w:numPr>
              <w:tabs>
                <w:tab w:val="left" w:pos="567"/>
              </w:tabs>
              <w:spacing w:line="276" w:lineRule="auto"/>
              <w:ind w:leftChars="0" w:left="316" w:hanging="316"/>
              <w:contextualSpacing/>
              <w:jc w:val="both"/>
              <w:cnfStyle w:val="000000100000" w:firstRow="0" w:lastRow="0" w:firstColumn="0" w:lastColumn="0" w:oddVBand="0" w:evenVBand="0" w:oddHBand="1" w:evenHBand="0" w:firstRowFirstColumn="0" w:firstRowLastColumn="0" w:lastRowFirstColumn="0" w:lastRowLastColumn="0"/>
              <w:rPr>
                <w:rStyle w:val="Strong"/>
                <w:b w:val="0"/>
                <w:color w:val="000000" w:themeColor="text1"/>
              </w:rPr>
            </w:pPr>
            <w:r w:rsidRPr="00211FDD">
              <w:rPr>
                <w:rStyle w:val="Strong"/>
                <w:b w:val="0"/>
                <w:bCs w:val="0"/>
              </w:rPr>
              <w:t>Rural ICT centers, such as those in Qom province, offer e-government services, online banking, and e-learning</w:t>
            </w:r>
            <w:r w:rsidR="00D66167" w:rsidRPr="00211FDD">
              <w:rPr>
                <w:rStyle w:val="Strong"/>
                <w:b w:val="0"/>
                <w:bCs w:val="0"/>
              </w:rPr>
              <w:t>.</w:t>
            </w:r>
          </w:p>
          <w:p w14:paraId="4771B58F" w14:textId="56BE6C23" w:rsidR="00D66167" w:rsidRPr="00211FDD" w:rsidRDefault="005204E1" w:rsidP="006F17D9">
            <w:pPr>
              <w:pStyle w:val="ListParagraph"/>
              <w:numPr>
                <w:ilvl w:val="0"/>
                <w:numId w:val="14"/>
              </w:numPr>
              <w:tabs>
                <w:tab w:val="left" w:pos="567"/>
              </w:tabs>
              <w:spacing w:line="276" w:lineRule="auto"/>
              <w:ind w:leftChars="0" w:left="316" w:hanging="31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lang w:val="en-IN"/>
              </w:rPr>
              <w:t>Adoption of e-marketing platforms</w:t>
            </w:r>
            <w:r w:rsidR="006A719F" w:rsidRPr="00211FDD">
              <w:rPr>
                <w:lang w:val="en-IN"/>
              </w:rPr>
              <w:t xml:space="preserve"> indicat</w:t>
            </w:r>
            <w:r w:rsidR="00D66167" w:rsidRPr="00211FDD">
              <w:rPr>
                <w:lang w:val="en-IN"/>
              </w:rPr>
              <w:t>es how</w:t>
            </w:r>
            <w:r w:rsidR="006A719F" w:rsidRPr="00211FDD">
              <w:rPr>
                <w:lang w:val="en-IN"/>
              </w:rPr>
              <w:t xml:space="preserve"> better digital access could improve rural income and market access</w:t>
            </w:r>
            <w:r w:rsidR="00D66167" w:rsidRPr="00211FDD">
              <w:rPr>
                <w:lang w:val="en-IN"/>
              </w:rPr>
              <w:t>.</w:t>
            </w:r>
            <w:r w:rsidR="00E65A43" w:rsidRPr="00211FDD">
              <w:rPr>
                <w:lang w:val="en-IN"/>
              </w:rPr>
              <w:t xml:space="preserve"> </w:t>
            </w:r>
          </w:p>
          <w:p w14:paraId="19FA96D4" w14:textId="59A9901A" w:rsidR="0044494B" w:rsidRPr="00211FDD" w:rsidRDefault="00D66167" w:rsidP="006F17D9">
            <w:pPr>
              <w:pStyle w:val="ListParagraph"/>
              <w:numPr>
                <w:ilvl w:val="0"/>
                <w:numId w:val="14"/>
              </w:numPr>
              <w:tabs>
                <w:tab w:val="left" w:pos="567"/>
              </w:tabs>
              <w:spacing w:line="276" w:lineRule="auto"/>
              <w:ind w:leftChars="0" w:left="316" w:hanging="316"/>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lang w:val="en-IN"/>
              </w:rPr>
              <w:t>P</w:t>
            </w:r>
            <w:r w:rsidR="00E65A43" w:rsidRPr="00211FDD">
              <w:rPr>
                <w:lang w:val="en-IN"/>
              </w:rPr>
              <w:t xml:space="preserve">rimary healthcare network in rural areas can benefit from improved connectivity </w:t>
            </w:r>
            <w:r w:rsidR="00DB1DB1" w:rsidRPr="00211FDD">
              <w:rPr>
                <w:lang w:val="en-IN"/>
              </w:rPr>
              <w:t xml:space="preserve">leading to better </w:t>
            </w:r>
            <w:r w:rsidR="00E65A43" w:rsidRPr="00211FDD">
              <w:rPr>
                <w:lang w:val="en-IN"/>
              </w:rPr>
              <w:t>digital health services, telemedicine, and record-keeping</w:t>
            </w:r>
            <w:r w:rsidRPr="00211FDD">
              <w:rPr>
                <w:lang w:val="en-IN"/>
              </w:rPr>
              <w:t>.</w:t>
            </w:r>
          </w:p>
        </w:tc>
      </w:tr>
      <w:tr w:rsidR="0044494B" w:rsidRPr="00211FDD" w14:paraId="168B66B1"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65FC6147" w14:textId="7125A823" w:rsidR="0044494B" w:rsidRPr="00211FDD" w:rsidRDefault="00906AA9" w:rsidP="006F17D9">
            <w:pPr>
              <w:tabs>
                <w:tab w:val="left" w:pos="567"/>
              </w:tabs>
              <w:spacing w:line="276" w:lineRule="auto"/>
              <w:contextualSpacing/>
              <w:jc w:val="both"/>
              <w:rPr>
                <w:bCs w:val="0"/>
                <w:color w:val="000000" w:themeColor="text1"/>
              </w:rPr>
            </w:pPr>
            <w:r w:rsidRPr="00211FDD">
              <w:rPr>
                <w:bCs w:val="0"/>
                <w:color w:val="000000" w:themeColor="text1"/>
              </w:rPr>
              <w:t>6</w:t>
            </w:r>
          </w:p>
        </w:tc>
        <w:tc>
          <w:tcPr>
            <w:tcW w:w="1479" w:type="dxa"/>
          </w:tcPr>
          <w:p w14:paraId="1E2CD024" w14:textId="77777777" w:rsidR="0044494B" w:rsidRPr="00211FDD" w:rsidRDefault="0044494B"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Maldives</w:t>
            </w:r>
          </w:p>
        </w:tc>
        <w:tc>
          <w:tcPr>
            <w:tcW w:w="6655" w:type="dxa"/>
          </w:tcPr>
          <w:p w14:paraId="1D2DC294" w14:textId="40F93F39" w:rsidR="00D61E42" w:rsidRPr="00211FDD" w:rsidRDefault="00D61E42" w:rsidP="006F17D9">
            <w:pPr>
              <w:pStyle w:val="ListParagraph"/>
              <w:numPr>
                <w:ilvl w:val="0"/>
                <w:numId w:val="14"/>
              </w:numPr>
              <w:spacing w:line="276" w:lineRule="auto"/>
              <w:ind w:leftChars="0" w:left="320" w:hanging="32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ED7D31" w:themeColor="accent2"/>
                <w:lang w:eastAsia="en-IN"/>
              </w:rPr>
            </w:pPr>
            <w:proofErr w:type="spellStart"/>
            <w:r w:rsidRPr="00211FDD">
              <w:rPr>
                <w:rFonts w:eastAsia="Times New Roman" w:cstheme="minorHAnsi"/>
                <w:i/>
                <w:iCs/>
                <w:lang w:eastAsia="en-IN"/>
              </w:rPr>
              <w:t>Dhiraagu</w:t>
            </w:r>
            <w:proofErr w:type="spellEnd"/>
            <w:r w:rsidRPr="00211FDD">
              <w:rPr>
                <w:rFonts w:eastAsia="Times New Roman" w:cstheme="minorHAnsi"/>
                <w:i/>
                <w:iCs/>
                <w:lang w:eastAsia="en-IN"/>
              </w:rPr>
              <w:t xml:space="preserve">, </w:t>
            </w:r>
            <w:r w:rsidRPr="00211FDD">
              <w:rPr>
                <w:rFonts w:eastAsia="Times New Roman" w:cstheme="minorHAnsi"/>
                <w:lang w:eastAsia="en-IN"/>
              </w:rPr>
              <w:t>one of the main telecom operators</w:t>
            </w:r>
            <w:r w:rsidRPr="00211FDD">
              <w:rPr>
                <w:rFonts w:eastAsia="Times New Roman" w:cstheme="minorHAnsi"/>
                <w:i/>
                <w:iCs/>
                <w:lang w:eastAsia="en-IN"/>
              </w:rPr>
              <w:t xml:space="preserve">, </w:t>
            </w:r>
            <w:r w:rsidRPr="00211FDD">
              <w:rPr>
                <w:rFonts w:eastAsia="Times New Roman" w:cstheme="minorHAnsi"/>
                <w:lang w:eastAsia="en-IN"/>
              </w:rPr>
              <w:t>has declared</w:t>
            </w:r>
            <w:r w:rsidRPr="00211FDD">
              <w:rPr>
                <w:rFonts w:eastAsia="Times New Roman" w:cstheme="minorHAnsi"/>
                <w:i/>
                <w:iCs/>
                <w:lang w:eastAsia="en-IN"/>
              </w:rPr>
              <w:t xml:space="preserve"> </w:t>
            </w:r>
            <w:r w:rsidRPr="00211FDD">
              <w:rPr>
                <w:rFonts w:eastAsia="Times New Roman" w:cstheme="minorHAnsi"/>
                <w:lang w:eastAsia="en-IN"/>
              </w:rPr>
              <w:t xml:space="preserve">completion of </w:t>
            </w:r>
            <w:proofErr w:type="spellStart"/>
            <w:r w:rsidRPr="00211FDD">
              <w:rPr>
                <w:rFonts w:eastAsia="Times New Roman" w:cstheme="minorHAnsi"/>
                <w:lang w:eastAsia="en-IN"/>
              </w:rPr>
              <w:t>fibre</w:t>
            </w:r>
            <w:proofErr w:type="spellEnd"/>
            <w:r w:rsidRPr="00211FDD">
              <w:rPr>
                <w:rFonts w:eastAsia="Times New Roman" w:cstheme="minorHAnsi"/>
                <w:lang w:eastAsia="en-IN"/>
              </w:rPr>
              <w:t xml:space="preserve"> broadband</w:t>
            </w:r>
            <w:r w:rsidR="00D66167" w:rsidRPr="00211FDD">
              <w:rPr>
                <w:rFonts w:eastAsia="Times New Roman" w:cstheme="minorHAnsi"/>
                <w:lang w:eastAsia="en-IN"/>
              </w:rPr>
              <w:t xml:space="preserve"> deployment</w:t>
            </w:r>
            <w:r w:rsidRPr="00211FDD">
              <w:rPr>
                <w:rFonts w:eastAsia="Times New Roman" w:cstheme="minorHAnsi"/>
                <w:lang w:eastAsia="en-IN"/>
              </w:rPr>
              <w:t xml:space="preserve"> to all inhabited islands, explicitly crediting co-operation with government, atoll councils and island councils for site access and permissions. </w:t>
            </w:r>
          </w:p>
          <w:p w14:paraId="7CB6729A" w14:textId="6D34462E" w:rsidR="00D57104" w:rsidRPr="00211FDD" w:rsidRDefault="00D57104" w:rsidP="006F17D9">
            <w:pPr>
              <w:pStyle w:val="ListParagraph"/>
              <w:numPr>
                <w:ilvl w:val="0"/>
                <w:numId w:val="14"/>
              </w:numPr>
              <w:spacing w:line="276" w:lineRule="auto"/>
              <w:ind w:leftChars="0" w:left="320" w:hanging="32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ED7D31" w:themeColor="accent2"/>
                <w:lang w:eastAsia="en-IN"/>
              </w:rPr>
            </w:pPr>
            <w:r w:rsidRPr="00211FDD">
              <w:rPr>
                <w:rFonts w:eastAsia="Times New Roman" w:cstheme="minorHAnsi"/>
                <w:lang w:eastAsia="en-IN"/>
              </w:rPr>
              <w:t>The USF also supports schools and libraries by providing discounts on the cost of telecommunications services, helping them connect to the internet and access online resource</w:t>
            </w:r>
            <w:r w:rsidR="00D66167" w:rsidRPr="00211FDD">
              <w:rPr>
                <w:rFonts w:eastAsia="Times New Roman" w:cstheme="minorHAnsi"/>
                <w:lang w:eastAsia="en-IN"/>
              </w:rPr>
              <w:t>s</w:t>
            </w:r>
            <w:r w:rsidRPr="00211FDD">
              <w:rPr>
                <w:rFonts w:eastAsia="Times New Roman" w:cstheme="minorHAnsi"/>
                <w:lang w:eastAsia="en-IN"/>
              </w:rPr>
              <w:t>.</w:t>
            </w:r>
          </w:p>
          <w:p w14:paraId="72CC6CD8" w14:textId="77777777" w:rsidR="0044494B" w:rsidRPr="00211FDD" w:rsidRDefault="00D57104"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rFonts w:eastAsia="Times New Roman" w:cstheme="minorHAnsi"/>
                <w:lang w:eastAsia="en-IN"/>
              </w:rPr>
              <w:t>USF also helps rural healthcare facilities adopt telemedicine and access internet-based healthcare resources. </w:t>
            </w:r>
          </w:p>
          <w:p w14:paraId="3839A568" w14:textId="4BB2D349" w:rsidR="00D57104" w:rsidRPr="00211FDD" w:rsidRDefault="00D57104" w:rsidP="006F17D9">
            <w:pPr>
              <w:pStyle w:val="ListParagraph"/>
              <w:numPr>
                <w:ilvl w:val="0"/>
                <w:numId w:val="14"/>
              </w:numPr>
              <w:tabs>
                <w:tab w:val="left" w:pos="567"/>
              </w:tabs>
              <w:spacing w:line="276" w:lineRule="auto"/>
              <w:ind w:leftChars="0" w:left="316" w:hanging="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rFonts w:eastAsia="Times New Roman" w:cstheme="minorHAnsi"/>
                <w:lang w:eastAsia="en-IN"/>
              </w:rPr>
              <w:t>Other notable examples beyond USF</w:t>
            </w:r>
            <w:r w:rsidR="00A109B6" w:rsidRPr="00211FDD">
              <w:rPr>
                <w:rFonts w:eastAsia="Times New Roman" w:cstheme="minorHAnsi"/>
                <w:lang w:eastAsia="en-IN"/>
              </w:rPr>
              <w:t xml:space="preserve"> activities includes</w:t>
            </w:r>
            <w:r w:rsidRPr="00211FDD">
              <w:rPr>
                <w:rFonts w:eastAsia="Times New Roman" w:cstheme="minorHAnsi"/>
                <w:lang w:eastAsia="en-IN"/>
              </w:rPr>
              <w:t xml:space="preserve"> National </w:t>
            </w:r>
            <w:r w:rsidR="00A109B6" w:rsidRPr="00211FDD">
              <w:rPr>
                <w:rFonts w:eastAsia="Times New Roman" w:cstheme="minorHAnsi"/>
                <w:lang w:eastAsia="en-IN"/>
              </w:rPr>
              <w:t>D</w:t>
            </w:r>
            <w:r w:rsidRPr="00211FDD">
              <w:rPr>
                <w:rFonts w:eastAsia="Times New Roman" w:cstheme="minorHAnsi"/>
                <w:lang w:eastAsia="en-IN"/>
              </w:rPr>
              <w:t>igital ID (</w:t>
            </w:r>
            <w:proofErr w:type="spellStart"/>
            <w:r w:rsidRPr="00211FDD">
              <w:rPr>
                <w:rFonts w:eastAsia="Times New Roman" w:cstheme="minorHAnsi"/>
                <w:lang w:eastAsia="en-IN"/>
              </w:rPr>
              <w:t>eFaas</w:t>
            </w:r>
            <w:proofErr w:type="spellEnd"/>
            <w:r w:rsidRPr="00211FDD">
              <w:rPr>
                <w:rFonts w:eastAsia="Times New Roman" w:cstheme="minorHAnsi"/>
                <w:lang w:eastAsia="en-IN"/>
              </w:rPr>
              <w:t xml:space="preserve">) </w:t>
            </w:r>
            <w:r w:rsidR="00A109B6" w:rsidRPr="00211FDD">
              <w:rPr>
                <w:rFonts w:eastAsia="Times New Roman" w:cstheme="minorHAnsi"/>
                <w:lang w:eastAsia="en-IN"/>
              </w:rPr>
              <w:t xml:space="preserve">providing access to </w:t>
            </w:r>
            <w:r w:rsidRPr="00211FDD">
              <w:rPr>
                <w:rFonts w:eastAsia="Times New Roman" w:cstheme="minorHAnsi"/>
                <w:lang w:eastAsia="en-IN"/>
              </w:rPr>
              <w:t>integrated government services</w:t>
            </w:r>
            <w:r w:rsidR="00A109B6" w:rsidRPr="00211FDD">
              <w:rPr>
                <w:rFonts w:eastAsia="Times New Roman" w:cstheme="minorHAnsi"/>
                <w:lang w:eastAsia="en-IN"/>
              </w:rPr>
              <w:t>;</w:t>
            </w:r>
            <w:r w:rsidRPr="00211FDD">
              <w:rPr>
                <w:rFonts w:eastAsia="Times New Roman" w:cstheme="minorHAnsi"/>
                <w:lang w:eastAsia="en-IN"/>
              </w:rPr>
              <w:t xml:space="preserve"> </w:t>
            </w:r>
            <w:r w:rsidR="00A109B6" w:rsidRPr="00211FDD">
              <w:rPr>
                <w:rFonts w:eastAsia="Times New Roman" w:cstheme="minorHAnsi"/>
                <w:lang w:eastAsia="en-IN"/>
              </w:rPr>
              <w:t xml:space="preserve">  </w:t>
            </w:r>
            <w:r w:rsidRPr="00211FDD">
              <w:rPr>
                <w:rFonts w:eastAsia="Times New Roman"/>
                <w:i/>
                <w:iCs/>
                <w:szCs w:val="24"/>
                <w:lang w:eastAsia="en-IN"/>
              </w:rPr>
              <w:t>Digital Maldives</w:t>
            </w:r>
            <w:r w:rsidR="00D66167" w:rsidRPr="00211FDD">
              <w:rPr>
                <w:rFonts w:eastAsia="Times New Roman"/>
                <w:i/>
                <w:iCs/>
                <w:szCs w:val="24"/>
                <w:lang w:eastAsia="en-IN"/>
              </w:rPr>
              <w:t xml:space="preserve"> </w:t>
            </w:r>
            <w:r w:rsidR="00D66167" w:rsidRPr="00211FDD">
              <w:rPr>
                <w:rFonts w:eastAsia="Times New Roman"/>
                <w:szCs w:val="24"/>
                <w:lang w:eastAsia="en-IN"/>
              </w:rPr>
              <w:t>which</w:t>
            </w:r>
            <w:r w:rsidR="00A109B6" w:rsidRPr="00211FDD">
              <w:rPr>
                <w:rFonts w:eastAsia="Times New Roman"/>
                <w:szCs w:val="24"/>
                <w:lang w:eastAsia="en-IN"/>
              </w:rPr>
              <w:t xml:space="preserve"> </w:t>
            </w:r>
            <w:r w:rsidRPr="00211FDD">
              <w:rPr>
                <w:rFonts w:eastAsia="Times New Roman"/>
                <w:szCs w:val="24"/>
                <w:lang w:eastAsia="en-IN"/>
              </w:rPr>
              <w:t xml:space="preserve">explicitly links broadband, </w:t>
            </w:r>
            <w:proofErr w:type="gramStart"/>
            <w:r w:rsidRPr="00211FDD">
              <w:rPr>
                <w:rFonts w:eastAsia="Times New Roman"/>
                <w:szCs w:val="24"/>
                <w:lang w:eastAsia="en-IN"/>
              </w:rPr>
              <w:t>ID</w:t>
            </w:r>
            <w:proofErr w:type="gramEnd"/>
            <w:r w:rsidRPr="00211FDD">
              <w:rPr>
                <w:rFonts w:eastAsia="Times New Roman"/>
                <w:szCs w:val="24"/>
                <w:lang w:eastAsia="en-IN"/>
              </w:rPr>
              <w:t xml:space="preserve"> and climate/decentralization goals</w:t>
            </w:r>
            <w:r w:rsidR="00A109B6" w:rsidRPr="00211FDD">
              <w:rPr>
                <w:rFonts w:eastAsia="Times New Roman"/>
                <w:szCs w:val="24"/>
                <w:lang w:eastAsia="en-IN"/>
              </w:rPr>
              <w:t xml:space="preserve">; </w:t>
            </w:r>
            <w:proofErr w:type="spellStart"/>
            <w:r w:rsidR="00A109B6" w:rsidRPr="00211FDD">
              <w:rPr>
                <w:rFonts w:eastAsia="Times New Roman"/>
                <w:i/>
                <w:iCs/>
                <w:szCs w:val="24"/>
                <w:lang w:eastAsia="en-IN"/>
              </w:rPr>
              <w:t>TechPath</w:t>
            </w:r>
            <w:proofErr w:type="spellEnd"/>
            <w:r w:rsidR="00A109B6" w:rsidRPr="00211FDD">
              <w:rPr>
                <w:rFonts w:eastAsia="Times New Roman"/>
                <w:szCs w:val="24"/>
                <w:lang w:eastAsia="en-IN"/>
              </w:rPr>
              <w:t xml:space="preserve"> </w:t>
            </w:r>
            <w:r w:rsidR="00D66167" w:rsidRPr="00211FDD">
              <w:rPr>
                <w:rFonts w:eastAsia="Times New Roman"/>
                <w:szCs w:val="24"/>
                <w:lang w:eastAsia="en-IN"/>
              </w:rPr>
              <w:t xml:space="preserve">that </w:t>
            </w:r>
            <w:r w:rsidR="00A109B6" w:rsidRPr="00211FDD">
              <w:rPr>
                <w:rFonts w:eastAsia="Times New Roman"/>
                <w:szCs w:val="24"/>
                <w:lang w:eastAsia="en-IN"/>
              </w:rPr>
              <w:t xml:space="preserve">incorporates Government </w:t>
            </w:r>
            <w:r w:rsidR="00FA52C5" w:rsidRPr="00211FDD">
              <w:rPr>
                <w:rFonts w:eastAsia="Times New Roman"/>
                <w:szCs w:val="24"/>
                <w:lang w:eastAsia="en-IN"/>
              </w:rPr>
              <w:t xml:space="preserve">&amp; </w:t>
            </w:r>
            <w:r w:rsidR="00A109B6" w:rsidRPr="00211FDD">
              <w:rPr>
                <w:rFonts w:eastAsia="Times New Roman"/>
                <w:szCs w:val="24"/>
                <w:lang w:eastAsia="en-IN"/>
              </w:rPr>
              <w:t xml:space="preserve">UNICEF support to conduct pilots </w:t>
            </w:r>
            <w:r w:rsidR="00FA52C5" w:rsidRPr="00211FDD">
              <w:rPr>
                <w:rFonts w:eastAsia="Times New Roman"/>
                <w:szCs w:val="24"/>
                <w:lang w:eastAsia="en-IN"/>
              </w:rPr>
              <w:t>with the</w:t>
            </w:r>
            <w:r w:rsidR="00A109B6" w:rsidRPr="00211FDD">
              <w:rPr>
                <w:rFonts w:eastAsia="Times New Roman"/>
                <w:szCs w:val="24"/>
                <w:lang w:eastAsia="en-IN"/>
              </w:rPr>
              <w:t xml:space="preserve"> deployed devices, connectivity and data allowances for students</w:t>
            </w:r>
            <w:r w:rsidR="00FA52C5" w:rsidRPr="00211FDD">
              <w:rPr>
                <w:rFonts w:eastAsia="Times New Roman"/>
                <w:szCs w:val="24"/>
                <w:lang w:eastAsia="en-IN"/>
              </w:rPr>
              <w:t>.</w:t>
            </w:r>
          </w:p>
        </w:tc>
      </w:tr>
      <w:tr w:rsidR="0044494B" w:rsidRPr="00211FDD" w14:paraId="00480E24"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7CEF5AF4" w14:textId="4CB0433F" w:rsidR="0044494B" w:rsidRPr="00211FDD" w:rsidRDefault="00906AA9" w:rsidP="006F17D9">
            <w:pPr>
              <w:tabs>
                <w:tab w:val="left" w:pos="567"/>
              </w:tabs>
              <w:spacing w:line="276" w:lineRule="auto"/>
              <w:contextualSpacing/>
              <w:jc w:val="both"/>
              <w:rPr>
                <w:bCs w:val="0"/>
                <w:color w:val="000000" w:themeColor="text1"/>
              </w:rPr>
            </w:pPr>
            <w:r w:rsidRPr="00211FDD">
              <w:rPr>
                <w:bCs w:val="0"/>
                <w:color w:val="000000" w:themeColor="text1"/>
              </w:rPr>
              <w:t>7</w:t>
            </w:r>
          </w:p>
        </w:tc>
        <w:tc>
          <w:tcPr>
            <w:tcW w:w="1479" w:type="dxa"/>
          </w:tcPr>
          <w:p w14:paraId="05814DDC" w14:textId="77777777" w:rsidR="0044494B" w:rsidRPr="00211FDD" w:rsidRDefault="0044494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Nepal</w:t>
            </w:r>
          </w:p>
        </w:tc>
        <w:tc>
          <w:tcPr>
            <w:tcW w:w="6655" w:type="dxa"/>
          </w:tcPr>
          <w:p w14:paraId="6E89E0AE" w14:textId="590A13EE" w:rsidR="005825CE" w:rsidRPr="00211FDD" w:rsidRDefault="005825CE" w:rsidP="006F17D9">
            <w:pPr>
              <w:pStyle w:val="ListParagraph"/>
              <w:numPr>
                <w:ilvl w:val="0"/>
                <w:numId w:val="21"/>
              </w:numPr>
              <w:spacing w:line="276" w:lineRule="auto"/>
              <w:ind w:leftChars="0" w:left="407"/>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ED7D31" w:themeColor="accent2"/>
                <w:lang w:eastAsia="en-IN"/>
              </w:rPr>
            </w:pPr>
            <w:r w:rsidRPr="00211FDD">
              <w:rPr>
                <w:rFonts w:eastAsia="Times New Roman" w:cstheme="minorHAnsi"/>
                <w:color w:val="000000" w:themeColor="text1"/>
                <w:szCs w:val="24"/>
                <w:lang w:eastAsia="en-IN"/>
              </w:rPr>
              <w:t>Nepal Electricity Authority is l</w:t>
            </w:r>
            <w:r w:rsidR="00D66167" w:rsidRPr="00211FDD">
              <w:rPr>
                <w:rFonts w:eastAsia="Times New Roman" w:cstheme="minorHAnsi"/>
                <w:color w:val="000000" w:themeColor="text1"/>
                <w:szCs w:val="24"/>
                <w:lang w:eastAsia="en-IN"/>
              </w:rPr>
              <w:t>a</w:t>
            </w:r>
            <w:r w:rsidRPr="00211FDD">
              <w:rPr>
                <w:rFonts w:eastAsia="Times New Roman" w:cstheme="minorHAnsi"/>
                <w:color w:val="000000" w:themeColor="text1"/>
                <w:szCs w:val="24"/>
                <w:lang w:eastAsia="en-IN"/>
              </w:rPr>
              <w:t xml:space="preserve">ying Optical Fiber connectivity </w:t>
            </w:r>
            <w:r w:rsidR="00D66167" w:rsidRPr="00211FDD">
              <w:rPr>
                <w:rFonts w:eastAsia="Times New Roman" w:cstheme="minorHAnsi"/>
                <w:color w:val="000000" w:themeColor="text1"/>
                <w:szCs w:val="24"/>
                <w:lang w:eastAsia="en-IN"/>
              </w:rPr>
              <w:t xml:space="preserve">along with </w:t>
            </w:r>
            <w:r w:rsidRPr="00211FDD">
              <w:rPr>
                <w:rFonts w:eastAsia="Times New Roman" w:cstheme="minorHAnsi"/>
                <w:color w:val="000000" w:themeColor="text1"/>
                <w:szCs w:val="24"/>
                <w:lang w:eastAsia="en-IN"/>
              </w:rPr>
              <w:t xml:space="preserve">providing leased optic fiber services (OPGW) and sharing electric poles to telecom service providers commercially. Department of Road and Local Governments have been also laying optical fiber ducts in Nepal. It is felt that </w:t>
            </w:r>
            <w:r w:rsidRPr="00211FDD">
              <w:rPr>
                <w:rFonts w:eastAsia="Times New Roman" w:cstheme="minorHAnsi"/>
                <w:lang w:eastAsia="en-IN"/>
              </w:rPr>
              <w:t>Electrical pole rental could be lowered to make it more affordable.</w:t>
            </w:r>
          </w:p>
          <w:p w14:paraId="113CCA44" w14:textId="480FB304" w:rsidR="00FA52C5" w:rsidRPr="00211FDD" w:rsidRDefault="00FA52C5" w:rsidP="006F17D9">
            <w:pPr>
              <w:pStyle w:val="ListParagraph"/>
              <w:numPr>
                <w:ilvl w:val="0"/>
                <w:numId w:val="15"/>
              </w:numPr>
              <w:tabs>
                <w:tab w:val="left" w:pos="567"/>
              </w:tabs>
              <w:spacing w:line="276" w:lineRule="auto"/>
              <w:ind w:leftChars="0" w:left="410"/>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There still exist many places where there is no electricity, road and other basic necessities thus requiring</w:t>
            </w:r>
            <w:r w:rsidR="0044056C" w:rsidRPr="00211FDD">
              <w:rPr>
                <w:bCs/>
                <w:color w:val="000000" w:themeColor="text1"/>
              </w:rPr>
              <w:t xml:space="preserve"> the</w:t>
            </w:r>
            <w:r w:rsidRPr="00211FDD">
              <w:rPr>
                <w:bCs/>
                <w:color w:val="000000" w:themeColor="text1"/>
              </w:rPr>
              <w:t xml:space="preserve"> government to work on basic resources to provide connectivity to reduce </w:t>
            </w:r>
            <w:r w:rsidR="00834725" w:rsidRPr="00211FDD">
              <w:rPr>
                <w:bCs/>
                <w:color w:val="000000" w:themeColor="text1"/>
              </w:rPr>
              <w:t xml:space="preserve">the </w:t>
            </w:r>
            <w:r w:rsidRPr="00211FDD">
              <w:rPr>
                <w:bCs/>
                <w:color w:val="000000" w:themeColor="text1"/>
              </w:rPr>
              <w:t>digital gap.</w:t>
            </w:r>
          </w:p>
          <w:p w14:paraId="700FD952" w14:textId="72AB6D2C" w:rsidR="00FA52C5" w:rsidRPr="00211FDD" w:rsidRDefault="00FA52C5" w:rsidP="006F17D9">
            <w:pPr>
              <w:pStyle w:val="ListParagraph"/>
              <w:numPr>
                <w:ilvl w:val="0"/>
                <w:numId w:val="15"/>
              </w:numPr>
              <w:tabs>
                <w:tab w:val="left" w:pos="567"/>
              </w:tabs>
              <w:spacing w:line="276" w:lineRule="auto"/>
              <w:ind w:leftChars="0" w:left="410"/>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lastRenderedPageBreak/>
              <w:t xml:space="preserve">Government/ Public Bodies have implemented several projects like Connect a school, Connect a Community, IT Lab projects in government schools, ICT </w:t>
            </w:r>
            <w:proofErr w:type="gramStart"/>
            <w:r w:rsidRPr="00211FDD">
              <w:rPr>
                <w:bCs/>
                <w:color w:val="000000" w:themeColor="text1"/>
              </w:rPr>
              <w:t>skill based</w:t>
            </w:r>
            <w:proofErr w:type="gramEnd"/>
            <w:r w:rsidRPr="00211FDD">
              <w:rPr>
                <w:bCs/>
                <w:color w:val="000000" w:themeColor="text1"/>
              </w:rPr>
              <w:t xml:space="preserve"> training programs, Digital Skills Awareness Programs,</w:t>
            </w:r>
            <w:r w:rsidR="00834725" w:rsidRPr="00211FDD">
              <w:rPr>
                <w:bCs/>
                <w:color w:val="000000" w:themeColor="text1"/>
              </w:rPr>
              <w:t xml:space="preserve"> and</w:t>
            </w:r>
            <w:r w:rsidRPr="00211FDD">
              <w:rPr>
                <w:bCs/>
                <w:color w:val="000000" w:themeColor="text1"/>
              </w:rPr>
              <w:t xml:space="preserve"> Digital Inclusion Programs.</w:t>
            </w:r>
          </w:p>
          <w:p w14:paraId="2C1623AE" w14:textId="23461A67" w:rsidR="00FA52C5" w:rsidRPr="00211FDD" w:rsidRDefault="00FA52C5" w:rsidP="006F17D9">
            <w:pPr>
              <w:pStyle w:val="ListParagraph"/>
              <w:numPr>
                <w:ilvl w:val="0"/>
                <w:numId w:val="15"/>
              </w:numPr>
              <w:tabs>
                <w:tab w:val="left" w:pos="567"/>
              </w:tabs>
              <w:spacing w:line="276" w:lineRule="auto"/>
              <w:ind w:leftChars="0" w:left="410"/>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i/>
                <w:iCs/>
                <w:color w:val="000000" w:themeColor="text1"/>
              </w:rPr>
              <w:t>Digital Nepal Framework</w:t>
            </w:r>
            <w:r w:rsidRPr="00211FDD">
              <w:rPr>
                <w:bCs/>
                <w:color w:val="000000" w:themeColor="text1"/>
              </w:rPr>
              <w:t xml:space="preserve"> (DNF) — The 2019 DNF (8 sectors, 80 initiatives) explicitly links the “digital foundation” (networks) to education, health, finance, energy, urban services, </w:t>
            </w:r>
            <w:r w:rsidR="0044056C" w:rsidRPr="00211FDD">
              <w:rPr>
                <w:bCs/>
                <w:color w:val="000000" w:themeColor="text1"/>
              </w:rPr>
              <w:t xml:space="preserve">thereby </w:t>
            </w:r>
            <w:r w:rsidRPr="00211FDD">
              <w:rPr>
                <w:bCs/>
                <w:color w:val="000000" w:themeColor="text1"/>
              </w:rPr>
              <w:t>guiding ministries to build services that ride on national connectivity.</w:t>
            </w:r>
          </w:p>
          <w:p w14:paraId="4C94B747" w14:textId="743D263E" w:rsidR="0044494B" w:rsidRPr="00211FDD" w:rsidRDefault="00FA52C5" w:rsidP="006F17D9">
            <w:pPr>
              <w:pStyle w:val="ListParagraph"/>
              <w:numPr>
                <w:ilvl w:val="0"/>
                <w:numId w:val="15"/>
              </w:numPr>
              <w:tabs>
                <w:tab w:val="left" w:pos="567"/>
              </w:tabs>
              <w:spacing w:line="276" w:lineRule="auto"/>
              <w:ind w:leftChars="0" w:left="410"/>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 xml:space="preserve">World Bank’s Digital Nepal Acceleration (DNA) — A government-led, </w:t>
            </w:r>
            <w:r w:rsidR="00834725" w:rsidRPr="00211FDD">
              <w:rPr>
                <w:bCs/>
                <w:color w:val="000000" w:themeColor="text1"/>
              </w:rPr>
              <w:t xml:space="preserve">World </w:t>
            </w:r>
            <w:r w:rsidRPr="00211FDD">
              <w:rPr>
                <w:bCs/>
                <w:color w:val="000000" w:themeColor="text1"/>
              </w:rPr>
              <w:t>Bank-financed program supporting broadband competitiveness and digital public platforms, reinforcing that connectivity investments (including RTDF-enabled backbones) are coordinated with e-government and service delivery</w:t>
            </w:r>
          </w:p>
        </w:tc>
      </w:tr>
      <w:tr w:rsidR="0044494B" w:rsidRPr="00211FDD" w14:paraId="7A276801" w14:textId="77777777" w:rsidTr="00E27A86">
        <w:tc>
          <w:tcPr>
            <w:cnfStyle w:val="001000000000" w:firstRow="0" w:lastRow="0" w:firstColumn="1" w:lastColumn="0" w:oddVBand="0" w:evenVBand="0" w:oddHBand="0" w:evenHBand="0" w:firstRowFirstColumn="0" w:firstRowLastColumn="0" w:lastRowFirstColumn="0" w:lastRowLastColumn="0"/>
            <w:tcW w:w="456" w:type="dxa"/>
          </w:tcPr>
          <w:p w14:paraId="67532B68" w14:textId="21109D88" w:rsidR="0044494B" w:rsidRPr="00211FDD" w:rsidRDefault="00906AA9" w:rsidP="006F17D9">
            <w:pPr>
              <w:tabs>
                <w:tab w:val="left" w:pos="567"/>
              </w:tabs>
              <w:spacing w:line="276" w:lineRule="auto"/>
              <w:contextualSpacing/>
              <w:jc w:val="both"/>
              <w:rPr>
                <w:bCs w:val="0"/>
                <w:color w:val="000000" w:themeColor="text1"/>
              </w:rPr>
            </w:pPr>
            <w:r w:rsidRPr="00211FDD">
              <w:rPr>
                <w:bCs w:val="0"/>
                <w:color w:val="000000" w:themeColor="text1"/>
              </w:rPr>
              <w:lastRenderedPageBreak/>
              <w:t>8</w:t>
            </w:r>
          </w:p>
        </w:tc>
        <w:tc>
          <w:tcPr>
            <w:tcW w:w="1479" w:type="dxa"/>
          </w:tcPr>
          <w:p w14:paraId="7CB514B0" w14:textId="77777777" w:rsidR="0044494B" w:rsidRPr="00211FDD" w:rsidRDefault="0044494B" w:rsidP="006F17D9">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Pakistan</w:t>
            </w:r>
          </w:p>
        </w:tc>
        <w:tc>
          <w:tcPr>
            <w:tcW w:w="6655" w:type="dxa"/>
          </w:tcPr>
          <w:p w14:paraId="38E785F4" w14:textId="77777777" w:rsidR="002F5A2B" w:rsidRPr="00211FDD" w:rsidRDefault="00FA52C5" w:rsidP="006F17D9">
            <w:pPr>
              <w:pStyle w:val="ListParagraph"/>
              <w:numPr>
                <w:ilvl w:val="0"/>
                <w:numId w:val="15"/>
              </w:numPr>
              <w:tabs>
                <w:tab w:val="left" w:pos="567"/>
              </w:tabs>
              <w:spacing w:line="276" w:lineRule="auto"/>
              <w:ind w:leftChars="0" w:left="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Yes, such alignment could be beneficial. It has been observed that once access to telecommunication services is made available the associated socio-economic activities grow as well.</w:t>
            </w:r>
          </w:p>
          <w:p w14:paraId="0A2E6DA8" w14:textId="3588176A" w:rsidR="002F5A2B" w:rsidRPr="00211FDD" w:rsidRDefault="002F5A2B" w:rsidP="006F17D9">
            <w:pPr>
              <w:pStyle w:val="ListParagraph"/>
              <w:numPr>
                <w:ilvl w:val="0"/>
                <w:numId w:val="15"/>
              </w:numPr>
              <w:tabs>
                <w:tab w:val="left" w:pos="567"/>
              </w:tabs>
              <w:spacing w:line="276" w:lineRule="auto"/>
              <w:ind w:leftChars="0" w:left="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Generally, there is reluctance in such collaborations and avenues may be explored in defining an umbrella framework with mandatory adoption by all infrastructure providers to synchronize the expansion of different infrastructures including telecommunication infrastructure.</w:t>
            </w:r>
          </w:p>
          <w:p w14:paraId="55D8D31A" w14:textId="7E4D5C46" w:rsidR="0044494B" w:rsidRPr="006F17D9" w:rsidRDefault="002F5A2B" w:rsidP="006F17D9">
            <w:pPr>
              <w:pStyle w:val="ListParagraph"/>
              <w:numPr>
                <w:ilvl w:val="0"/>
                <w:numId w:val="15"/>
              </w:numPr>
              <w:tabs>
                <w:tab w:val="left" w:pos="567"/>
              </w:tabs>
              <w:spacing w:line="276" w:lineRule="auto"/>
              <w:ind w:leftChars="0" w:left="316"/>
              <w:contextualSpacing/>
              <w:jc w:val="both"/>
              <w:cnfStyle w:val="000000000000" w:firstRow="0" w:lastRow="0" w:firstColumn="0" w:lastColumn="0" w:oddVBand="0" w:evenVBand="0" w:oddHBand="0" w:evenHBand="0" w:firstRowFirstColumn="0" w:firstRowLastColumn="0" w:lastRowFirstColumn="0" w:lastRowLastColumn="0"/>
              <w:rPr>
                <w:bCs/>
                <w:color w:val="000000" w:themeColor="text1"/>
              </w:rPr>
            </w:pPr>
            <w:r w:rsidRPr="00211FDD">
              <w:rPr>
                <w:bCs/>
                <w:color w:val="000000" w:themeColor="text1"/>
              </w:rPr>
              <w:t>Telecom Infrastru</w:t>
            </w:r>
            <w:r w:rsidR="0044056C" w:rsidRPr="00211FDD">
              <w:rPr>
                <w:bCs/>
                <w:color w:val="000000" w:themeColor="text1"/>
              </w:rPr>
              <w:t xml:space="preserve">cture Sharing Framework (TISF)- </w:t>
            </w:r>
            <w:r w:rsidRPr="00211FDD">
              <w:rPr>
                <w:bCs/>
                <w:color w:val="000000" w:themeColor="text1"/>
              </w:rPr>
              <w:t xml:space="preserve">It enables licensees to share both passive and active telecom infrastructure—such as towers, masts, and equipment—on fair and competitive terms. </w:t>
            </w:r>
          </w:p>
        </w:tc>
      </w:tr>
      <w:tr w:rsidR="0044494B" w:rsidRPr="00211FDD" w14:paraId="760D95A2" w14:textId="77777777" w:rsidTr="00E2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54CDED37" w14:textId="1578357D" w:rsidR="0044494B" w:rsidRPr="00211FDD" w:rsidRDefault="00906AA9" w:rsidP="006F17D9">
            <w:pPr>
              <w:tabs>
                <w:tab w:val="left" w:pos="567"/>
              </w:tabs>
              <w:spacing w:line="276" w:lineRule="auto"/>
              <w:contextualSpacing/>
              <w:jc w:val="both"/>
              <w:rPr>
                <w:bCs w:val="0"/>
                <w:color w:val="000000" w:themeColor="text1"/>
              </w:rPr>
            </w:pPr>
            <w:r w:rsidRPr="00211FDD">
              <w:rPr>
                <w:bCs w:val="0"/>
                <w:color w:val="000000" w:themeColor="text1"/>
              </w:rPr>
              <w:t>9</w:t>
            </w:r>
          </w:p>
        </w:tc>
        <w:tc>
          <w:tcPr>
            <w:tcW w:w="1479" w:type="dxa"/>
          </w:tcPr>
          <w:p w14:paraId="7B1244BF" w14:textId="77777777" w:rsidR="0044494B" w:rsidRPr="00211FDD" w:rsidRDefault="0044494B" w:rsidP="006F17D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r w:rsidRPr="00211FDD">
              <w:rPr>
                <w:bCs/>
                <w:color w:val="000000" w:themeColor="text1"/>
              </w:rPr>
              <w:t>Sri Lanka</w:t>
            </w:r>
          </w:p>
        </w:tc>
        <w:tc>
          <w:tcPr>
            <w:tcW w:w="6655" w:type="dxa"/>
          </w:tcPr>
          <w:p w14:paraId="5F39780A" w14:textId="77777777" w:rsidR="0071574B" w:rsidRDefault="00B64F69" w:rsidP="0071574B">
            <w:pPr>
              <w:pStyle w:val="ListParagraph"/>
              <w:numPr>
                <w:ilvl w:val="0"/>
                <w:numId w:val="17"/>
              </w:numPr>
              <w:tabs>
                <w:tab w:val="left" w:pos="567"/>
              </w:tabs>
              <w:spacing w:line="276" w:lineRule="auto"/>
              <w:ind w:leftChars="0" w:left="356"/>
              <w:contextualSpacing/>
              <w:jc w:val="both"/>
              <w:cnfStyle w:val="000000100000" w:firstRow="0" w:lastRow="0" w:firstColumn="0" w:lastColumn="0" w:oddVBand="0" w:evenVBand="0" w:oddHBand="1" w:evenHBand="0" w:firstRowFirstColumn="0" w:firstRowLastColumn="0" w:lastRowFirstColumn="0" w:lastRowLastColumn="0"/>
            </w:pPr>
            <w:r>
              <w:t xml:space="preserve">TRCSL has initiated 'Smart School' project with the aim of enhancing ICT literacy of school children in Sri Lanka by providing necessary technological resources to schools which have ICT as a subject for the G.C.E. (Advanced Level) Examination. The development of the telecommunications industry through advancement of information and Communication Technology (ICT) education has been considered in this project. </w:t>
            </w:r>
          </w:p>
          <w:p w14:paraId="214A7C16" w14:textId="77777777" w:rsidR="0071574B" w:rsidRDefault="00B64F69" w:rsidP="0071574B">
            <w:pPr>
              <w:pStyle w:val="ListParagraph"/>
              <w:numPr>
                <w:ilvl w:val="0"/>
                <w:numId w:val="17"/>
              </w:numPr>
              <w:tabs>
                <w:tab w:val="left" w:pos="567"/>
              </w:tabs>
              <w:spacing w:line="276" w:lineRule="auto"/>
              <w:ind w:leftChars="0" w:left="356"/>
              <w:contextualSpacing/>
              <w:jc w:val="both"/>
              <w:cnfStyle w:val="000000100000" w:firstRow="0" w:lastRow="0" w:firstColumn="0" w:lastColumn="0" w:oddVBand="0" w:evenVBand="0" w:oddHBand="1" w:evenHBand="0" w:firstRowFirstColumn="0" w:firstRowLastColumn="0" w:lastRowFirstColumn="0" w:lastRowLastColumn="0"/>
            </w:pPr>
            <w:r>
              <w:t>TRCSL worked in collaboration with Ministry of Education (</w:t>
            </w:r>
            <w:proofErr w:type="spellStart"/>
            <w:r>
              <w:t>MoE</w:t>
            </w:r>
            <w:proofErr w:type="spellEnd"/>
            <w:r>
              <w:t xml:space="preserve">) to implement this project. Project was implemented in parallel with the China Aid Project through which 1000 smart boards have been purchased and currently in the process of delivering the smart boards to schools.  Further, high speed </w:t>
            </w:r>
            <w:r>
              <w:lastRenderedPageBreak/>
              <w:t>internet connectivity is provided to the schools. This project commenced in 2023 and  thousand (1000)</w:t>
            </w:r>
          </w:p>
          <w:p w14:paraId="16E9AD88" w14:textId="21A8D0CC" w:rsidR="0071574B" w:rsidRDefault="0071574B" w:rsidP="0071574B">
            <w:pPr>
              <w:pStyle w:val="ListParagraph"/>
              <w:numPr>
                <w:ilvl w:val="0"/>
                <w:numId w:val="17"/>
              </w:numPr>
              <w:tabs>
                <w:tab w:val="left" w:pos="567"/>
              </w:tabs>
              <w:spacing w:line="276" w:lineRule="auto"/>
              <w:ind w:leftChars="0" w:left="356"/>
              <w:contextualSpacing/>
              <w:jc w:val="both"/>
              <w:cnfStyle w:val="000000100000" w:firstRow="0" w:lastRow="0" w:firstColumn="0" w:lastColumn="0" w:oddVBand="0" w:evenVBand="0" w:oddHBand="1" w:evenHBand="0" w:firstRowFirstColumn="0" w:firstRowLastColumn="0" w:lastRowFirstColumn="0" w:lastRowLastColumn="0"/>
            </w:pPr>
            <w:r>
              <w:t>S</w:t>
            </w:r>
            <w:r w:rsidR="00B64F69">
              <w:t xml:space="preserve">chools were selected with the assistance of </w:t>
            </w:r>
            <w:proofErr w:type="spellStart"/>
            <w:r w:rsidR="00B64F69">
              <w:t>MoE</w:t>
            </w:r>
            <w:proofErr w:type="spellEnd"/>
            <w:r w:rsidR="00B64F69">
              <w:t xml:space="preserve">. Subsequently, </w:t>
            </w:r>
            <w:r w:rsidR="00EE0155">
              <w:t>in 2025</w:t>
            </w:r>
            <w:r w:rsidR="00B64F69">
              <w:t xml:space="preserve"> another 1500 schools were selected for the provision of internet connectivity. TRCSL has approved an affordable Fiber Tariff package for the schools considering the sustainability. The connectivity was provided by two </w:t>
            </w:r>
            <w:proofErr w:type="spellStart"/>
            <w:r w:rsidR="00B64F69">
              <w:t>licenced</w:t>
            </w:r>
            <w:proofErr w:type="spellEnd"/>
            <w:r w:rsidR="00B64F69">
              <w:t xml:space="preserve"> telecom operators and part of the capital cost for the connectivity is borne by TRCSL. Under this project, 687 schools were connected with high-speed fiber Internet connectivity.</w:t>
            </w:r>
          </w:p>
          <w:p w14:paraId="72105FC0" w14:textId="5E1CEE2A" w:rsidR="00B64F69" w:rsidRDefault="00B64F69" w:rsidP="0071574B">
            <w:pPr>
              <w:pStyle w:val="ListParagraph"/>
              <w:numPr>
                <w:ilvl w:val="0"/>
                <w:numId w:val="17"/>
              </w:numPr>
              <w:tabs>
                <w:tab w:val="left" w:pos="567"/>
              </w:tabs>
              <w:spacing w:line="276" w:lineRule="auto"/>
              <w:ind w:leftChars="0" w:left="356"/>
              <w:contextualSpacing/>
              <w:jc w:val="both"/>
              <w:cnfStyle w:val="000000100000" w:firstRow="0" w:lastRow="0" w:firstColumn="0" w:lastColumn="0" w:oddVBand="0" w:evenVBand="0" w:oddHBand="1" w:evenHBand="0" w:firstRowFirstColumn="0" w:firstRowLastColumn="0" w:lastRowFirstColumn="0" w:lastRowLastColumn="0"/>
            </w:pPr>
            <w:r>
              <w:t>TRCSL is currently in the process of identifying projects to identify gaps in ICT education in schools and provide solutions to those areas aiming to uplift the ICT literacy of school children.  Such projects may include capacity-building programs for teachers or teacher trainers etc. which will have multiplier effect.</w:t>
            </w:r>
          </w:p>
          <w:p w14:paraId="00FFF2AD" w14:textId="1B201A54" w:rsidR="00FA7513" w:rsidRPr="00B64F69" w:rsidRDefault="00FA7513" w:rsidP="00B64F69">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Cs/>
                <w:color w:val="000000" w:themeColor="text1"/>
              </w:rPr>
            </w:pPr>
          </w:p>
        </w:tc>
      </w:tr>
    </w:tbl>
    <w:p w14:paraId="3C437D40" w14:textId="77777777" w:rsidR="0044494B" w:rsidRPr="00211FDD" w:rsidRDefault="0044494B" w:rsidP="0044494B">
      <w:pPr>
        <w:tabs>
          <w:tab w:val="left" w:pos="567"/>
        </w:tabs>
        <w:spacing w:line="276" w:lineRule="auto"/>
        <w:ind w:left="270"/>
        <w:contextualSpacing/>
        <w:jc w:val="both"/>
        <w:rPr>
          <w:b/>
          <w:color w:val="000000" w:themeColor="text1"/>
        </w:rPr>
      </w:pPr>
    </w:p>
    <w:p w14:paraId="301DC0B1" w14:textId="77777777" w:rsidR="0044494B" w:rsidRPr="00211FDD" w:rsidRDefault="0044494B" w:rsidP="0044494B">
      <w:pPr>
        <w:tabs>
          <w:tab w:val="left" w:pos="567"/>
        </w:tabs>
        <w:spacing w:line="276" w:lineRule="auto"/>
        <w:ind w:left="270"/>
        <w:contextualSpacing/>
        <w:jc w:val="both"/>
        <w:rPr>
          <w:b/>
          <w:color w:val="000000" w:themeColor="text1"/>
        </w:rPr>
      </w:pPr>
    </w:p>
    <w:p w14:paraId="390A3421" w14:textId="77777777" w:rsidR="0044494B" w:rsidRPr="00211FDD" w:rsidRDefault="0044494B" w:rsidP="006C7F9E">
      <w:pPr>
        <w:tabs>
          <w:tab w:val="left" w:pos="567"/>
        </w:tabs>
        <w:spacing w:line="276" w:lineRule="auto"/>
        <w:ind w:left="426" w:hanging="426"/>
        <w:contextualSpacing/>
        <w:jc w:val="both"/>
        <w:rPr>
          <w:b/>
          <w:color w:val="000000" w:themeColor="text1"/>
        </w:rPr>
      </w:pPr>
    </w:p>
    <w:p w14:paraId="5B5FBF4C" w14:textId="1E0A1D33" w:rsidR="004424E7" w:rsidRPr="00211FDD" w:rsidRDefault="0029158C" w:rsidP="00F0612F">
      <w:pPr>
        <w:pStyle w:val="H1"/>
        <w:ind w:right="240"/>
        <w:rPr>
          <w:b w:val="0"/>
          <w:bCs w:val="0"/>
          <w:color w:val="000000" w:themeColor="text1"/>
        </w:rPr>
      </w:pPr>
      <w:r w:rsidRPr="00211FDD">
        <w:rPr>
          <w:rFonts w:eastAsia="Batang"/>
          <w:lang w:eastAsia="ko-KR"/>
        </w:rPr>
        <w:t>Develop Strategies for Enhanced Utilization</w:t>
      </w:r>
    </w:p>
    <w:p w14:paraId="7E380A45" w14:textId="77777777" w:rsidR="004424E7" w:rsidRPr="00211FDD" w:rsidRDefault="004424E7" w:rsidP="006C7F9E">
      <w:pPr>
        <w:tabs>
          <w:tab w:val="left" w:pos="567"/>
        </w:tabs>
        <w:spacing w:line="276" w:lineRule="auto"/>
        <w:ind w:left="426" w:hanging="426"/>
        <w:contextualSpacing/>
        <w:jc w:val="both"/>
        <w:rPr>
          <w:b/>
          <w:color w:val="000000" w:themeColor="text1"/>
        </w:rPr>
      </w:pPr>
    </w:p>
    <w:p w14:paraId="15D5291F" w14:textId="7803CD1A" w:rsidR="0029158C" w:rsidRPr="00211FDD" w:rsidRDefault="0029158C" w:rsidP="00937436">
      <w:pPr>
        <w:pBdr>
          <w:top w:val="nil"/>
          <w:left w:val="nil"/>
          <w:bottom w:val="nil"/>
          <w:right w:val="nil"/>
          <w:between w:val="nil"/>
        </w:pBdr>
        <w:tabs>
          <w:tab w:val="clear" w:pos="1871"/>
          <w:tab w:val="left" w:pos="567"/>
          <w:tab w:val="left" w:pos="1710"/>
        </w:tabs>
        <w:spacing w:line="276" w:lineRule="auto"/>
        <w:ind w:left="426" w:hanging="426"/>
        <w:jc w:val="both"/>
        <w:rPr>
          <w:rFonts w:eastAsia="Times New Roman"/>
          <w:i/>
          <w:iCs/>
        </w:rPr>
      </w:pPr>
      <w:r w:rsidRPr="00211FDD">
        <w:rPr>
          <w:rFonts w:eastAsia="Times New Roman"/>
          <w:b/>
          <w:bCs/>
        </w:rPr>
        <w:t>Question 10.</w:t>
      </w:r>
      <w:r w:rsidRPr="00211FDD">
        <w:rPr>
          <w:rFonts w:eastAsia="Times New Roman"/>
        </w:rPr>
        <w:tab/>
      </w:r>
      <w:r w:rsidRPr="00211FDD">
        <w:rPr>
          <w:rFonts w:eastAsia="Times New Roman"/>
          <w:i/>
          <w:iCs/>
        </w:rPr>
        <w:t xml:space="preserve">Are there any constraints identified </w:t>
      </w:r>
      <w:proofErr w:type="gramStart"/>
      <w:r w:rsidRPr="00211FDD">
        <w:rPr>
          <w:rFonts w:eastAsia="Times New Roman"/>
          <w:i/>
          <w:iCs/>
        </w:rPr>
        <w:t>regarding:</w:t>
      </w:r>
      <w:proofErr w:type="gramEnd"/>
    </w:p>
    <w:tbl>
      <w:tblPr>
        <w:tblStyle w:val="GridTable6Colorful-Accent5"/>
        <w:tblW w:w="0" w:type="auto"/>
        <w:tblInd w:w="1021" w:type="dxa"/>
        <w:tblLook w:val="04A0" w:firstRow="1" w:lastRow="0" w:firstColumn="1" w:lastColumn="0" w:noHBand="0" w:noVBand="1"/>
      </w:tblPr>
      <w:tblGrid>
        <w:gridCol w:w="6210"/>
        <w:gridCol w:w="1281"/>
      </w:tblGrid>
      <w:tr w:rsidR="00937436" w:rsidRPr="00211FDD" w14:paraId="3E4A61B2" w14:textId="77777777" w:rsidTr="00906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687DE388" w14:textId="0D757330" w:rsidR="00937436" w:rsidRPr="00211FDD" w:rsidRDefault="00937436" w:rsidP="00937436">
            <w:pPr>
              <w:tabs>
                <w:tab w:val="left" w:pos="567"/>
              </w:tabs>
              <w:spacing w:line="276" w:lineRule="auto"/>
              <w:contextualSpacing/>
              <w:jc w:val="both"/>
              <w:rPr>
                <w:b w:val="0"/>
                <w:bCs w:val="0"/>
                <w:i/>
                <w:iCs/>
                <w:color w:val="auto"/>
              </w:rPr>
            </w:pPr>
            <w:r w:rsidRPr="00211FDD">
              <w:rPr>
                <w:rFonts w:eastAsia="Times New Roman"/>
                <w:b w:val="0"/>
                <w:bCs w:val="0"/>
                <w:i/>
                <w:iCs/>
                <w:color w:val="auto"/>
              </w:rPr>
              <w:t xml:space="preserve">Administrative/statutory system                                                                   </w:t>
            </w:r>
          </w:p>
        </w:tc>
        <w:tc>
          <w:tcPr>
            <w:tcW w:w="1281" w:type="dxa"/>
          </w:tcPr>
          <w:p w14:paraId="408EB88A" w14:textId="70661386" w:rsidR="00937436" w:rsidRPr="00211FDD" w:rsidRDefault="00937436" w:rsidP="00937436">
            <w:pPr>
              <w:tabs>
                <w:tab w:val="left" w:pos="567"/>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b w:val="0"/>
                <w:bCs w:val="0"/>
                <w:i/>
                <w:iCs/>
                <w:color w:val="000000" w:themeColor="text1"/>
              </w:rPr>
            </w:pPr>
            <w:r w:rsidRPr="00211FDD">
              <w:rPr>
                <w:b w:val="0"/>
                <w:bCs w:val="0"/>
                <w:i/>
                <w:iCs/>
                <w:color w:val="000000" w:themeColor="text1"/>
              </w:rPr>
              <w:t xml:space="preserve">Yes/ No </w:t>
            </w:r>
          </w:p>
        </w:tc>
      </w:tr>
      <w:tr w:rsidR="00937436" w:rsidRPr="00211FDD" w14:paraId="3AB1D821" w14:textId="77777777" w:rsidTr="00906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4692C228" w14:textId="6FB3DB61" w:rsidR="00937436" w:rsidRPr="00211FDD" w:rsidRDefault="00937436" w:rsidP="00937436">
            <w:pPr>
              <w:tabs>
                <w:tab w:val="left" w:pos="567"/>
              </w:tabs>
              <w:spacing w:line="276" w:lineRule="auto"/>
              <w:contextualSpacing/>
              <w:jc w:val="both"/>
              <w:rPr>
                <w:b w:val="0"/>
                <w:bCs w:val="0"/>
                <w:i/>
                <w:iCs/>
                <w:color w:val="auto"/>
              </w:rPr>
            </w:pPr>
            <w:r w:rsidRPr="00211FDD">
              <w:rPr>
                <w:rFonts w:eastAsia="Times New Roman"/>
                <w:b w:val="0"/>
                <w:bCs w:val="0"/>
                <w:i/>
                <w:iCs/>
                <w:color w:val="auto"/>
              </w:rPr>
              <w:t xml:space="preserve">Contributions by Service/Infrastructure Providers to USF </w:t>
            </w:r>
          </w:p>
        </w:tc>
        <w:tc>
          <w:tcPr>
            <w:tcW w:w="1281" w:type="dxa"/>
          </w:tcPr>
          <w:p w14:paraId="072F3FDE" w14:textId="77777777" w:rsidR="00937436" w:rsidRPr="00211FDD" w:rsidRDefault="00937436" w:rsidP="00937436">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37436" w:rsidRPr="00211FDD" w14:paraId="064AFB1E" w14:textId="77777777" w:rsidTr="00906AA9">
        <w:tc>
          <w:tcPr>
            <w:cnfStyle w:val="001000000000" w:firstRow="0" w:lastRow="0" w:firstColumn="1" w:lastColumn="0" w:oddVBand="0" w:evenVBand="0" w:oddHBand="0" w:evenHBand="0" w:firstRowFirstColumn="0" w:firstRowLastColumn="0" w:lastRowFirstColumn="0" w:lastRowLastColumn="0"/>
            <w:tcW w:w="6210" w:type="dxa"/>
          </w:tcPr>
          <w:p w14:paraId="53BD3178" w14:textId="69DC5581" w:rsidR="00937436" w:rsidRPr="00211FDD" w:rsidRDefault="00937436" w:rsidP="00937436">
            <w:pPr>
              <w:tabs>
                <w:tab w:val="left" w:pos="567"/>
              </w:tabs>
              <w:spacing w:line="276" w:lineRule="auto"/>
              <w:contextualSpacing/>
              <w:jc w:val="both"/>
              <w:rPr>
                <w:b w:val="0"/>
                <w:bCs w:val="0"/>
                <w:i/>
                <w:iCs/>
                <w:color w:val="auto"/>
              </w:rPr>
            </w:pPr>
            <w:r w:rsidRPr="00211FDD">
              <w:rPr>
                <w:rFonts w:eastAsia="Times New Roman"/>
                <w:b w:val="0"/>
                <w:bCs w:val="0"/>
                <w:i/>
                <w:iCs/>
                <w:color w:val="auto"/>
              </w:rPr>
              <w:t xml:space="preserve">Principles for allocation of USF resources                                                   </w:t>
            </w:r>
          </w:p>
        </w:tc>
        <w:tc>
          <w:tcPr>
            <w:tcW w:w="1281" w:type="dxa"/>
          </w:tcPr>
          <w:p w14:paraId="1C1FAD60" w14:textId="77777777" w:rsidR="00937436" w:rsidRPr="00211FDD" w:rsidRDefault="00937436" w:rsidP="00937436">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37436" w:rsidRPr="00211FDD" w14:paraId="059D6832" w14:textId="77777777" w:rsidTr="00906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05906D11" w14:textId="7645DAAE" w:rsidR="00937436" w:rsidRPr="00211FDD" w:rsidRDefault="00937436" w:rsidP="00937436">
            <w:pPr>
              <w:tabs>
                <w:tab w:val="left" w:pos="567"/>
              </w:tabs>
              <w:spacing w:line="276" w:lineRule="auto"/>
              <w:contextualSpacing/>
              <w:jc w:val="both"/>
              <w:rPr>
                <w:b w:val="0"/>
                <w:bCs w:val="0"/>
                <w:i/>
                <w:iCs/>
                <w:color w:val="auto"/>
              </w:rPr>
            </w:pPr>
            <w:r w:rsidRPr="00211FDD">
              <w:rPr>
                <w:rFonts w:eastAsia="Times New Roman"/>
                <w:b w:val="0"/>
                <w:bCs w:val="0"/>
                <w:i/>
                <w:iCs/>
                <w:color w:val="auto"/>
              </w:rPr>
              <w:t xml:space="preserve">Selection of right technologies, and network design                                    </w:t>
            </w:r>
          </w:p>
        </w:tc>
        <w:tc>
          <w:tcPr>
            <w:tcW w:w="1281" w:type="dxa"/>
          </w:tcPr>
          <w:p w14:paraId="10B4DD60" w14:textId="77777777" w:rsidR="00937436" w:rsidRPr="00211FDD" w:rsidRDefault="00937436" w:rsidP="00937436">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37436" w:rsidRPr="00211FDD" w14:paraId="3919604A" w14:textId="77777777" w:rsidTr="00906AA9">
        <w:tc>
          <w:tcPr>
            <w:cnfStyle w:val="001000000000" w:firstRow="0" w:lastRow="0" w:firstColumn="1" w:lastColumn="0" w:oddVBand="0" w:evenVBand="0" w:oddHBand="0" w:evenHBand="0" w:firstRowFirstColumn="0" w:firstRowLastColumn="0" w:lastRowFirstColumn="0" w:lastRowLastColumn="0"/>
            <w:tcW w:w="6210" w:type="dxa"/>
          </w:tcPr>
          <w:p w14:paraId="02B3021C" w14:textId="5A0A63E8" w:rsidR="00937436" w:rsidRPr="00211FDD" w:rsidRDefault="00937436" w:rsidP="00937436">
            <w:pPr>
              <w:tabs>
                <w:tab w:val="left" w:pos="567"/>
              </w:tabs>
              <w:spacing w:line="276" w:lineRule="auto"/>
              <w:contextualSpacing/>
              <w:jc w:val="both"/>
              <w:rPr>
                <w:b w:val="0"/>
                <w:bCs w:val="0"/>
                <w:i/>
                <w:iCs/>
                <w:color w:val="auto"/>
              </w:rPr>
            </w:pPr>
            <w:r w:rsidRPr="00211FDD">
              <w:rPr>
                <w:rFonts w:eastAsia="Times New Roman"/>
                <w:b w:val="0"/>
                <w:bCs w:val="0"/>
                <w:i/>
                <w:iCs/>
                <w:color w:val="auto"/>
              </w:rPr>
              <w:t xml:space="preserve">Availability of road &amp; energy infrastructure                                                </w:t>
            </w:r>
          </w:p>
        </w:tc>
        <w:tc>
          <w:tcPr>
            <w:tcW w:w="1281" w:type="dxa"/>
          </w:tcPr>
          <w:p w14:paraId="2864ABA3" w14:textId="77777777" w:rsidR="00937436" w:rsidRPr="00211FDD" w:rsidRDefault="00937436" w:rsidP="00937436">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37436" w:rsidRPr="00211FDD" w14:paraId="516E06B2" w14:textId="77777777" w:rsidTr="00906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1D8FB9B9" w14:textId="480D8C8D" w:rsidR="00937436" w:rsidRPr="00211FDD" w:rsidRDefault="00937436" w:rsidP="00937436">
            <w:pPr>
              <w:tabs>
                <w:tab w:val="left" w:pos="567"/>
              </w:tabs>
              <w:spacing w:line="276" w:lineRule="auto"/>
              <w:contextualSpacing/>
              <w:jc w:val="both"/>
              <w:rPr>
                <w:b w:val="0"/>
                <w:bCs w:val="0"/>
                <w:i/>
                <w:iCs/>
                <w:color w:val="auto"/>
              </w:rPr>
            </w:pPr>
            <w:r w:rsidRPr="00211FDD">
              <w:rPr>
                <w:rFonts w:eastAsia="Times New Roman"/>
                <w:b w:val="0"/>
                <w:bCs w:val="0"/>
                <w:i/>
                <w:iCs/>
                <w:color w:val="auto"/>
              </w:rPr>
              <w:t xml:space="preserve">Operations &amp; Management issue                                                                  </w:t>
            </w:r>
          </w:p>
        </w:tc>
        <w:tc>
          <w:tcPr>
            <w:tcW w:w="1281" w:type="dxa"/>
          </w:tcPr>
          <w:p w14:paraId="2DD4A295" w14:textId="77777777" w:rsidR="00937436" w:rsidRPr="00211FDD" w:rsidRDefault="00937436" w:rsidP="00937436">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37436" w:rsidRPr="00211FDD" w14:paraId="6586EFA7" w14:textId="77777777" w:rsidTr="00906AA9">
        <w:tc>
          <w:tcPr>
            <w:cnfStyle w:val="001000000000" w:firstRow="0" w:lastRow="0" w:firstColumn="1" w:lastColumn="0" w:oddVBand="0" w:evenVBand="0" w:oddHBand="0" w:evenHBand="0" w:firstRowFirstColumn="0" w:firstRowLastColumn="0" w:lastRowFirstColumn="0" w:lastRowLastColumn="0"/>
            <w:tcW w:w="6210" w:type="dxa"/>
          </w:tcPr>
          <w:p w14:paraId="13B1C275" w14:textId="75F93555" w:rsidR="00937436" w:rsidRPr="00211FDD" w:rsidRDefault="00937436" w:rsidP="00937436">
            <w:pPr>
              <w:tabs>
                <w:tab w:val="left" w:pos="567"/>
              </w:tabs>
              <w:spacing w:line="276" w:lineRule="auto"/>
              <w:contextualSpacing/>
              <w:jc w:val="both"/>
              <w:rPr>
                <w:rFonts w:eastAsia="Times New Roman"/>
                <w:b w:val="0"/>
                <w:bCs w:val="0"/>
                <w:i/>
                <w:iCs/>
                <w:color w:val="auto"/>
              </w:rPr>
            </w:pPr>
            <w:r w:rsidRPr="00211FDD">
              <w:rPr>
                <w:b w:val="0"/>
                <w:bCs w:val="0"/>
                <w:i/>
                <w:iCs/>
                <w:color w:val="auto"/>
              </w:rPr>
              <w:t xml:space="preserve">Infrastructure Sharing                                                                                   </w:t>
            </w:r>
          </w:p>
        </w:tc>
        <w:tc>
          <w:tcPr>
            <w:tcW w:w="1281" w:type="dxa"/>
          </w:tcPr>
          <w:p w14:paraId="257DC8A4" w14:textId="77777777" w:rsidR="00937436" w:rsidRPr="00211FDD" w:rsidRDefault="00937436" w:rsidP="00937436">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37436" w:rsidRPr="00211FDD" w14:paraId="3F8BA438" w14:textId="77777777" w:rsidTr="00906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077F5880" w14:textId="1D7C303B" w:rsidR="00937436" w:rsidRPr="00211FDD" w:rsidRDefault="00937436" w:rsidP="00937436">
            <w:pPr>
              <w:tabs>
                <w:tab w:val="left" w:pos="567"/>
              </w:tabs>
              <w:spacing w:line="276" w:lineRule="auto"/>
              <w:contextualSpacing/>
              <w:jc w:val="both"/>
              <w:rPr>
                <w:rFonts w:eastAsia="Times New Roman"/>
                <w:b w:val="0"/>
                <w:bCs w:val="0"/>
                <w:i/>
                <w:iCs/>
                <w:color w:val="auto"/>
              </w:rPr>
            </w:pPr>
            <w:r w:rsidRPr="00211FDD">
              <w:rPr>
                <w:rFonts w:eastAsia="Times New Roman"/>
                <w:b w:val="0"/>
                <w:bCs w:val="0"/>
                <w:i/>
                <w:iCs/>
                <w:color w:val="auto"/>
              </w:rPr>
              <w:t xml:space="preserve">Backhaul sharing (OFC/ IP-Radio)                                                              </w:t>
            </w:r>
          </w:p>
        </w:tc>
        <w:tc>
          <w:tcPr>
            <w:tcW w:w="1281" w:type="dxa"/>
          </w:tcPr>
          <w:p w14:paraId="3B72D614" w14:textId="77777777" w:rsidR="00937436" w:rsidRPr="00211FDD" w:rsidRDefault="00937436" w:rsidP="00937436">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37436" w:rsidRPr="00211FDD" w14:paraId="41D34980" w14:textId="77777777" w:rsidTr="00906AA9">
        <w:tc>
          <w:tcPr>
            <w:cnfStyle w:val="001000000000" w:firstRow="0" w:lastRow="0" w:firstColumn="1" w:lastColumn="0" w:oddVBand="0" w:evenVBand="0" w:oddHBand="0" w:evenHBand="0" w:firstRowFirstColumn="0" w:firstRowLastColumn="0" w:lastRowFirstColumn="0" w:lastRowLastColumn="0"/>
            <w:tcW w:w="6210" w:type="dxa"/>
          </w:tcPr>
          <w:p w14:paraId="32601A9D" w14:textId="6BDECD69" w:rsidR="00937436" w:rsidRPr="00211FDD" w:rsidRDefault="00937436" w:rsidP="00937436">
            <w:pPr>
              <w:tabs>
                <w:tab w:val="left" w:pos="567"/>
              </w:tabs>
              <w:spacing w:line="276" w:lineRule="auto"/>
              <w:contextualSpacing/>
              <w:jc w:val="both"/>
              <w:rPr>
                <w:rFonts w:eastAsia="Times New Roman"/>
                <w:b w:val="0"/>
                <w:bCs w:val="0"/>
                <w:i/>
                <w:iCs/>
                <w:color w:val="auto"/>
              </w:rPr>
            </w:pPr>
            <w:r w:rsidRPr="00211FDD">
              <w:rPr>
                <w:b w:val="0"/>
                <w:bCs w:val="0"/>
                <w:i/>
                <w:iCs/>
                <w:color w:val="auto"/>
              </w:rPr>
              <w:t xml:space="preserve">Audit / Impact Assessment                                                                           </w:t>
            </w:r>
          </w:p>
        </w:tc>
        <w:tc>
          <w:tcPr>
            <w:tcW w:w="1281" w:type="dxa"/>
          </w:tcPr>
          <w:p w14:paraId="2BE9C264" w14:textId="77777777" w:rsidR="00937436" w:rsidRPr="00211FDD" w:rsidRDefault="00937436" w:rsidP="00937436">
            <w:pPr>
              <w:tabs>
                <w:tab w:val="left" w:pos="567"/>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color w:val="000000" w:themeColor="text1"/>
              </w:rPr>
            </w:pPr>
          </w:p>
        </w:tc>
      </w:tr>
      <w:tr w:rsidR="00937436" w:rsidRPr="00211FDD" w14:paraId="39897E24" w14:textId="77777777" w:rsidTr="00906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27D88265" w14:textId="57CF0AB4" w:rsidR="00937436" w:rsidRPr="00211FDD" w:rsidRDefault="00937436" w:rsidP="00937436">
            <w:pPr>
              <w:tabs>
                <w:tab w:val="left" w:pos="567"/>
              </w:tabs>
              <w:spacing w:line="276" w:lineRule="auto"/>
              <w:contextualSpacing/>
              <w:jc w:val="both"/>
              <w:rPr>
                <w:rFonts w:eastAsia="Times New Roman"/>
                <w:b w:val="0"/>
                <w:bCs w:val="0"/>
                <w:i/>
                <w:iCs/>
                <w:color w:val="auto"/>
              </w:rPr>
            </w:pPr>
            <w:r w:rsidRPr="00211FDD">
              <w:rPr>
                <w:b w:val="0"/>
                <w:bCs w:val="0"/>
                <w:i/>
                <w:iCs/>
                <w:color w:val="auto"/>
              </w:rPr>
              <w:t xml:space="preserve">Others </w:t>
            </w:r>
          </w:p>
        </w:tc>
        <w:tc>
          <w:tcPr>
            <w:tcW w:w="1281" w:type="dxa"/>
          </w:tcPr>
          <w:p w14:paraId="380F2EF7" w14:textId="77777777" w:rsidR="00937436" w:rsidRPr="00211FDD" w:rsidRDefault="00937436" w:rsidP="00937436">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6D6CAB6E" w14:textId="77777777" w:rsidR="00937436" w:rsidRPr="00211FDD" w:rsidRDefault="00937436" w:rsidP="006C7F9E">
      <w:pPr>
        <w:tabs>
          <w:tab w:val="left" w:pos="567"/>
        </w:tabs>
        <w:spacing w:line="276" w:lineRule="auto"/>
        <w:ind w:left="426" w:hanging="426"/>
        <w:contextualSpacing/>
        <w:jc w:val="both"/>
        <w:rPr>
          <w:rFonts w:eastAsia="Times New Roman"/>
        </w:rPr>
      </w:pPr>
    </w:p>
    <w:p w14:paraId="20B59DDD" w14:textId="369AC780" w:rsidR="0029158C" w:rsidRPr="00211FDD" w:rsidRDefault="00937436" w:rsidP="00AB50A5">
      <w:pPr>
        <w:tabs>
          <w:tab w:val="left" w:pos="567"/>
        </w:tabs>
        <w:spacing w:line="276" w:lineRule="auto"/>
        <w:ind w:left="1080"/>
        <w:contextualSpacing/>
        <w:jc w:val="both"/>
        <w:rPr>
          <w:b/>
          <w:i/>
          <w:iCs/>
          <w:color w:val="000000" w:themeColor="text1"/>
        </w:rPr>
      </w:pPr>
      <w:r w:rsidRPr="00211FDD">
        <w:rPr>
          <w:rFonts w:eastAsia="Times New Roman"/>
          <w:i/>
          <w:iCs/>
        </w:rPr>
        <w:t>Identified constraints may be briefly specified. It may include issue related to sustainability of USF programs (past/ on-going) as well.</w:t>
      </w:r>
    </w:p>
    <w:p w14:paraId="7A9F86E8" w14:textId="77777777" w:rsidR="00937436" w:rsidRPr="00211FDD" w:rsidRDefault="00937436" w:rsidP="006C7F9E">
      <w:pPr>
        <w:tabs>
          <w:tab w:val="left" w:pos="567"/>
        </w:tabs>
        <w:spacing w:line="276" w:lineRule="auto"/>
        <w:ind w:left="426" w:hanging="426"/>
        <w:contextualSpacing/>
        <w:jc w:val="both"/>
        <w:rPr>
          <w:b/>
          <w:color w:val="000000" w:themeColor="text1"/>
        </w:rPr>
      </w:pPr>
    </w:p>
    <w:p w14:paraId="31CA4147" w14:textId="77777777" w:rsidR="00660910" w:rsidRPr="00211FDD" w:rsidRDefault="00660910" w:rsidP="006C7F9E">
      <w:pPr>
        <w:tabs>
          <w:tab w:val="left" w:pos="567"/>
        </w:tabs>
        <w:spacing w:line="276" w:lineRule="auto"/>
        <w:ind w:left="426" w:hanging="426"/>
        <w:contextualSpacing/>
        <w:jc w:val="both"/>
        <w:rPr>
          <w:b/>
          <w:color w:val="000000" w:themeColor="text1"/>
        </w:rPr>
      </w:pPr>
    </w:p>
    <w:p w14:paraId="0673FF7D" w14:textId="5464E966" w:rsidR="00937436" w:rsidRPr="00211FDD" w:rsidRDefault="00937436" w:rsidP="00937436">
      <w:pPr>
        <w:pBdr>
          <w:top w:val="nil"/>
          <w:left w:val="nil"/>
          <w:bottom w:val="nil"/>
          <w:right w:val="nil"/>
          <w:between w:val="nil"/>
        </w:pBdr>
        <w:tabs>
          <w:tab w:val="left" w:pos="567"/>
        </w:tabs>
        <w:spacing w:line="276" w:lineRule="auto"/>
        <w:ind w:left="1620" w:hanging="1620"/>
        <w:jc w:val="both"/>
        <w:rPr>
          <w:rFonts w:eastAsia="Times New Roman"/>
        </w:rPr>
      </w:pPr>
      <w:r w:rsidRPr="00211FDD">
        <w:rPr>
          <w:rFonts w:eastAsia="Times New Roman"/>
          <w:b/>
          <w:bCs/>
        </w:rPr>
        <w:t>Question 11</w:t>
      </w:r>
      <w:r w:rsidRPr="00211FDD">
        <w:rPr>
          <w:rFonts w:eastAsia="Times New Roman"/>
        </w:rPr>
        <w:t>.</w:t>
      </w:r>
      <w:r w:rsidRPr="00211FDD">
        <w:rPr>
          <w:rFonts w:eastAsia="Times New Roman"/>
        </w:rPr>
        <w:tab/>
      </w:r>
      <w:r w:rsidRPr="00211FDD">
        <w:rPr>
          <w:rFonts w:eastAsia="Times New Roman"/>
          <w:i/>
          <w:iCs/>
        </w:rPr>
        <w:t>How affordable are the various Services in scattered/ isolated target areas, including both (</w:t>
      </w:r>
      <w:proofErr w:type="spellStart"/>
      <w:r w:rsidRPr="00211FDD">
        <w:rPr>
          <w:rFonts w:eastAsia="Times New Roman"/>
          <w:i/>
          <w:iCs/>
        </w:rPr>
        <w:t>i</w:t>
      </w:r>
      <w:proofErr w:type="spellEnd"/>
      <w:r w:rsidRPr="00211FDD">
        <w:rPr>
          <w:rFonts w:eastAsia="Times New Roman"/>
          <w:i/>
          <w:iCs/>
        </w:rPr>
        <w:t xml:space="preserve">) Shared Access, and (ii) Household </w:t>
      </w:r>
      <w:r w:rsidR="00A32E7D" w:rsidRPr="00211FDD">
        <w:rPr>
          <w:rFonts w:eastAsia="Times New Roman"/>
          <w:i/>
          <w:iCs/>
        </w:rPr>
        <w:t xml:space="preserve">Subscriptions? </w:t>
      </w:r>
      <w:r w:rsidRPr="00211FDD">
        <w:rPr>
          <w:rFonts w:eastAsia="Times New Roman"/>
          <w:i/>
          <w:iCs/>
        </w:rPr>
        <w:t xml:space="preserve">Are other </w:t>
      </w:r>
      <w:r w:rsidRPr="00211FDD">
        <w:rPr>
          <w:rFonts w:eastAsia="Times New Roman"/>
          <w:i/>
          <w:iCs/>
        </w:rPr>
        <w:lastRenderedPageBreak/>
        <w:t>factors such as lack of digital awareness, cost of digital devices, cost of subscription, lack of customer service, language barriers, gender-gap  are also relevant/ significant?</w:t>
      </w:r>
    </w:p>
    <w:p w14:paraId="1963D4EF" w14:textId="77777777" w:rsidR="00937436" w:rsidRPr="00211FDD" w:rsidRDefault="00937436" w:rsidP="006C7F9E">
      <w:pPr>
        <w:tabs>
          <w:tab w:val="left" w:pos="567"/>
        </w:tabs>
        <w:spacing w:line="276" w:lineRule="auto"/>
        <w:ind w:left="426" w:hanging="426"/>
        <w:contextualSpacing/>
        <w:jc w:val="both"/>
        <w:rPr>
          <w:b/>
          <w:color w:val="000000" w:themeColor="text1"/>
        </w:rPr>
      </w:pPr>
    </w:p>
    <w:p w14:paraId="79374913" w14:textId="0312F431" w:rsidR="00937436" w:rsidRPr="00211FDD" w:rsidRDefault="00937436" w:rsidP="00937436">
      <w:pPr>
        <w:spacing w:line="276" w:lineRule="auto"/>
        <w:ind w:left="1530" w:hanging="1530"/>
        <w:jc w:val="both"/>
      </w:pPr>
      <w:r w:rsidRPr="00211FDD">
        <w:rPr>
          <w:rFonts w:eastAsia="Times New Roman"/>
          <w:b/>
          <w:bCs/>
        </w:rPr>
        <w:t>Question</w:t>
      </w:r>
      <w:r w:rsidRPr="00211FDD">
        <w:rPr>
          <w:b/>
          <w:bCs/>
        </w:rPr>
        <w:t xml:space="preserve"> 12.</w:t>
      </w:r>
      <w:r w:rsidRPr="00211FDD">
        <w:tab/>
      </w:r>
      <w:r w:rsidRPr="00211FDD">
        <w:rPr>
          <w:rFonts w:eastAsia="Times New Roman"/>
          <w:i/>
          <w:iCs/>
        </w:rPr>
        <w:t>Are there any citizen-centric Government programs that rely upon digital connectivity to reach/identify the target beneficiaries? Example, online distribution of income/pension, availing credit / insurance / health  facility online, digital sale of local produce, availing public distribution system (PDS) for fair distribution of food, etc.</w:t>
      </w:r>
      <w:r w:rsidRPr="00211FDD">
        <w:t xml:space="preserve">  </w:t>
      </w:r>
    </w:p>
    <w:p w14:paraId="01B3BB6E" w14:textId="77777777" w:rsidR="00937436" w:rsidRPr="00211FDD" w:rsidRDefault="00937436" w:rsidP="006C7F9E">
      <w:pPr>
        <w:tabs>
          <w:tab w:val="left" w:pos="567"/>
        </w:tabs>
        <w:spacing w:line="276" w:lineRule="auto"/>
        <w:ind w:left="426" w:hanging="426"/>
        <w:contextualSpacing/>
        <w:jc w:val="both"/>
        <w:rPr>
          <w:b/>
          <w:color w:val="000000" w:themeColor="text1"/>
        </w:rPr>
      </w:pPr>
    </w:p>
    <w:p w14:paraId="18E19CB2" w14:textId="77777777" w:rsidR="00D16D7B" w:rsidRPr="00211FDD" w:rsidRDefault="00D16D7B" w:rsidP="009F2E8D">
      <w:pPr>
        <w:spacing w:line="276" w:lineRule="auto"/>
        <w:rPr>
          <w:bCs/>
        </w:rPr>
      </w:pPr>
      <w:r w:rsidRPr="00211FDD">
        <w:rPr>
          <w:bCs/>
        </w:rPr>
        <w:t>Some of the common constraints, as mentioned, include:</w:t>
      </w:r>
    </w:p>
    <w:p w14:paraId="22451C1A" w14:textId="128E55AE" w:rsidR="00D16D7B" w:rsidRPr="00211FDD" w:rsidRDefault="00D16D7B" w:rsidP="009F2E8D">
      <w:pPr>
        <w:pStyle w:val="ListParagraph"/>
        <w:numPr>
          <w:ilvl w:val="0"/>
          <w:numId w:val="22"/>
        </w:numPr>
        <w:spacing w:line="276" w:lineRule="auto"/>
        <w:ind w:leftChars="0"/>
        <w:jc w:val="both"/>
        <w:rPr>
          <w:bCs/>
        </w:rPr>
      </w:pPr>
      <w:r w:rsidRPr="00211FDD">
        <w:rPr>
          <w:bCs/>
        </w:rPr>
        <w:t>Administrative/ statutory system adopted, in general, focus on network connectivity. Current USF scope may not expedite digital adoption</w:t>
      </w:r>
      <w:r w:rsidRPr="00211FDD">
        <w:rPr>
          <w:bCs/>
          <w:i/>
          <w:iCs/>
        </w:rPr>
        <w:t>.</w:t>
      </w:r>
      <w:r w:rsidRPr="00211FDD">
        <w:rPr>
          <w:bCs/>
        </w:rPr>
        <w:t xml:space="preserve"> </w:t>
      </w:r>
    </w:p>
    <w:p w14:paraId="57626662" w14:textId="6ADE116F" w:rsidR="00C951E0" w:rsidRPr="00211FDD" w:rsidRDefault="00C951E0" w:rsidP="009F2E8D">
      <w:pPr>
        <w:pStyle w:val="ListParagraph"/>
        <w:numPr>
          <w:ilvl w:val="0"/>
          <w:numId w:val="22"/>
        </w:numPr>
        <w:spacing w:line="276" w:lineRule="auto"/>
        <w:ind w:leftChars="0"/>
        <w:jc w:val="both"/>
        <w:rPr>
          <w:bCs/>
        </w:rPr>
      </w:pPr>
      <w:r w:rsidRPr="00211FDD">
        <w:t>Certain issues have been observed in the receipt of mandated contributions by USF.</w:t>
      </w:r>
    </w:p>
    <w:p w14:paraId="3B73C3DA" w14:textId="77777777" w:rsidR="00D16D7B" w:rsidRPr="00211FDD" w:rsidRDefault="00D16D7B" w:rsidP="009F2E8D">
      <w:pPr>
        <w:pStyle w:val="ListParagraph"/>
        <w:numPr>
          <w:ilvl w:val="0"/>
          <w:numId w:val="22"/>
        </w:numPr>
        <w:spacing w:line="276" w:lineRule="auto"/>
        <w:ind w:leftChars="0"/>
        <w:jc w:val="both"/>
        <w:rPr>
          <w:bCs/>
        </w:rPr>
      </w:pPr>
      <w:r w:rsidRPr="00211FDD">
        <w:rPr>
          <w:bCs/>
        </w:rPr>
        <w:t>No substantial issue is highlighted regarding principles for allocation of USF resources. In most cases, principle of viability gap funding is practiced by seeking bids from the eligible entities.</w:t>
      </w:r>
    </w:p>
    <w:p w14:paraId="632D537E" w14:textId="4C67ADFF" w:rsidR="00D16D7B" w:rsidRPr="00211FDD" w:rsidRDefault="00D16D7B" w:rsidP="009F2E8D">
      <w:pPr>
        <w:pStyle w:val="ListParagraph"/>
        <w:numPr>
          <w:ilvl w:val="0"/>
          <w:numId w:val="22"/>
        </w:numPr>
        <w:spacing w:line="276" w:lineRule="auto"/>
        <w:ind w:leftChars="0"/>
        <w:jc w:val="both"/>
        <w:rPr>
          <w:bCs/>
        </w:rPr>
      </w:pPr>
      <w:r w:rsidRPr="00211FDD">
        <w:rPr>
          <w:bCs/>
        </w:rPr>
        <w:t xml:space="preserve">No substantial issue is highlighted regarding in selection of right technologies and network design. There is flexibility in technology selection. The primary trend is installation of 4G mobile sites and backhaul OFC laying / IP based microwave, based on feasibility. In few cases, telecom equipment importation, availability of international bandwidth </w:t>
      </w:r>
      <w:r w:rsidR="00C951E0" w:rsidRPr="00211FDD">
        <w:rPr>
          <w:bCs/>
        </w:rPr>
        <w:t>and</w:t>
      </w:r>
      <w:r w:rsidRPr="00211FDD">
        <w:rPr>
          <w:bCs/>
        </w:rPr>
        <w:t xml:space="preserve"> its diversity may add to the concerns.</w:t>
      </w:r>
    </w:p>
    <w:p w14:paraId="0B897E9F" w14:textId="50683308" w:rsidR="00C951E0" w:rsidRPr="00211FDD" w:rsidRDefault="00C951E0" w:rsidP="009F2E8D">
      <w:pPr>
        <w:pStyle w:val="ListParagraph"/>
        <w:numPr>
          <w:ilvl w:val="0"/>
          <w:numId w:val="22"/>
        </w:numPr>
        <w:spacing w:line="276" w:lineRule="auto"/>
        <w:ind w:leftChars="0"/>
        <w:jc w:val="both"/>
        <w:rPr>
          <w:bCs/>
        </w:rPr>
      </w:pPr>
      <w:r w:rsidRPr="00211FDD">
        <w:rPr>
          <w:bCs/>
        </w:rPr>
        <w:t>Limitations related to road access and grid-connected energy supply have been identified as key bottlenecks in scattered and remote areas.</w:t>
      </w:r>
    </w:p>
    <w:p w14:paraId="6DC04D67" w14:textId="2B5148D3" w:rsidR="00D16D7B" w:rsidRPr="00211FDD" w:rsidRDefault="00D16D7B" w:rsidP="009F2E8D">
      <w:pPr>
        <w:pStyle w:val="ListParagraph"/>
        <w:numPr>
          <w:ilvl w:val="0"/>
          <w:numId w:val="22"/>
        </w:numPr>
        <w:spacing w:line="276" w:lineRule="auto"/>
        <w:ind w:leftChars="0"/>
        <w:jc w:val="both"/>
        <w:rPr>
          <w:bCs/>
        </w:rPr>
      </w:pPr>
      <w:r w:rsidRPr="00211FDD">
        <w:rPr>
          <w:bCs/>
        </w:rPr>
        <w:t xml:space="preserve">Sustaining operations in such places </w:t>
      </w:r>
      <w:r w:rsidR="00C951E0" w:rsidRPr="00211FDD">
        <w:rPr>
          <w:bCs/>
        </w:rPr>
        <w:t>entail</w:t>
      </w:r>
      <w:r w:rsidRPr="00211FDD">
        <w:rPr>
          <w:bCs/>
        </w:rPr>
        <w:t xml:space="preserve"> higher costs due to factors such as changing weather (cyclones etc.), travel distance, need for alternate fuel supply, safety of assets, local technician, spares</w:t>
      </w:r>
      <w:r w:rsidR="00C951E0" w:rsidRPr="00211FDD">
        <w:rPr>
          <w:bCs/>
        </w:rPr>
        <w:t xml:space="preserve"> etc</w:t>
      </w:r>
      <w:r w:rsidRPr="00211FDD">
        <w:rPr>
          <w:bCs/>
        </w:rPr>
        <w:t xml:space="preserve">. </w:t>
      </w:r>
    </w:p>
    <w:p w14:paraId="056658AA" w14:textId="77777777" w:rsidR="00D16D7B" w:rsidRPr="00211FDD" w:rsidRDefault="00D16D7B" w:rsidP="009F2E8D">
      <w:pPr>
        <w:pStyle w:val="ListParagraph"/>
        <w:numPr>
          <w:ilvl w:val="0"/>
          <w:numId w:val="22"/>
        </w:numPr>
        <w:spacing w:line="276" w:lineRule="auto"/>
        <w:ind w:leftChars="0"/>
        <w:jc w:val="both"/>
        <w:rPr>
          <w:bCs/>
        </w:rPr>
      </w:pPr>
      <w:r w:rsidRPr="00211FDD">
        <w:rPr>
          <w:bCs/>
        </w:rPr>
        <w:t xml:space="preserve">In almost all cases, infrastructure sharing is encouraged. In many a case, it is mandated in access network as well as backhaul network. </w:t>
      </w:r>
    </w:p>
    <w:p w14:paraId="6BE49E83" w14:textId="68637FF8" w:rsidR="000D28E7" w:rsidRPr="00211FDD" w:rsidRDefault="00D16D7B" w:rsidP="009F2E8D">
      <w:pPr>
        <w:pStyle w:val="ListParagraph"/>
        <w:numPr>
          <w:ilvl w:val="0"/>
          <w:numId w:val="22"/>
        </w:numPr>
        <w:spacing w:line="276" w:lineRule="auto"/>
        <w:ind w:leftChars="0"/>
        <w:jc w:val="both"/>
        <w:rPr>
          <w:bCs/>
        </w:rPr>
      </w:pPr>
      <w:r w:rsidRPr="00211FDD">
        <w:rPr>
          <w:bCs/>
        </w:rPr>
        <w:t xml:space="preserve">Audit requirements are largely adopted. In general, impact assessment is observed by involving subscriber counts, tele-centres/ institutions covered, subjective assessment etc. </w:t>
      </w:r>
      <w:r w:rsidR="000D28E7" w:rsidRPr="00211FDD">
        <w:rPr>
          <w:bCs/>
        </w:rPr>
        <w:t>Nevertheless</w:t>
      </w:r>
      <w:r w:rsidRPr="00211FDD">
        <w:rPr>
          <w:bCs/>
        </w:rPr>
        <w:t xml:space="preserve">, </w:t>
      </w:r>
      <w:r w:rsidR="000D28E7" w:rsidRPr="00211FDD">
        <w:t>correlated observations on how the use of telecom connectivity, devices, and digital skills has led to better opportunities and improved standards of living over the past five years may prove helpful.</w:t>
      </w:r>
    </w:p>
    <w:p w14:paraId="7705FC16" w14:textId="361ABD27" w:rsidR="0050424F" w:rsidRPr="00211FDD" w:rsidRDefault="0050424F" w:rsidP="009F2E8D">
      <w:pPr>
        <w:pStyle w:val="ListParagraph"/>
        <w:numPr>
          <w:ilvl w:val="0"/>
          <w:numId w:val="22"/>
        </w:numPr>
        <w:spacing w:line="276" w:lineRule="auto"/>
        <w:ind w:leftChars="0"/>
        <w:jc w:val="both"/>
        <w:rPr>
          <w:bCs/>
        </w:rPr>
      </w:pPr>
      <w:r w:rsidRPr="00211FDD">
        <w:rPr>
          <w:bCs/>
        </w:rPr>
        <w:t>Limited digital awareness amongst telecom users, cost of device</w:t>
      </w:r>
      <w:r w:rsidR="000D28E7" w:rsidRPr="00211FDD">
        <w:rPr>
          <w:bCs/>
        </w:rPr>
        <w:t>s</w:t>
      </w:r>
      <w:r w:rsidRPr="00211FDD">
        <w:rPr>
          <w:bCs/>
        </w:rPr>
        <w:t xml:space="preserve"> and services, unavailability of interface in local language and gender disparity are also evident. Non-stimulated demand tends to lower down the investment potential and business sustainability.</w:t>
      </w:r>
    </w:p>
    <w:p w14:paraId="01B41C2F" w14:textId="4B1BA922" w:rsidR="00D16D7B" w:rsidRPr="00211FDD" w:rsidRDefault="00906AA9" w:rsidP="009F2E8D">
      <w:pPr>
        <w:tabs>
          <w:tab w:val="left" w:pos="567"/>
        </w:tabs>
        <w:spacing w:line="276" w:lineRule="auto"/>
        <w:contextualSpacing/>
        <w:jc w:val="both"/>
        <w:rPr>
          <w:bCs/>
          <w:color w:val="000000" w:themeColor="text1"/>
        </w:rPr>
      </w:pPr>
      <w:r w:rsidRPr="00211FDD">
        <w:rPr>
          <w:bCs/>
          <w:color w:val="000000" w:themeColor="text1"/>
        </w:rPr>
        <w:lastRenderedPageBreak/>
        <w:t xml:space="preserve">In order to impart certain objectivity, </w:t>
      </w:r>
      <w:r w:rsidR="00EF6FD2" w:rsidRPr="00211FDD">
        <w:rPr>
          <w:bCs/>
          <w:color w:val="000000" w:themeColor="text1"/>
        </w:rPr>
        <w:t>comparative state of Gender divide, as per data sourced</w:t>
      </w:r>
      <w:r w:rsidRPr="00211FDD">
        <w:rPr>
          <w:bCs/>
          <w:color w:val="000000" w:themeColor="text1"/>
        </w:rPr>
        <w:t xml:space="preserve"> </w:t>
      </w:r>
      <w:r w:rsidR="00EF6FD2" w:rsidRPr="00211FDD">
        <w:rPr>
          <w:bCs/>
          <w:color w:val="000000" w:themeColor="text1"/>
        </w:rPr>
        <w:t>from ITU Data Hub</w:t>
      </w:r>
      <w:r w:rsidRPr="00211FDD">
        <w:rPr>
          <w:bCs/>
          <w:color w:val="000000" w:themeColor="text1"/>
        </w:rPr>
        <w:t xml:space="preserve"> is given below</w:t>
      </w:r>
      <w:r w:rsidR="00EF6FD2" w:rsidRPr="00211FDD">
        <w:rPr>
          <w:bCs/>
          <w:color w:val="000000" w:themeColor="text1"/>
        </w:rPr>
        <w:t>:</w:t>
      </w:r>
    </w:p>
    <w:p w14:paraId="6462F420" w14:textId="77777777" w:rsidR="000136F2" w:rsidRPr="00211FDD" w:rsidRDefault="000136F2" w:rsidP="009F2E8D">
      <w:pPr>
        <w:tabs>
          <w:tab w:val="left" w:pos="567"/>
        </w:tabs>
        <w:spacing w:line="276" w:lineRule="auto"/>
        <w:ind w:left="426" w:hanging="426"/>
        <w:contextualSpacing/>
        <w:jc w:val="both"/>
        <w:rPr>
          <w:b/>
          <w:color w:val="000000" w:themeColor="text1"/>
        </w:rPr>
      </w:pPr>
    </w:p>
    <w:tbl>
      <w:tblPr>
        <w:tblpPr w:leftFromText="180" w:rightFromText="180" w:vertAnchor="text" w:tblpY="1"/>
        <w:tblOverlap w:val="never"/>
        <w:tblW w:w="9080" w:type="dxa"/>
        <w:tblCellMar>
          <w:left w:w="0" w:type="dxa"/>
          <w:right w:w="0" w:type="dxa"/>
        </w:tblCellMar>
        <w:tblLook w:val="0420" w:firstRow="1" w:lastRow="0" w:firstColumn="0" w:lastColumn="0" w:noHBand="0" w:noVBand="1"/>
      </w:tblPr>
      <w:tblGrid>
        <w:gridCol w:w="554"/>
        <w:gridCol w:w="1739"/>
        <w:gridCol w:w="2197"/>
        <w:gridCol w:w="2160"/>
        <w:gridCol w:w="2430"/>
      </w:tblGrid>
      <w:tr w:rsidR="000136F2" w:rsidRPr="00211FDD" w14:paraId="7DA3768D" w14:textId="77777777" w:rsidTr="00EE4B04">
        <w:trPr>
          <w:trHeight w:val="176"/>
        </w:trPr>
        <w:tc>
          <w:tcPr>
            <w:tcW w:w="9080" w:type="dxa"/>
            <w:gridSpan w:val="5"/>
            <w:tcBorders>
              <w:top w:val="single" w:sz="8" w:space="0" w:color="B1CAE0"/>
              <w:left w:val="single" w:sz="8" w:space="0" w:color="B1CAE0"/>
              <w:bottom w:val="single" w:sz="8" w:space="0" w:color="B1CAE0"/>
              <w:right w:val="single" w:sz="8" w:space="0" w:color="B1CAE0"/>
            </w:tcBorders>
            <w:shd w:val="clear" w:color="auto" w:fill="9CC2E5" w:themeFill="accent5" w:themeFillTint="99"/>
            <w:tcMar>
              <w:top w:w="72" w:type="dxa"/>
              <w:left w:w="144" w:type="dxa"/>
              <w:bottom w:w="72" w:type="dxa"/>
              <w:right w:w="144" w:type="dxa"/>
            </w:tcMar>
          </w:tcPr>
          <w:p w14:paraId="1F8CF519" w14:textId="13AC83A9" w:rsidR="000136F2" w:rsidRPr="00211FDD" w:rsidRDefault="000136F2" w:rsidP="000136F2">
            <w:pPr>
              <w:tabs>
                <w:tab w:val="left" w:pos="567"/>
              </w:tabs>
              <w:spacing w:line="276" w:lineRule="auto"/>
              <w:ind w:left="426" w:hanging="426"/>
              <w:contextualSpacing/>
              <w:jc w:val="both"/>
              <w:rPr>
                <w:rFonts w:eastAsia="Times New Roman"/>
                <w:sz w:val="36"/>
                <w:szCs w:val="36"/>
                <w:lang w:val="en-IN" w:eastAsia="en-IN" w:bidi="hi-IN"/>
              </w:rPr>
            </w:pPr>
            <w:r w:rsidRPr="00211FDD">
              <w:rPr>
                <w:b/>
                <w:color w:val="000000" w:themeColor="text1"/>
              </w:rPr>
              <w:t>State of Gender Divide</w:t>
            </w:r>
          </w:p>
        </w:tc>
      </w:tr>
      <w:tr w:rsidR="000136F2" w:rsidRPr="00211FDD" w14:paraId="34D51086" w14:textId="77777777" w:rsidTr="000136F2">
        <w:trPr>
          <w:trHeight w:val="1006"/>
        </w:trPr>
        <w:tc>
          <w:tcPr>
            <w:tcW w:w="55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tcPr>
          <w:p w14:paraId="0C9D961B" w14:textId="787A12A8"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5"/>
                <w:szCs w:val="25"/>
                <w:lang w:eastAsia="en-IN" w:bidi="hi-IN"/>
              </w:rPr>
            </w:pPr>
            <w:r w:rsidRPr="00211FDD">
              <w:rPr>
                <w:rFonts w:eastAsia="Times New Roman"/>
                <w:b/>
                <w:bCs/>
                <w:color w:val="000000" w:themeColor="dark1"/>
                <w:sz w:val="25"/>
                <w:szCs w:val="25"/>
                <w:lang w:eastAsia="en-IN" w:bidi="hi-IN"/>
              </w:rPr>
              <w:t>Sr</w:t>
            </w:r>
          </w:p>
        </w:tc>
        <w:tc>
          <w:tcPr>
            <w:tcW w:w="17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tcPr>
          <w:p w14:paraId="14944D2C" w14:textId="7E2AB13C"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5"/>
                <w:szCs w:val="25"/>
                <w:lang w:eastAsia="en-IN" w:bidi="hi-IN"/>
              </w:rPr>
            </w:pPr>
            <w:r w:rsidRPr="00211FDD">
              <w:rPr>
                <w:rFonts w:eastAsia="Times New Roman"/>
                <w:b/>
                <w:bCs/>
                <w:color w:val="000000" w:themeColor="dark1"/>
                <w:sz w:val="25"/>
                <w:szCs w:val="25"/>
                <w:lang w:eastAsia="en-IN" w:bidi="hi-IN"/>
              </w:rPr>
              <w:t>Country</w:t>
            </w:r>
          </w:p>
        </w:tc>
        <w:tc>
          <w:tcPr>
            <w:tcW w:w="2197"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tcPr>
          <w:p w14:paraId="46DE54E4"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5"/>
                <w:szCs w:val="25"/>
                <w:lang w:eastAsia="en-IN" w:bidi="hi-IN"/>
              </w:rPr>
            </w:pPr>
            <w:r w:rsidRPr="00211FDD">
              <w:rPr>
                <w:rFonts w:eastAsia="Times New Roman"/>
                <w:b/>
                <w:bCs/>
                <w:color w:val="000000" w:themeColor="dark1"/>
                <w:sz w:val="25"/>
                <w:szCs w:val="25"/>
                <w:lang w:eastAsia="en-IN" w:bidi="hi-IN"/>
              </w:rPr>
              <w:t>Internet use gender parity</w:t>
            </w:r>
          </w:p>
          <w:p w14:paraId="18614FC7" w14:textId="5A6B7FAD"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5"/>
                <w:szCs w:val="25"/>
                <w:lang w:eastAsia="en-IN" w:bidi="hi-IN"/>
              </w:rPr>
            </w:pPr>
            <w:r w:rsidRPr="00211FDD">
              <w:rPr>
                <w:rFonts w:eastAsia="Times New Roman"/>
                <w:b/>
                <w:bCs/>
                <w:color w:val="0070C0"/>
                <w:sz w:val="25"/>
                <w:szCs w:val="25"/>
                <w:lang w:eastAsia="en-IN" w:bidi="hi-IN"/>
              </w:rPr>
              <w:t xml:space="preserve">(%) </w:t>
            </w:r>
          </w:p>
        </w:tc>
        <w:tc>
          <w:tcPr>
            <w:tcW w:w="216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tcPr>
          <w:p w14:paraId="690DE94F"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5"/>
                <w:szCs w:val="25"/>
                <w:lang w:eastAsia="en-IN" w:bidi="hi-IN"/>
              </w:rPr>
            </w:pPr>
            <w:r w:rsidRPr="00211FDD">
              <w:rPr>
                <w:rFonts w:eastAsia="Times New Roman"/>
                <w:b/>
                <w:bCs/>
                <w:color w:val="000000" w:themeColor="dark1"/>
                <w:sz w:val="25"/>
                <w:szCs w:val="25"/>
                <w:lang w:eastAsia="en-IN" w:bidi="hi-IN"/>
              </w:rPr>
              <w:t>Mobile phone use gender parity</w:t>
            </w:r>
          </w:p>
          <w:p w14:paraId="683E4102" w14:textId="55BC7741"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5"/>
                <w:szCs w:val="25"/>
                <w:lang w:eastAsia="en-IN" w:bidi="hi-IN"/>
              </w:rPr>
            </w:pPr>
            <w:r w:rsidRPr="00211FDD">
              <w:rPr>
                <w:rFonts w:eastAsia="Times New Roman"/>
                <w:b/>
                <w:bCs/>
                <w:color w:val="0070C0"/>
                <w:sz w:val="25"/>
                <w:szCs w:val="25"/>
                <w:lang w:eastAsia="en-IN" w:bidi="hi-IN"/>
              </w:rPr>
              <w:t xml:space="preserve">(%) </w:t>
            </w:r>
          </w:p>
        </w:tc>
        <w:tc>
          <w:tcPr>
            <w:tcW w:w="243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tcPr>
          <w:p w14:paraId="3750E103" w14:textId="3A37E69C"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b/>
                <w:bCs/>
                <w:color w:val="000000" w:themeColor="dark1"/>
                <w:sz w:val="25"/>
                <w:szCs w:val="25"/>
                <w:lang w:eastAsia="en-IN" w:bidi="hi-IN"/>
              </w:rPr>
            </w:pPr>
            <w:r w:rsidRPr="00211FDD">
              <w:rPr>
                <w:rFonts w:eastAsia="Times New Roman"/>
                <w:b/>
                <w:bCs/>
                <w:color w:val="000000" w:themeColor="dark1"/>
                <w:sz w:val="25"/>
                <w:szCs w:val="25"/>
                <w:lang w:eastAsia="en-IN" w:bidi="hi-IN"/>
              </w:rPr>
              <w:t>Mobile phone ownership gender parity</w:t>
            </w:r>
            <w:r w:rsidRPr="00211FDD">
              <w:rPr>
                <w:rFonts w:eastAsia="Times New Roman"/>
                <w:b/>
                <w:bCs/>
                <w:color w:val="0070C0"/>
                <w:sz w:val="25"/>
                <w:szCs w:val="25"/>
                <w:lang w:eastAsia="en-IN" w:bidi="hi-IN"/>
              </w:rPr>
              <w:t>(%)</w:t>
            </w:r>
          </w:p>
        </w:tc>
      </w:tr>
      <w:tr w:rsidR="000136F2" w:rsidRPr="00211FDD" w14:paraId="42E932A3" w14:textId="77777777" w:rsidTr="000136F2">
        <w:trPr>
          <w:trHeight w:val="376"/>
        </w:trPr>
        <w:tc>
          <w:tcPr>
            <w:tcW w:w="55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03080174"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1</w:t>
            </w:r>
          </w:p>
        </w:tc>
        <w:tc>
          <w:tcPr>
            <w:tcW w:w="17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652C66ED"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Afghanistan</w:t>
            </w:r>
          </w:p>
        </w:tc>
        <w:tc>
          <w:tcPr>
            <w:tcW w:w="2197"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3757D3F" w14:textId="18D22DF4"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c>
          <w:tcPr>
            <w:tcW w:w="216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D52C0FC" w14:textId="0716BC08"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c>
          <w:tcPr>
            <w:tcW w:w="243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6AC28159" w14:textId="1D1CC956"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r w:rsidRPr="00211FDD">
              <w:rPr>
                <w:rFonts w:eastAsiaTheme="minorEastAsia"/>
                <w:color w:val="0070C0"/>
                <w:sz w:val="20"/>
                <w:lang w:eastAsia="en-IN" w:bidi="hi-IN"/>
              </w:rPr>
              <w:t xml:space="preserve"> </w:t>
            </w:r>
          </w:p>
        </w:tc>
      </w:tr>
      <w:tr w:rsidR="000136F2" w:rsidRPr="00211FDD" w14:paraId="5BAC5EC5" w14:textId="77777777" w:rsidTr="000136F2">
        <w:trPr>
          <w:trHeight w:val="421"/>
        </w:trPr>
        <w:tc>
          <w:tcPr>
            <w:tcW w:w="55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074861FF"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2</w:t>
            </w:r>
          </w:p>
        </w:tc>
        <w:tc>
          <w:tcPr>
            <w:tcW w:w="17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7EE431C0" w14:textId="1A2D1142" w:rsidR="000136F2" w:rsidRPr="00211FDD" w:rsidRDefault="00B12A74"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Bangladesh</w:t>
            </w:r>
          </w:p>
        </w:tc>
        <w:tc>
          <w:tcPr>
            <w:tcW w:w="2197"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135582D9" w14:textId="69277D50"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72</w:t>
            </w:r>
          </w:p>
        </w:tc>
        <w:tc>
          <w:tcPr>
            <w:tcW w:w="216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5289681E" w14:textId="284FFF7F"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94</w:t>
            </w:r>
          </w:p>
        </w:tc>
        <w:tc>
          <w:tcPr>
            <w:tcW w:w="243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7C6C23F5" w14:textId="48C9F24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76</w:t>
            </w:r>
            <w:r w:rsidRPr="00211FDD">
              <w:rPr>
                <w:rFonts w:eastAsiaTheme="minorEastAsia"/>
                <w:color w:val="0070C0"/>
                <w:sz w:val="20"/>
                <w:lang w:eastAsia="en-IN" w:bidi="hi-IN"/>
              </w:rPr>
              <w:t xml:space="preserve"> </w:t>
            </w:r>
          </w:p>
        </w:tc>
      </w:tr>
      <w:tr w:rsidR="000136F2" w:rsidRPr="00211FDD" w14:paraId="74773E40" w14:textId="77777777" w:rsidTr="000136F2">
        <w:trPr>
          <w:trHeight w:val="385"/>
        </w:trPr>
        <w:tc>
          <w:tcPr>
            <w:tcW w:w="55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EBC93A3"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3</w:t>
            </w:r>
          </w:p>
        </w:tc>
        <w:tc>
          <w:tcPr>
            <w:tcW w:w="17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2378DFE2"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Bhutan</w:t>
            </w:r>
          </w:p>
        </w:tc>
        <w:tc>
          <w:tcPr>
            <w:tcW w:w="2197"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6F31AAC1" w14:textId="79827852" w:rsidR="000136F2" w:rsidRPr="00211FDD" w:rsidRDefault="00A52B46"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Pr>
                <w:rFonts w:eastAsia="Times New Roman"/>
                <w:color w:val="000000" w:themeColor="dark1"/>
                <w:sz w:val="25"/>
                <w:szCs w:val="25"/>
                <w:lang w:eastAsia="en-IN" w:bidi="hi-IN"/>
              </w:rPr>
              <w:t>102</w:t>
            </w:r>
          </w:p>
        </w:tc>
        <w:tc>
          <w:tcPr>
            <w:tcW w:w="216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5F709D28" w14:textId="5B1DC10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c>
          <w:tcPr>
            <w:tcW w:w="243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E49E8DC" w14:textId="0AA1FFD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102</w:t>
            </w:r>
            <w:r w:rsidRPr="00211FDD">
              <w:rPr>
                <w:rFonts w:eastAsiaTheme="minorEastAsia"/>
                <w:color w:val="0070C0"/>
                <w:sz w:val="20"/>
                <w:lang w:eastAsia="en-IN" w:bidi="hi-IN"/>
              </w:rPr>
              <w:t xml:space="preserve"> </w:t>
            </w:r>
          </w:p>
        </w:tc>
      </w:tr>
      <w:tr w:rsidR="000136F2" w:rsidRPr="00211FDD" w14:paraId="5298E4B1" w14:textId="77777777" w:rsidTr="000136F2">
        <w:trPr>
          <w:trHeight w:val="430"/>
        </w:trPr>
        <w:tc>
          <w:tcPr>
            <w:tcW w:w="55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1D9C00AF"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4</w:t>
            </w:r>
          </w:p>
        </w:tc>
        <w:tc>
          <w:tcPr>
            <w:tcW w:w="17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04D2EE8D"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India</w:t>
            </w:r>
          </w:p>
        </w:tc>
        <w:tc>
          <w:tcPr>
            <w:tcW w:w="2197"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2B165ACF" w14:textId="1534CEBA"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59</w:t>
            </w:r>
          </w:p>
        </w:tc>
        <w:tc>
          <w:tcPr>
            <w:tcW w:w="216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13A68AE6" w14:textId="5088ADB6"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87</w:t>
            </w:r>
          </w:p>
        </w:tc>
        <w:tc>
          <w:tcPr>
            <w:tcW w:w="243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772B48E8" w14:textId="79122D38"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67</w:t>
            </w:r>
          </w:p>
        </w:tc>
      </w:tr>
      <w:tr w:rsidR="000136F2" w:rsidRPr="00211FDD" w14:paraId="714B1332" w14:textId="77777777" w:rsidTr="000136F2">
        <w:trPr>
          <w:trHeight w:val="376"/>
        </w:trPr>
        <w:tc>
          <w:tcPr>
            <w:tcW w:w="55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4E8A303E"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5</w:t>
            </w:r>
          </w:p>
        </w:tc>
        <w:tc>
          <w:tcPr>
            <w:tcW w:w="17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2669A17A"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Iran</w:t>
            </w:r>
          </w:p>
        </w:tc>
        <w:tc>
          <w:tcPr>
            <w:tcW w:w="2197"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3D648ED3" w14:textId="2A437066"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97.7</w:t>
            </w:r>
          </w:p>
        </w:tc>
        <w:tc>
          <w:tcPr>
            <w:tcW w:w="216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55C815C2" w14:textId="14A4FC89"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94.7</w:t>
            </w:r>
          </w:p>
        </w:tc>
        <w:tc>
          <w:tcPr>
            <w:tcW w:w="243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7F79CE6" w14:textId="798B9878"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89.3</w:t>
            </w:r>
            <w:r w:rsidRPr="00211FDD">
              <w:rPr>
                <w:rFonts w:eastAsiaTheme="minorEastAsia"/>
                <w:color w:val="0070C0"/>
                <w:sz w:val="20"/>
                <w:lang w:eastAsia="en-IN" w:bidi="hi-IN"/>
              </w:rPr>
              <w:t xml:space="preserve"> </w:t>
            </w:r>
          </w:p>
        </w:tc>
      </w:tr>
      <w:tr w:rsidR="000136F2" w:rsidRPr="00211FDD" w14:paraId="4B84A13D" w14:textId="77777777" w:rsidTr="000136F2">
        <w:trPr>
          <w:trHeight w:val="430"/>
        </w:trPr>
        <w:tc>
          <w:tcPr>
            <w:tcW w:w="55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682C57E1"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6</w:t>
            </w:r>
          </w:p>
        </w:tc>
        <w:tc>
          <w:tcPr>
            <w:tcW w:w="17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0834302D"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Maldives</w:t>
            </w:r>
          </w:p>
        </w:tc>
        <w:tc>
          <w:tcPr>
            <w:tcW w:w="2197"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5528F53B" w14:textId="12FEB01A"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c>
          <w:tcPr>
            <w:tcW w:w="216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1F54ABD5" w14:textId="7002C5D3"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c>
          <w:tcPr>
            <w:tcW w:w="243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0E50C43A" w14:textId="48130816"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98.5</w:t>
            </w:r>
            <w:r w:rsidRPr="00211FDD">
              <w:rPr>
                <w:rFonts w:eastAsiaTheme="minorEastAsia"/>
                <w:color w:val="0070C0"/>
                <w:sz w:val="20"/>
                <w:lang w:eastAsia="en-IN" w:bidi="hi-IN"/>
              </w:rPr>
              <w:t xml:space="preserve"> </w:t>
            </w:r>
          </w:p>
        </w:tc>
      </w:tr>
      <w:tr w:rsidR="000136F2" w:rsidRPr="00211FDD" w14:paraId="5DDABFD5" w14:textId="77777777" w:rsidTr="000136F2">
        <w:trPr>
          <w:trHeight w:val="403"/>
        </w:trPr>
        <w:tc>
          <w:tcPr>
            <w:tcW w:w="55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3A2A7588"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7</w:t>
            </w:r>
          </w:p>
        </w:tc>
        <w:tc>
          <w:tcPr>
            <w:tcW w:w="17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09EBAA1E"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Nepal</w:t>
            </w:r>
          </w:p>
        </w:tc>
        <w:tc>
          <w:tcPr>
            <w:tcW w:w="2197"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30E9EDDB" w14:textId="015079A2"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c>
          <w:tcPr>
            <w:tcW w:w="216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1956C3CD" w14:textId="28C3B681"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c>
          <w:tcPr>
            <w:tcW w:w="243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30A24FC3"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r>
      <w:tr w:rsidR="000136F2" w:rsidRPr="00211FDD" w14:paraId="71E12A30" w14:textId="77777777" w:rsidTr="000136F2">
        <w:trPr>
          <w:trHeight w:val="376"/>
        </w:trPr>
        <w:tc>
          <w:tcPr>
            <w:tcW w:w="554"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2BFE3FF9"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8</w:t>
            </w:r>
          </w:p>
        </w:tc>
        <w:tc>
          <w:tcPr>
            <w:tcW w:w="1739"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53E8F505"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Pakistan</w:t>
            </w:r>
          </w:p>
        </w:tc>
        <w:tc>
          <w:tcPr>
            <w:tcW w:w="2197"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2B0C982F" w14:textId="6B71B3BE"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56</w:t>
            </w:r>
            <w:r w:rsidR="00A52B46">
              <w:rPr>
                <w:rFonts w:eastAsia="Times New Roman"/>
                <w:color w:val="000000" w:themeColor="dark1"/>
                <w:sz w:val="25"/>
                <w:szCs w:val="25"/>
                <w:lang w:eastAsia="en-IN" w:bidi="hi-IN"/>
              </w:rPr>
              <w:t>.6</w:t>
            </w:r>
          </w:p>
        </w:tc>
        <w:tc>
          <w:tcPr>
            <w:tcW w:w="216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1D3714F9" w14:textId="57297B90"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95</w:t>
            </w:r>
            <w:r w:rsidR="00A52B46">
              <w:rPr>
                <w:rFonts w:eastAsia="Times New Roman"/>
                <w:color w:val="000000" w:themeColor="dark1"/>
                <w:sz w:val="25"/>
                <w:szCs w:val="25"/>
                <w:lang w:eastAsia="en-IN" w:bidi="hi-IN"/>
              </w:rPr>
              <w:t>.2</w:t>
            </w:r>
          </w:p>
        </w:tc>
        <w:tc>
          <w:tcPr>
            <w:tcW w:w="2430" w:type="dxa"/>
            <w:tcBorders>
              <w:top w:val="single" w:sz="8" w:space="0" w:color="B1CAE0"/>
              <w:left w:val="single" w:sz="8" w:space="0" w:color="B1CAE0"/>
              <w:bottom w:val="single" w:sz="8" w:space="0" w:color="B1CAE0"/>
              <w:right w:val="single" w:sz="8" w:space="0" w:color="B1CAE0"/>
            </w:tcBorders>
            <w:shd w:val="clear" w:color="auto" w:fill="F2F6F9"/>
            <w:tcMar>
              <w:top w:w="72" w:type="dxa"/>
              <w:left w:w="144" w:type="dxa"/>
              <w:bottom w:w="72" w:type="dxa"/>
              <w:right w:w="144" w:type="dxa"/>
            </w:tcMar>
            <w:hideMark/>
          </w:tcPr>
          <w:p w14:paraId="652C5C63" w14:textId="4BB4362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38.7</w:t>
            </w:r>
            <w:r w:rsidRPr="00211FDD">
              <w:rPr>
                <w:rFonts w:eastAsiaTheme="minorEastAsia"/>
                <w:color w:val="0070C0"/>
                <w:sz w:val="20"/>
                <w:lang w:eastAsia="en-IN" w:bidi="hi-IN"/>
              </w:rPr>
              <w:t xml:space="preserve"> </w:t>
            </w:r>
          </w:p>
        </w:tc>
      </w:tr>
      <w:tr w:rsidR="000136F2" w:rsidRPr="00211FDD" w14:paraId="2840CBA1" w14:textId="77777777" w:rsidTr="000136F2">
        <w:trPr>
          <w:trHeight w:val="376"/>
        </w:trPr>
        <w:tc>
          <w:tcPr>
            <w:tcW w:w="554"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661C66AD"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9</w:t>
            </w:r>
          </w:p>
        </w:tc>
        <w:tc>
          <w:tcPr>
            <w:tcW w:w="1739"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6A9BE2C5" w14:textId="77777777"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Sri Lanka</w:t>
            </w:r>
          </w:p>
        </w:tc>
        <w:tc>
          <w:tcPr>
            <w:tcW w:w="2197"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79579D4B" w14:textId="16FBF0C9"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86</w:t>
            </w:r>
            <w:r w:rsidR="00FB3B65">
              <w:rPr>
                <w:rFonts w:eastAsia="Times New Roman"/>
                <w:color w:val="000000" w:themeColor="dark1"/>
                <w:sz w:val="25"/>
                <w:szCs w:val="25"/>
                <w:lang w:eastAsia="en-IN" w:bidi="hi-IN"/>
              </w:rPr>
              <w:t>.5</w:t>
            </w:r>
          </w:p>
        </w:tc>
        <w:tc>
          <w:tcPr>
            <w:tcW w:w="216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313A3E82" w14:textId="626A218A"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p>
        </w:tc>
        <w:tc>
          <w:tcPr>
            <w:tcW w:w="2430" w:type="dxa"/>
            <w:tcBorders>
              <w:top w:val="single" w:sz="8" w:space="0" w:color="B1CAE0"/>
              <w:left w:val="single" w:sz="8" w:space="0" w:color="B1CAE0"/>
              <w:bottom w:val="single" w:sz="8" w:space="0" w:color="B1CAE0"/>
              <w:right w:val="single" w:sz="8" w:space="0" w:color="B1CAE0"/>
            </w:tcBorders>
            <w:shd w:val="clear" w:color="auto" w:fill="E4ECF3"/>
            <w:tcMar>
              <w:top w:w="72" w:type="dxa"/>
              <w:left w:w="144" w:type="dxa"/>
              <w:bottom w:w="72" w:type="dxa"/>
              <w:right w:w="144" w:type="dxa"/>
            </w:tcMar>
            <w:hideMark/>
          </w:tcPr>
          <w:p w14:paraId="227CC93C" w14:textId="3284EED1" w:rsidR="000136F2" w:rsidRPr="00211FDD" w:rsidRDefault="000136F2" w:rsidP="000136F2">
            <w:pPr>
              <w:tabs>
                <w:tab w:val="clear" w:pos="1134"/>
                <w:tab w:val="clear" w:pos="1871"/>
                <w:tab w:val="clear" w:pos="2268"/>
              </w:tabs>
              <w:overflowPunct/>
              <w:autoSpaceDE/>
              <w:autoSpaceDN/>
              <w:adjustRightInd/>
              <w:spacing w:before="0" w:after="0" w:line="240" w:lineRule="auto"/>
              <w:textAlignment w:val="auto"/>
              <w:rPr>
                <w:rFonts w:eastAsia="Times New Roman"/>
                <w:sz w:val="36"/>
                <w:szCs w:val="36"/>
                <w:lang w:val="en-IN" w:eastAsia="en-IN" w:bidi="hi-IN"/>
              </w:rPr>
            </w:pPr>
            <w:r w:rsidRPr="00211FDD">
              <w:rPr>
                <w:rFonts w:eastAsia="Times New Roman"/>
                <w:color w:val="000000" w:themeColor="dark1"/>
                <w:sz w:val="25"/>
                <w:szCs w:val="25"/>
                <w:lang w:eastAsia="en-IN" w:bidi="hi-IN"/>
              </w:rPr>
              <w:t>-</w:t>
            </w:r>
            <w:r w:rsidRPr="00211FDD">
              <w:rPr>
                <w:rFonts w:eastAsiaTheme="minorEastAsia"/>
                <w:color w:val="0070C0"/>
                <w:sz w:val="20"/>
                <w:lang w:eastAsia="en-IN" w:bidi="hi-IN"/>
              </w:rPr>
              <w:t xml:space="preserve"> </w:t>
            </w:r>
          </w:p>
        </w:tc>
      </w:tr>
    </w:tbl>
    <w:p w14:paraId="5BFCB427" w14:textId="4515093A" w:rsidR="000136F2" w:rsidRPr="00211FDD" w:rsidRDefault="006F17D9" w:rsidP="00EF6FD2">
      <w:pPr>
        <w:tabs>
          <w:tab w:val="left" w:pos="567"/>
        </w:tabs>
        <w:spacing w:line="276" w:lineRule="auto"/>
        <w:contextualSpacing/>
        <w:jc w:val="both"/>
        <w:rPr>
          <w:bCs/>
          <w:color w:val="000000" w:themeColor="text1"/>
        </w:rPr>
      </w:pPr>
      <w:r>
        <w:rPr>
          <w:bCs/>
          <w:color w:val="000000" w:themeColor="text1"/>
        </w:rPr>
        <w:t xml:space="preserve">Source: </w:t>
      </w:r>
      <w:hyperlink r:id="rId24" w:history="1">
        <w:r w:rsidRPr="008230F0">
          <w:rPr>
            <w:rStyle w:val="Hyperlink"/>
            <w:bCs/>
          </w:rPr>
          <w:t>https://datahub.itu.int/dashboards/umc/?e=AFG</w:t>
        </w:r>
      </w:hyperlink>
      <w:r>
        <w:rPr>
          <w:bCs/>
          <w:color w:val="000000" w:themeColor="text1"/>
        </w:rPr>
        <w:t xml:space="preserve"> </w:t>
      </w:r>
    </w:p>
    <w:p w14:paraId="50515CB7" w14:textId="77777777" w:rsidR="000136F2" w:rsidRPr="00211FDD" w:rsidRDefault="000136F2" w:rsidP="00EF6FD2">
      <w:pPr>
        <w:tabs>
          <w:tab w:val="left" w:pos="567"/>
        </w:tabs>
        <w:spacing w:line="276" w:lineRule="auto"/>
        <w:contextualSpacing/>
        <w:jc w:val="both"/>
        <w:rPr>
          <w:bCs/>
          <w:color w:val="000000" w:themeColor="text1"/>
        </w:rPr>
      </w:pPr>
    </w:p>
    <w:p w14:paraId="44BF3CE9" w14:textId="044E9D4E" w:rsidR="000D28E7" w:rsidRPr="00211FDD" w:rsidRDefault="000D28E7" w:rsidP="009F2E8D">
      <w:pPr>
        <w:spacing w:line="276" w:lineRule="auto"/>
        <w:contextualSpacing/>
        <w:jc w:val="both"/>
        <w:rPr>
          <w:bCs/>
          <w:color w:val="000000" w:themeColor="text1"/>
        </w:rPr>
      </w:pPr>
      <w:r w:rsidRPr="00211FDD">
        <w:rPr>
          <w:bCs/>
          <w:color w:val="000000" w:themeColor="text1"/>
        </w:rPr>
        <w:t xml:space="preserve">A comparative statement on service affordability has already been discussed above </w:t>
      </w:r>
      <w:r w:rsidR="00AD224C" w:rsidRPr="00211FDD">
        <w:rPr>
          <w:bCs/>
          <w:color w:val="000000" w:themeColor="text1"/>
        </w:rPr>
        <w:t>(</w:t>
      </w:r>
      <w:r w:rsidRPr="00211FDD">
        <w:rPr>
          <w:bCs/>
          <w:color w:val="000000" w:themeColor="text1"/>
        </w:rPr>
        <w:t>in Section 4.1</w:t>
      </w:r>
      <w:r w:rsidR="00AD224C" w:rsidRPr="00211FDD">
        <w:rPr>
          <w:bCs/>
          <w:color w:val="000000" w:themeColor="text1"/>
        </w:rPr>
        <w:t>)</w:t>
      </w:r>
      <w:r w:rsidRPr="00211FDD">
        <w:rPr>
          <w:bCs/>
          <w:color w:val="000000" w:themeColor="text1"/>
        </w:rPr>
        <w:t>.</w:t>
      </w:r>
    </w:p>
    <w:p w14:paraId="5C555F56" w14:textId="77777777" w:rsidR="0046469D" w:rsidRPr="00211FDD" w:rsidRDefault="0046469D" w:rsidP="009F2E8D">
      <w:pPr>
        <w:spacing w:line="276" w:lineRule="auto"/>
        <w:ind w:left="426" w:hanging="426"/>
        <w:contextualSpacing/>
        <w:jc w:val="both"/>
        <w:rPr>
          <w:b/>
          <w:color w:val="000000" w:themeColor="text1"/>
        </w:rPr>
      </w:pPr>
    </w:p>
    <w:p w14:paraId="319FDE0E" w14:textId="5B0C9043" w:rsidR="00D16D7B" w:rsidRPr="00211FDD" w:rsidRDefault="00906AA9" w:rsidP="009F2E8D">
      <w:pPr>
        <w:tabs>
          <w:tab w:val="left" w:pos="567"/>
        </w:tabs>
        <w:spacing w:line="276" w:lineRule="auto"/>
        <w:ind w:left="426" w:hanging="426"/>
        <w:contextualSpacing/>
        <w:jc w:val="both"/>
        <w:rPr>
          <w:bCs/>
          <w:color w:val="000000" w:themeColor="text1"/>
        </w:rPr>
      </w:pPr>
      <w:r w:rsidRPr="00211FDD">
        <w:rPr>
          <w:bCs/>
          <w:color w:val="000000" w:themeColor="text1"/>
        </w:rPr>
        <w:t xml:space="preserve">Online digital services, extended through telecom networks, include </w:t>
      </w:r>
    </w:p>
    <w:p w14:paraId="0EA57524" w14:textId="38296221" w:rsidR="00906AA9" w:rsidRPr="00211FDD" w:rsidRDefault="00906AA9" w:rsidP="009F2E8D">
      <w:pPr>
        <w:pStyle w:val="ListParagraph"/>
        <w:numPr>
          <w:ilvl w:val="0"/>
          <w:numId w:val="25"/>
        </w:numPr>
        <w:tabs>
          <w:tab w:val="left" w:pos="567"/>
        </w:tabs>
        <w:spacing w:line="276" w:lineRule="auto"/>
        <w:ind w:leftChars="0"/>
        <w:contextualSpacing/>
        <w:jc w:val="both"/>
        <w:rPr>
          <w:bCs/>
          <w:color w:val="000000" w:themeColor="text1"/>
        </w:rPr>
      </w:pPr>
      <w:r w:rsidRPr="00211FDD">
        <w:rPr>
          <w:bCs/>
          <w:color w:val="000000" w:themeColor="text1"/>
        </w:rPr>
        <w:t>Income/ pension disbursements</w:t>
      </w:r>
    </w:p>
    <w:p w14:paraId="55308F22" w14:textId="3DC77730" w:rsidR="00906AA9" w:rsidRPr="00211FDD" w:rsidRDefault="00906AA9" w:rsidP="009F2E8D">
      <w:pPr>
        <w:pStyle w:val="ListParagraph"/>
        <w:numPr>
          <w:ilvl w:val="0"/>
          <w:numId w:val="25"/>
        </w:numPr>
        <w:tabs>
          <w:tab w:val="left" w:pos="567"/>
        </w:tabs>
        <w:spacing w:line="276" w:lineRule="auto"/>
        <w:ind w:leftChars="0"/>
        <w:contextualSpacing/>
        <w:jc w:val="both"/>
        <w:rPr>
          <w:bCs/>
          <w:color w:val="000000" w:themeColor="text1"/>
        </w:rPr>
      </w:pPr>
      <w:r w:rsidRPr="00211FDD">
        <w:rPr>
          <w:bCs/>
          <w:color w:val="000000" w:themeColor="text1"/>
        </w:rPr>
        <w:t>e-payments</w:t>
      </w:r>
    </w:p>
    <w:p w14:paraId="784AE588" w14:textId="5CEE370C" w:rsidR="00906AA9" w:rsidRPr="00211FDD" w:rsidRDefault="00906AA9" w:rsidP="009F2E8D">
      <w:pPr>
        <w:pStyle w:val="ListParagraph"/>
        <w:numPr>
          <w:ilvl w:val="0"/>
          <w:numId w:val="25"/>
        </w:numPr>
        <w:tabs>
          <w:tab w:val="left" w:pos="567"/>
        </w:tabs>
        <w:spacing w:line="276" w:lineRule="auto"/>
        <w:ind w:leftChars="0"/>
        <w:contextualSpacing/>
        <w:jc w:val="both"/>
        <w:rPr>
          <w:bCs/>
          <w:color w:val="000000" w:themeColor="text1"/>
        </w:rPr>
      </w:pPr>
      <w:r w:rsidRPr="00211FDD">
        <w:rPr>
          <w:bCs/>
          <w:color w:val="000000" w:themeColor="text1"/>
        </w:rPr>
        <w:t>e-Health</w:t>
      </w:r>
    </w:p>
    <w:p w14:paraId="7B6F8A88" w14:textId="073644B8" w:rsidR="00906AA9" w:rsidRPr="00211FDD" w:rsidRDefault="00906AA9" w:rsidP="009F2E8D">
      <w:pPr>
        <w:pStyle w:val="ListParagraph"/>
        <w:numPr>
          <w:ilvl w:val="0"/>
          <w:numId w:val="25"/>
        </w:numPr>
        <w:tabs>
          <w:tab w:val="left" w:pos="567"/>
        </w:tabs>
        <w:spacing w:line="276" w:lineRule="auto"/>
        <w:ind w:leftChars="0"/>
        <w:contextualSpacing/>
        <w:jc w:val="both"/>
        <w:rPr>
          <w:bCs/>
          <w:color w:val="000000" w:themeColor="text1"/>
        </w:rPr>
      </w:pPr>
      <w:r w:rsidRPr="00211FDD">
        <w:rPr>
          <w:bCs/>
          <w:color w:val="000000" w:themeColor="text1"/>
        </w:rPr>
        <w:t>Online education</w:t>
      </w:r>
    </w:p>
    <w:p w14:paraId="66530B76" w14:textId="5B5A0556" w:rsidR="00906AA9" w:rsidRPr="00211FDD" w:rsidRDefault="00906AA9" w:rsidP="009F2E8D">
      <w:pPr>
        <w:pStyle w:val="ListParagraph"/>
        <w:numPr>
          <w:ilvl w:val="0"/>
          <w:numId w:val="25"/>
        </w:numPr>
        <w:tabs>
          <w:tab w:val="left" w:pos="567"/>
        </w:tabs>
        <w:spacing w:line="276" w:lineRule="auto"/>
        <w:ind w:leftChars="0"/>
        <w:contextualSpacing/>
        <w:jc w:val="both"/>
        <w:rPr>
          <w:bCs/>
          <w:color w:val="000000" w:themeColor="text1"/>
        </w:rPr>
      </w:pPr>
      <w:r w:rsidRPr="00211FDD">
        <w:rPr>
          <w:bCs/>
          <w:color w:val="000000" w:themeColor="text1"/>
        </w:rPr>
        <w:t>Digital ID</w:t>
      </w:r>
    </w:p>
    <w:p w14:paraId="31E1B5C4" w14:textId="5CB1459A" w:rsidR="00906AA9" w:rsidRPr="00211FDD" w:rsidRDefault="00906AA9" w:rsidP="009F2E8D">
      <w:pPr>
        <w:pStyle w:val="ListParagraph"/>
        <w:numPr>
          <w:ilvl w:val="0"/>
          <w:numId w:val="25"/>
        </w:numPr>
        <w:tabs>
          <w:tab w:val="left" w:pos="567"/>
        </w:tabs>
        <w:spacing w:line="276" w:lineRule="auto"/>
        <w:ind w:leftChars="0"/>
        <w:contextualSpacing/>
        <w:jc w:val="both"/>
        <w:rPr>
          <w:bCs/>
          <w:color w:val="000000" w:themeColor="text1"/>
        </w:rPr>
      </w:pPr>
      <w:r w:rsidRPr="00211FDD">
        <w:rPr>
          <w:bCs/>
          <w:color w:val="000000" w:themeColor="text1"/>
        </w:rPr>
        <w:t>G2C services</w:t>
      </w:r>
    </w:p>
    <w:p w14:paraId="41D2866E" w14:textId="1556C012" w:rsidR="00EF6FD2" w:rsidRPr="00211FDD" w:rsidRDefault="00AD224C" w:rsidP="009F2E8D">
      <w:pPr>
        <w:tabs>
          <w:tab w:val="left" w:pos="567"/>
        </w:tabs>
        <w:spacing w:line="276" w:lineRule="auto"/>
        <w:ind w:left="426" w:hanging="426"/>
        <w:contextualSpacing/>
        <w:jc w:val="both"/>
        <w:rPr>
          <w:bCs/>
          <w:color w:val="000000" w:themeColor="text1"/>
        </w:rPr>
      </w:pPr>
      <w:r w:rsidRPr="00211FDD">
        <w:t xml:space="preserve">The reach of such services may vary across </w:t>
      </w:r>
      <w:r w:rsidR="005204E1" w:rsidRPr="00211FDD">
        <w:t>jurisdictions,</w:t>
      </w:r>
      <w:r w:rsidRPr="00211FDD">
        <w:t xml:space="preserve"> </w:t>
      </w:r>
      <w:r w:rsidR="00906AA9" w:rsidRPr="00211FDD">
        <w:rPr>
          <w:bCs/>
          <w:color w:val="000000" w:themeColor="text1"/>
        </w:rPr>
        <w:t>but</w:t>
      </w:r>
      <w:r w:rsidRPr="00211FDD">
        <w:rPr>
          <w:bCs/>
          <w:color w:val="000000" w:themeColor="text1"/>
        </w:rPr>
        <w:t xml:space="preserve"> the</w:t>
      </w:r>
      <w:r w:rsidR="00906AA9" w:rsidRPr="00211FDD">
        <w:rPr>
          <w:bCs/>
          <w:color w:val="000000" w:themeColor="text1"/>
        </w:rPr>
        <w:t xml:space="preserve"> </w:t>
      </w:r>
      <w:r w:rsidR="004D2F97" w:rsidRPr="00211FDD">
        <w:rPr>
          <w:bCs/>
          <w:color w:val="000000" w:themeColor="text1"/>
        </w:rPr>
        <w:t>directional trend is similar.</w:t>
      </w:r>
    </w:p>
    <w:p w14:paraId="64ECBE2B" w14:textId="77777777" w:rsidR="00EF6FD2" w:rsidRPr="00211FDD" w:rsidRDefault="00EF6FD2" w:rsidP="009F2E8D">
      <w:pPr>
        <w:tabs>
          <w:tab w:val="left" w:pos="567"/>
        </w:tabs>
        <w:spacing w:line="276" w:lineRule="auto"/>
        <w:contextualSpacing/>
        <w:jc w:val="both"/>
        <w:rPr>
          <w:bCs/>
          <w:color w:val="000000" w:themeColor="text1"/>
        </w:rPr>
      </w:pPr>
    </w:p>
    <w:p w14:paraId="432FB939" w14:textId="148EA252" w:rsidR="00D16D7B" w:rsidRPr="00211FDD" w:rsidRDefault="00EE4B04" w:rsidP="009F2E8D">
      <w:pPr>
        <w:tabs>
          <w:tab w:val="left" w:pos="567"/>
        </w:tabs>
        <w:spacing w:line="276" w:lineRule="auto"/>
        <w:contextualSpacing/>
        <w:jc w:val="both"/>
        <w:rPr>
          <w:bCs/>
          <w:color w:val="000000" w:themeColor="text1"/>
        </w:rPr>
      </w:pPr>
      <w:r w:rsidRPr="00211FDD">
        <w:rPr>
          <w:bCs/>
          <w:color w:val="000000" w:themeColor="text1"/>
        </w:rPr>
        <w:t xml:space="preserve">In many cases, such online services are </w:t>
      </w:r>
      <w:r w:rsidR="00A50D81" w:rsidRPr="00211FDD">
        <w:rPr>
          <w:bCs/>
          <w:color w:val="000000" w:themeColor="text1"/>
        </w:rPr>
        <w:t>accessible by a larger section of general public including inhabitants in remote areas. Presence of Tele</w:t>
      </w:r>
      <w:r w:rsidR="00AD224C" w:rsidRPr="00211FDD">
        <w:rPr>
          <w:bCs/>
          <w:color w:val="000000" w:themeColor="text1"/>
        </w:rPr>
        <w:t>-</w:t>
      </w:r>
      <w:r w:rsidR="00A50D81" w:rsidRPr="00211FDD">
        <w:rPr>
          <w:bCs/>
          <w:color w:val="000000" w:themeColor="text1"/>
        </w:rPr>
        <w:t>centre</w:t>
      </w:r>
      <w:r w:rsidR="00AD224C" w:rsidRPr="00211FDD">
        <w:rPr>
          <w:bCs/>
          <w:color w:val="000000" w:themeColor="text1"/>
        </w:rPr>
        <w:t>s</w:t>
      </w:r>
      <w:r w:rsidR="00A50D81" w:rsidRPr="00211FDD">
        <w:rPr>
          <w:bCs/>
          <w:color w:val="000000" w:themeColor="text1"/>
        </w:rPr>
        <w:t xml:space="preserve"> or Common Service Centre</w:t>
      </w:r>
      <w:r w:rsidR="00AD224C" w:rsidRPr="00211FDD">
        <w:rPr>
          <w:bCs/>
          <w:color w:val="000000" w:themeColor="text1"/>
        </w:rPr>
        <w:t>s</w:t>
      </w:r>
      <w:r w:rsidR="00A50D81" w:rsidRPr="00211FDD">
        <w:rPr>
          <w:bCs/>
          <w:color w:val="000000" w:themeColor="text1"/>
        </w:rPr>
        <w:t xml:space="preserve"> (CSC) facilitates the adoption of online </w:t>
      </w:r>
      <w:r w:rsidR="00F73E8B" w:rsidRPr="00211FDD">
        <w:rPr>
          <w:bCs/>
          <w:color w:val="000000" w:themeColor="text1"/>
        </w:rPr>
        <w:t xml:space="preserve">platforms </w:t>
      </w:r>
      <w:r w:rsidR="00A50D81" w:rsidRPr="00211FDD">
        <w:rPr>
          <w:bCs/>
          <w:color w:val="000000" w:themeColor="text1"/>
        </w:rPr>
        <w:t xml:space="preserve">for various public and private services. </w:t>
      </w:r>
    </w:p>
    <w:p w14:paraId="3436BDFC" w14:textId="77777777" w:rsidR="000567F0" w:rsidRPr="00211FDD" w:rsidRDefault="000567F0" w:rsidP="009F2E8D">
      <w:pPr>
        <w:tabs>
          <w:tab w:val="left" w:pos="567"/>
        </w:tabs>
        <w:spacing w:line="276" w:lineRule="auto"/>
        <w:contextualSpacing/>
        <w:jc w:val="both"/>
        <w:rPr>
          <w:bCs/>
          <w:color w:val="000000" w:themeColor="text1"/>
        </w:rPr>
      </w:pPr>
    </w:p>
    <w:p w14:paraId="3C194FE0" w14:textId="77777777" w:rsidR="00F73E8B" w:rsidRPr="00211FDD" w:rsidRDefault="00F73E8B" w:rsidP="009F2E8D">
      <w:pPr>
        <w:tabs>
          <w:tab w:val="left" w:pos="567"/>
        </w:tabs>
        <w:spacing w:line="276" w:lineRule="auto"/>
        <w:contextualSpacing/>
        <w:jc w:val="both"/>
      </w:pPr>
      <w:r w:rsidRPr="00211FDD">
        <w:lastRenderedPageBreak/>
        <w:t>However, the scope of online services and usage patterns may differ across countries. In some instances, a portion of these services is organized and financially supported under USF activities. In other cases, international grants and/or Corporate Social Responsibility (CSR) funds may be available. Otherwise, such activities are financed through the respective government’s budget allocations to various ministries or regional development projects, generally funded by tax revenues.</w:t>
      </w:r>
    </w:p>
    <w:p w14:paraId="4900388D" w14:textId="77777777" w:rsidR="00981C10" w:rsidRPr="00211FDD" w:rsidRDefault="00981C10" w:rsidP="009F2E8D">
      <w:pPr>
        <w:tabs>
          <w:tab w:val="left" w:pos="567"/>
        </w:tabs>
        <w:spacing w:line="276" w:lineRule="auto"/>
        <w:contextualSpacing/>
        <w:jc w:val="both"/>
        <w:rPr>
          <w:bCs/>
          <w:color w:val="000000" w:themeColor="text1"/>
        </w:rPr>
      </w:pPr>
    </w:p>
    <w:p w14:paraId="47499AA9" w14:textId="120D165D" w:rsidR="00981C10" w:rsidRPr="00211FDD" w:rsidRDefault="00981C10" w:rsidP="009F2E8D">
      <w:pPr>
        <w:tabs>
          <w:tab w:val="left" w:pos="567"/>
        </w:tabs>
        <w:spacing w:line="276" w:lineRule="auto"/>
        <w:contextualSpacing/>
        <w:jc w:val="both"/>
        <w:rPr>
          <w:bCs/>
          <w:color w:val="000000" w:themeColor="text1"/>
        </w:rPr>
      </w:pPr>
      <w:r w:rsidRPr="00211FDD">
        <w:rPr>
          <w:bCs/>
          <w:color w:val="000000" w:themeColor="text1"/>
        </w:rPr>
        <w:t xml:space="preserve">The Member countries are of the view that </w:t>
      </w:r>
      <w:r w:rsidR="00F73E8B" w:rsidRPr="00211FDD">
        <w:rPr>
          <w:bCs/>
          <w:color w:val="000000" w:themeColor="text1"/>
        </w:rPr>
        <w:t>the fulfilment of universal service obligations</w:t>
      </w:r>
      <w:r w:rsidRPr="00211FDD">
        <w:rPr>
          <w:bCs/>
          <w:color w:val="000000" w:themeColor="text1"/>
        </w:rPr>
        <w:t xml:space="preserve"> bring positive change for such inhabitants, and therefore, digital services must continue with the necessary support. Once telecom connectivity is accessible, prevalence of such services acts as a bridge to mitigate digital divide. </w:t>
      </w:r>
      <w:r w:rsidR="008E258C" w:rsidRPr="00211FDD">
        <w:rPr>
          <w:bCs/>
          <w:color w:val="000000" w:themeColor="text1"/>
        </w:rPr>
        <w:t>In turn, this would mitigate the difficulties in socio-economic development of the remote locations, to the extent feasible.</w:t>
      </w:r>
    </w:p>
    <w:p w14:paraId="14F5BBC2" w14:textId="77777777" w:rsidR="00981C10" w:rsidRPr="00211FDD" w:rsidRDefault="00981C10" w:rsidP="009F2E8D">
      <w:pPr>
        <w:tabs>
          <w:tab w:val="left" w:pos="567"/>
        </w:tabs>
        <w:spacing w:line="276" w:lineRule="auto"/>
        <w:contextualSpacing/>
        <w:jc w:val="both"/>
        <w:rPr>
          <w:color w:val="000000" w:themeColor="text1"/>
        </w:rPr>
      </w:pPr>
    </w:p>
    <w:p w14:paraId="155DBAFE" w14:textId="077995C6" w:rsidR="00981C10" w:rsidRPr="00211FDD" w:rsidRDefault="00ED533A" w:rsidP="009F2E8D">
      <w:pPr>
        <w:tabs>
          <w:tab w:val="left" w:pos="567"/>
        </w:tabs>
        <w:spacing w:line="276" w:lineRule="auto"/>
        <w:contextualSpacing/>
        <w:jc w:val="both"/>
        <w:rPr>
          <w:color w:val="000000" w:themeColor="text1"/>
        </w:rPr>
      </w:pPr>
      <w:r w:rsidRPr="00211FDD">
        <w:rPr>
          <w:color w:val="000000" w:themeColor="text1"/>
          <w:lang w:val="en-IN"/>
        </w:rPr>
        <w:t xml:space="preserve">Under ITU’s </w:t>
      </w:r>
      <w:r w:rsidRPr="00211FDD">
        <w:rPr>
          <w:i/>
          <w:iCs/>
          <w:color w:val="000000" w:themeColor="text1"/>
          <w:lang w:val="en-IN"/>
        </w:rPr>
        <w:t>Smart Villages and Smart Islands</w:t>
      </w:r>
      <w:r w:rsidRPr="00211FDD">
        <w:rPr>
          <w:color w:val="000000" w:themeColor="text1"/>
          <w:lang w:val="en-IN"/>
        </w:rPr>
        <w:t xml:space="preserve"> (SVSI) Initiative adopted in Asia Pacific, village </w:t>
      </w:r>
      <w:proofErr w:type="spellStart"/>
      <w:r w:rsidRPr="00211FDD">
        <w:rPr>
          <w:color w:val="000000" w:themeColor="text1"/>
          <w:lang w:val="en-IN"/>
        </w:rPr>
        <w:t>Gokina</w:t>
      </w:r>
      <w:proofErr w:type="spellEnd"/>
      <w:r w:rsidR="0073237B" w:rsidRPr="00211FDD">
        <w:rPr>
          <w:rStyle w:val="FootnoteReference"/>
          <w:color w:val="000000" w:themeColor="text1"/>
          <w:lang w:val="en-IN"/>
        </w:rPr>
        <w:footnoteReference w:id="45"/>
      </w:r>
      <w:r w:rsidRPr="00211FDD">
        <w:rPr>
          <w:color w:val="000000" w:themeColor="text1"/>
          <w:lang w:val="en-IN"/>
        </w:rPr>
        <w:t xml:space="preserve"> in Pakistan became the first Smart village where holistic view has been taken to harness the potential of digital connectivity. It helps students to learn online (to make for the paucity of local subject teachers). The community also tele-consults with qualified doctors through a local co-ordinator at fractional costs </w:t>
      </w:r>
      <w:r w:rsidR="00F73E8B" w:rsidRPr="00211FDD">
        <w:rPr>
          <w:color w:val="000000" w:themeColor="text1"/>
          <w:lang w:val="en-IN"/>
        </w:rPr>
        <w:t>(~</w:t>
      </w:r>
      <w:r w:rsidRPr="00211FDD">
        <w:rPr>
          <w:color w:val="000000" w:themeColor="text1"/>
          <w:lang w:val="en-IN"/>
        </w:rPr>
        <w:t xml:space="preserve"> USD 33 cents per </w:t>
      </w:r>
      <w:r w:rsidR="0073237B" w:rsidRPr="00211FDD">
        <w:rPr>
          <w:color w:val="000000" w:themeColor="text1"/>
          <w:lang w:val="en-IN"/>
        </w:rPr>
        <w:t>tele-</w:t>
      </w:r>
      <w:r w:rsidRPr="00211FDD">
        <w:rPr>
          <w:color w:val="000000" w:themeColor="text1"/>
          <w:lang w:val="en-IN"/>
        </w:rPr>
        <w:t xml:space="preserve">consultation) and </w:t>
      </w:r>
      <w:r w:rsidR="0073237B" w:rsidRPr="00211FDD">
        <w:rPr>
          <w:color w:val="000000" w:themeColor="text1"/>
          <w:lang w:val="en-IN"/>
        </w:rPr>
        <w:t xml:space="preserve">helps avoiding </w:t>
      </w:r>
      <w:r w:rsidRPr="00211FDD">
        <w:rPr>
          <w:color w:val="000000" w:themeColor="text1"/>
          <w:lang w:val="en-IN"/>
        </w:rPr>
        <w:t>unnecessary</w:t>
      </w:r>
      <w:r w:rsidR="0073237B" w:rsidRPr="00211FDD">
        <w:rPr>
          <w:color w:val="000000" w:themeColor="text1"/>
          <w:lang w:val="en-IN"/>
        </w:rPr>
        <w:t xml:space="preserve"> travel</w:t>
      </w:r>
      <w:r w:rsidRPr="00211FDD">
        <w:rPr>
          <w:color w:val="000000" w:themeColor="text1"/>
          <w:lang w:val="en-IN"/>
        </w:rPr>
        <w:t xml:space="preserve">. </w:t>
      </w:r>
    </w:p>
    <w:p w14:paraId="71EEA4F8" w14:textId="77777777" w:rsidR="0046469D" w:rsidRPr="00211FDD" w:rsidRDefault="0046469D" w:rsidP="0046469D">
      <w:pPr>
        <w:pStyle w:val="ListParagraph"/>
        <w:pBdr>
          <w:top w:val="nil"/>
          <w:left w:val="nil"/>
          <w:bottom w:val="nil"/>
          <w:right w:val="nil"/>
          <w:between w:val="nil"/>
        </w:pBdr>
        <w:tabs>
          <w:tab w:val="clear" w:pos="1134"/>
          <w:tab w:val="clear" w:pos="1871"/>
          <w:tab w:val="clear" w:pos="2268"/>
        </w:tabs>
        <w:overflowPunct/>
        <w:autoSpaceDE/>
        <w:autoSpaceDN/>
        <w:adjustRightInd/>
        <w:spacing w:before="0" w:after="0" w:line="240" w:lineRule="auto"/>
        <w:ind w:leftChars="0" w:left="270"/>
        <w:textAlignment w:val="auto"/>
        <w:rPr>
          <w:rFonts w:eastAsia="Times New Roman"/>
          <w:b/>
        </w:rPr>
      </w:pPr>
    </w:p>
    <w:p w14:paraId="6DEEFC21" w14:textId="77777777" w:rsidR="0046469D" w:rsidRPr="00211FDD" w:rsidRDefault="0046469D" w:rsidP="0046469D">
      <w:pPr>
        <w:pBdr>
          <w:top w:val="nil"/>
          <w:left w:val="nil"/>
          <w:bottom w:val="nil"/>
          <w:right w:val="nil"/>
          <w:between w:val="nil"/>
        </w:pBdr>
        <w:tabs>
          <w:tab w:val="clear" w:pos="1134"/>
          <w:tab w:val="clear" w:pos="1871"/>
          <w:tab w:val="clear" w:pos="2268"/>
        </w:tabs>
        <w:overflowPunct/>
        <w:autoSpaceDE/>
        <w:autoSpaceDN/>
        <w:adjustRightInd/>
        <w:spacing w:before="0" w:after="0" w:line="240" w:lineRule="auto"/>
        <w:ind w:left="-90"/>
        <w:textAlignment w:val="auto"/>
        <w:rPr>
          <w:rFonts w:eastAsia="Times New Roman"/>
          <w:b/>
        </w:rPr>
      </w:pPr>
    </w:p>
    <w:p w14:paraId="04889475" w14:textId="0C994739" w:rsidR="00937436" w:rsidRPr="00211FDD" w:rsidRDefault="00937436" w:rsidP="00F0612F">
      <w:pPr>
        <w:pStyle w:val="H1"/>
        <w:ind w:right="240"/>
        <w:rPr>
          <w:b w:val="0"/>
        </w:rPr>
      </w:pPr>
      <w:r w:rsidRPr="00211FDD">
        <w:t>Address Technological Advancements</w:t>
      </w:r>
    </w:p>
    <w:p w14:paraId="53747C2A" w14:textId="77777777" w:rsidR="00937436" w:rsidRPr="00211FDD" w:rsidRDefault="00937436" w:rsidP="006C7F9E">
      <w:pPr>
        <w:tabs>
          <w:tab w:val="left" w:pos="567"/>
        </w:tabs>
        <w:spacing w:line="276" w:lineRule="auto"/>
        <w:ind w:left="426" w:hanging="426"/>
        <w:contextualSpacing/>
        <w:jc w:val="both"/>
        <w:rPr>
          <w:b/>
          <w:color w:val="000000" w:themeColor="text1"/>
        </w:rPr>
      </w:pPr>
    </w:p>
    <w:p w14:paraId="610408B6" w14:textId="5DA03B40" w:rsidR="00061B74" w:rsidRPr="00211FDD" w:rsidRDefault="00061B74" w:rsidP="00061B74">
      <w:pPr>
        <w:pBdr>
          <w:top w:val="nil"/>
          <w:left w:val="nil"/>
          <w:bottom w:val="nil"/>
          <w:right w:val="nil"/>
          <w:between w:val="nil"/>
        </w:pBdr>
        <w:tabs>
          <w:tab w:val="clear" w:pos="1134"/>
          <w:tab w:val="left" w:pos="900"/>
        </w:tabs>
        <w:ind w:left="1530" w:hanging="1530"/>
        <w:jc w:val="both"/>
        <w:rPr>
          <w:rFonts w:eastAsia="Times New Roman"/>
          <w:i/>
          <w:iCs/>
        </w:rPr>
      </w:pPr>
      <w:r w:rsidRPr="00211FDD">
        <w:rPr>
          <w:rFonts w:eastAsia="Times New Roman"/>
          <w:b/>
          <w:bCs/>
        </w:rPr>
        <w:t>Question 13</w:t>
      </w:r>
      <w:r w:rsidRPr="00211FDD">
        <w:rPr>
          <w:rFonts w:eastAsia="Times New Roman"/>
          <w:b/>
          <w:i/>
          <w:iCs/>
        </w:rPr>
        <w:t>.</w:t>
      </w:r>
      <w:r w:rsidRPr="00211FDD">
        <w:rPr>
          <w:rFonts w:eastAsia="Times New Roman"/>
          <w:b/>
          <w:i/>
          <w:iCs/>
        </w:rPr>
        <w:tab/>
      </w:r>
      <w:r w:rsidRPr="00211FDD">
        <w:rPr>
          <w:rFonts w:eastAsia="Times New Roman"/>
          <w:i/>
          <w:iCs/>
        </w:rPr>
        <w:t>Does USF permit utilization of any specified digital communication technologies or provides discretion to adopt the right mix of technologies?</w:t>
      </w:r>
    </w:p>
    <w:p w14:paraId="0C068CF4" w14:textId="2FFBB15D" w:rsidR="00061B74" w:rsidRPr="00211FDD" w:rsidRDefault="00061B74" w:rsidP="00061B74">
      <w:pPr>
        <w:pBdr>
          <w:top w:val="nil"/>
          <w:left w:val="nil"/>
          <w:bottom w:val="nil"/>
          <w:right w:val="nil"/>
          <w:between w:val="nil"/>
        </w:pBdr>
        <w:ind w:left="1530" w:hanging="1530"/>
        <w:jc w:val="both"/>
        <w:rPr>
          <w:rFonts w:eastAsia="Times New Roman"/>
        </w:rPr>
      </w:pPr>
      <w:r w:rsidRPr="00211FDD">
        <w:rPr>
          <w:rFonts w:eastAsia="Times New Roman"/>
          <w:b/>
          <w:bCs/>
        </w:rPr>
        <w:t>Question 14.</w:t>
      </w:r>
      <w:r w:rsidRPr="00211FDD">
        <w:rPr>
          <w:rFonts w:eastAsia="Times New Roman"/>
        </w:rPr>
        <w:tab/>
      </w:r>
      <w:r w:rsidRPr="00211FDD">
        <w:rPr>
          <w:rFonts w:eastAsia="Times New Roman"/>
          <w:i/>
          <w:iCs/>
        </w:rPr>
        <w:t>How does selection of technologies for USF supported activities is made? Does it include factors such as (</w:t>
      </w:r>
      <w:proofErr w:type="spellStart"/>
      <w:r w:rsidRPr="00211FDD">
        <w:rPr>
          <w:rFonts w:eastAsia="Times New Roman"/>
          <w:i/>
          <w:iCs/>
        </w:rPr>
        <w:t>i</w:t>
      </w:r>
      <w:proofErr w:type="spellEnd"/>
      <w:r w:rsidRPr="00211FDD">
        <w:rPr>
          <w:rFonts w:eastAsia="Times New Roman"/>
          <w:i/>
          <w:iCs/>
        </w:rPr>
        <w:t xml:space="preserve">) proved technology (ii) economy of scale (iii) interoperability (iv) expected quality of services (v) likely total cost of ownership &amp; (v) expected disbursements sought from USF for handling capex/ </w:t>
      </w:r>
      <w:proofErr w:type="spellStart"/>
      <w:r w:rsidRPr="00211FDD">
        <w:rPr>
          <w:rFonts w:eastAsia="Times New Roman"/>
          <w:i/>
          <w:iCs/>
        </w:rPr>
        <w:t>opex</w:t>
      </w:r>
      <w:proofErr w:type="spellEnd"/>
      <w:r w:rsidRPr="00211FDD">
        <w:rPr>
          <w:rFonts w:eastAsia="Times New Roman"/>
          <w:i/>
          <w:iCs/>
        </w:rPr>
        <w:t>?  Any other relevant factors may be added as well.</w:t>
      </w:r>
    </w:p>
    <w:p w14:paraId="08E4D5AD" w14:textId="1F7D3400" w:rsidR="00061B74" w:rsidRPr="00211FDD" w:rsidRDefault="00061B74" w:rsidP="00061B74">
      <w:pPr>
        <w:pBdr>
          <w:top w:val="nil"/>
          <w:left w:val="nil"/>
          <w:bottom w:val="nil"/>
          <w:right w:val="nil"/>
          <w:between w:val="nil"/>
        </w:pBdr>
        <w:ind w:left="1530" w:hanging="1530"/>
        <w:jc w:val="both"/>
        <w:rPr>
          <w:rFonts w:eastAsia="Times New Roman"/>
        </w:rPr>
      </w:pPr>
      <w:r w:rsidRPr="00211FDD">
        <w:rPr>
          <w:rFonts w:eastAsia="Times New Roman"/>
          <w:b/>
          <w:bCs/>
        </w:rPr>
        <w:t>Question 15</w:t>
      </w:r>
      <w:r w:rsidRPr="00211FDD">
        <w:rPr>
          <w:rFonts w:eastAsia="Times New Roman"/>
        </w:rPr>
        <w:t>.</w:t>
      </w:r>
      <w:r w:rsidRPr="00211FDD">
        <w:rPr>
          <w:rFonts w:eastAsia="Times New Roman"/>
        </w:rPr>
        <w:tab/>
      </w:r>
      <w:r w:rsidRPr="00211FDD">
        <w:rPr>
          <w:rFonts w:eastAsia="Times New Roman"/>
          <w:i/>
          <w:iCs/>
        </w:rPr>
        <w:t xml:space="preserve">Whether any innovation, local or otherwise (involving Start-up or others) looks promising/ found useful for achieving Universal Services? </w:t>
      </w:r>
    </w:p>
    <w:p w14:paraId="4046FE25" w14:textId="4DE5F3D6" w:rsidR="00937436" w:rsidRPr="00211FDD" w:rsidRDefault="00937436" w:rsidP="00937436">
      <w:pPr>
        <w:pBdr>
          <w:top w:val="nil"/>
          <w:left w:val="nil"/>
          <w:bottom w:val="nil"/>
          <w:right w:val="nil"/>
          <w:between w:val="nil"/>
        </w:pBdr>
        <w:tabs>
          <w:tab w:val="left" w:pos="284"/>
          <w:tab w:val="left" w:pos="567"/>
        </w:tabs>
        <w:spacing w:line="276" w:lineRule="auto"/>
        <w:ind w:left="426" w:hanging="426"/>
        <w:jc w:val="both"/>
        <w:rPr>
          <w:rFonts w:eastAsia="Times New Roman"/>
        </w:rPr>
      </w:pPr>
    </w:p>
    <w:p w14:paraId="72A8A6D5" w14:textId="7021DF12" w:rsidR="008E258C" w:rsidRPr="00211FDD" w:rsidRDefault="008E258C" w:rsidP="00937436">
      <w:pPr>
        <w:pBdr>
          <w:top w:val="nil"/>
          <w:left w:val="nil"/>
          <w:bottom w:val="nil"/>
          <w:right w:val="nil"/>
          <w:between w:val="nil"/>
        </w:pBdr>
        <w:tabs>
          <w:tab w:val="left" w:pos="284"/>
          <w:tab w:val="left" w:pos="567"/>
        </w:tabs>
        <w:spacing w:line="276" w:lineRule="auto"/>
        <w:ind w:left="426" w:hanging="426"/>
        <w:jc w:val="both"/>
        <w:rPr>
          <w:rFonts w:eastAsia="Times New Roman"/>
        </w:rPr>
      </w:pPr>
      <w:r w:rsidRPr="00211FDD">
        <w:rPr>
          <w:rFonts w:eastAsia="Times New Roman"/>
        </w:rPr>
        <w:t>As per the responses available, the following may be highlighted:</w:t>
      </w:r>
    </w:p>
    <w:p w14:paraId="5F7D49A3" w14:textId="77777777" w:rsidR="00AB50A5" w:rsidRDefault="008E258C" w:rsidP="006306B2">
      <w:pPr>
        <w:pStyle w:val="ListParagraph"/>
        <w:numPr>
          <w:ilvl w:val="0"/>
          <w:numId w:val="24"/>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rPr>
          <w:rFonts w:eastAsia="Times New Roman"/>
        </w:rPr>
        <w:t>None of the member administration has fixed the technological choices, rather it tends to follow cost effective proven technologies which could simultaneously</w:t>
      </w:r>
    </w:p>
    <w:p w14:paraId="28304AF0" w14:textId="77777777" w:rsidR="00AB50A5" w:rsidRDefault="00AB50A5" w:rsidP="00AB50A5">
      <w:pPr>
        <w:pStyle w:val="ListParagraph"/>
        <w:pBdr>
          <w:top w:val="nil"/>
          <w:left w:val="nil"/>
          <w:bottom w:val="nil"/>
          <w:right w:val="nil"/>
          <w:between w:val="nil"/>
        </w:pBdr>
        <w:tabs>
          <w:tab w:val="left" w:pos="284"/>
          <w:tab w:val="left" w:pos="567"/>
        </w:tabs>
        <w:spacing w:line="276" w:lineRule="auto"/>
        <w:ind w:leftChars="0" w:left="1080"/>
        <w:jc w:val="both"/>
        <w:rPr>
          <w:rFonts w:eastAsia="Times New Roman"/>
        </w:rPr>
      </w:pPr>
    </w:p>
    <w:p w14:paraId="25842368" w14:textId="77777777" w:rsidR="00AB50A5" w:rsidRDefault="00AB50A5" w:rsidP="00AB50A5">
      <w:pPr>
        <w:pStyle w:val="ListParagraph"/>
        <w:pBdr>
          <w:top w:val="nil"/>
          <w:left w:val="nil"/>
          <w:bottom w:val="nil"/>
          <w:right w:val="nil"/>
          <w:between w:val="nil"/>
        </w:pBdr>
        <w:tabs>
          <w:tab w:val="left" w:pos="284"/>
          <w:tab w:val="left" w:pos="567"/>
        </w:tabs>
        <w:spacing w:line="276" w:lineRule="auto"/>
        <w:ind w:leftChars="0" w:left="1080"/>
        <w:jc w:val="both"/>
        <w:rPr>
          <w:rFonts w:eastAsia="Times New Roman"/>
        </w:rPr>
      </w:pPr>
    </w:p>
    <w:p w14:paraId="31E2E76E" w14:textId="5FB7B413" w:rsidR="008E258C" w:rsidRPr="00211FDD" w:rsidRDefault="008E258C" w:rsidP="00AB50A5">
      <w:pPr>
        <w:pStyle w:val="ListParagraph"/>
        <w:pBdr>
          <w:top w:val="nil"/>
          <w:left w:val="nil"/>
          <w:bottom w:val="nil"/>
          <w:right w:val="nil"/>
          <w:between w:val="nil"/>
        </w:pBdr>
        <w:tabs>
          <w:tab w:val="left" w:pos="284"/>
          <w:tab w:val="left" w:pos="567"/>
        </w:tabs>
        <w:spacing w:line="276" w:lineRule="auto"/>
        <w:ind w:leftChars="0" w:left="1080"/>
        <w:jc w:val="both"/>
        <w:rPr>
          <w:rFonts w:eastAsia="Times New Roman"/>
        </w:rPr>
      </w:pPr>
      <w:r w:rsidRPr="00211FDD">
        <w:rPr>
          <w:rFonts w:eastAsia="Times New Roman"/>
        </w:rPr>
        <w:t xml:space="preserve">provide access to mobile services as well as broadband services. Since 4G -LTE </w:t>
      </w:r>
      <w:r w:rsidR="00F73E8B" w:rsidRPr="00211FDD">
        <w:rPr>
          <w:rFonts w:eastAsia="Times New Roman"/>
        </w:rPr>
        <w:t>equipment</w:t>
      </w:r>
      <w:r w:rsidRPr="00211FDD">
        <w:rPr>
          <w:rFonts w:eastAsia="Times New Roman"/>
        </w:rPr>
        <w:t xml:space="preserve"> and the resultant services are the mainstay of mobile services globally, </w:t>
      </w:r>
      <w:r w:rsidR="00543F83" w:rsidRPr="00211FDD">
        <w:rPr>
          <w:rFonts w:eastAsia="Times New Roman"/>
        </w:rPr>
        <w:t xml:space="preserve">cost effectiveness in terms of </w:t>
      </w:r>
      <w:r w:rsidR="00F73E8B" w:rsidRPr="00211FDD">
        <w:rPr>
          <w:rFonts w:eastAsia="Times New Roman"/>
        </w:rPr>
        <w:t>equipment</w:t>
      </w:r>
      <w:r w:rsidR="00543F83" w:rsidRPr="00211FDD">
        <w:rPr>
          <w:rFonts w:eastAsia="Times New Roman"/>
        </w:rPr>
        <w:t xml:space="preserve"> and the devices available provide </w:t>
      </w:r>
      <w:r w:rsidR="00F73E8B" w:rsidRPr="00211FDD">
        <w:rPr>
          <w:rFonts w:eastAsia="Times New Roman"/>
        </w:rPr>
        <w:t>an optimal</w:t>
      </w:r>
      <w:r w:rsidR="00543F83" w:rsidRPr="00211FDD">
        <w:rPr>
          <w:rFonts w:eastAsia="Times New Roman"/>
        </w:rPr>
        <w:t xml:space="preserve"> choice.</w:t>
      </w:r>
    </w:p>
    <w:p w14:paraId="76273C12" w14:textId="3877A303" w:rsidR="002C1928" w:rsidRPr="00211FDD" w:rsidRDefault="002C1928" w:rsidP="006306B2">
      <w:pPr>
        <w:pStyle w:val="ListParagraph"/>
        <w:numPr>
          <w:ilvl w:val="0"/>
          <w:numId w:val="24"/>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rPr>
          <w:rFonts w:eastAsia="Times New Roman"/>
        </w:rPr>
        <w:t>Availability of multiple spectral bands for 4G-LTE also plays an important role.</w:t>
      </w:r>
    </w:p>
    <w:p w14:paraId="0ABA1554" w14:textId="77777777" w:rsidR="00EB653A" w:rsidRPr="00211FDD" w:rsidRDefault="00EB653A" w:rsidP="006306B2">
      <w:pPr>
        <w:pStyle w:val="ListParagraph"/>
        <w:numPr>
          <w:ilvl w:val="0"/>
          <w:numId w:val="24"/>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t>Almost all administrations have emphasized the roll-out of optical fiber cables and ducts to connect different regions. Although this approach is both cost- and time-intensive, it remains a globally proven method for transmitting large volumes of digital data over long distances with minimal signal loss or degradation.</w:t>
      </w:r>
    </w:p>
    <w:p w14:paraId="1852661E" w14:textId="7C414409" w:rsidR="00E912EC" w:rsidRPr="00211FDD" w:rsidRDefault="00E912EC" w:rsidP="006306B2">
      <w:pPr>
        <w:pStyle w:val="ListParagraph"/>
        <w:numPr>
          <w:ilvl w:val="0"/>
          <w:numId w:val="24"/>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rPr>
          <w:rFonts w:eastAsia="Times New Roman"/>
        </w:rPr>
        <w:t xml:space="preserve">Some of the countries have also worked on addressing diversity and economy of costs regarding bulk internet bandwidth. As a result, sub-marine cable connectivity and satellite based backhaul / broadband access have been also addressed in a few jurisdictions. </w:t>
      </w:r>
    </w:p>
    <w:p w14:paraId="739E45AC" w14:textId="1E6E7C43" w:rsidR="003D5E59" w:rsidRPr="00211FDD" w:rsidRDefault="00E912EC" w:rsidP="006306B2">
      <w:pPr>
        <w:pStyle w:val="ListParagraph"/>
        <w:numPr>
          <w:ilvl w:val="0"/>
          <w:numId w:val="24"/>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rPr>
          <w:rFonts w:eastAsia="Times New Roman"/>
        </w:rPr>
        <w:t>In order to provide shared access to Internet, public Wi</w:t>
      </w:r>
      <w:r w:rsidR="00D97B42" w:rsidRPr="00211FDD">
        <w:rPr>
          <w:rFonts w:eastAsia="Times New Roman"/>
        </w:rPr>
        <w:t>-</w:t>
      </w:r>
      <w:r w:rsidRPr="00211FDD">
        <w:rPr>
          <w:rFonts w:eastAsia="Times New Roman"/>
        </w:rPr>
        <w:t>Fi solutions have been included in USF activities in some of the countries</w:t>
      </w:r>
      <w:r w:rsidR="00180E89" w:rsidRPr="00211FDD">
        <w:rPr>
          <w:rStyle w:val="FootnoteReference"/>
          <w:rFonts w:eastAsia="Times New Roman"/>
        </w:rPr>
        <w:footnoteReference w:id="46"/>
      </w:r>
      <w:r w:rsidRPr="00211FDD">
        <w:rPr>
          <w:rFonts w:eastAsia="Times New Roman"/>
        </w:rPr>
        <w:t>.</w:t>
      </w:r>
      <w:r w:rsidRPr="00211FDD">
        <w:t xml:space="preserve"> </w:t>
      </w:r>
    </w:p>
    <w:p w14:paraId="48F119BA" w14:textId="41172F44" w:rsidR="003D5E59" w:rsidRPr="00211FDD" w:rsidRDefault="00E912EC" w:rsidP="00AB50A5">
      <w:pPr>
        <w:pStyle w:val="ListParagraph"/>
        <w:numPr>
          <w:ilvl w:val="0"/>
          <w:numId w:val="32"/>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rPr>
          <w:rFonts w:eastAsia="Times New Roman"/>
        </w:rPr>
        <w:t>Bangladesh</w:t>
      </w:r>
      <w:r w:rsidRPr="00211FDD">
        <w:rPr>
          <w:rStyle w:val="FootnoteReference"/>
          <w:rFonts w:eastAsia="Times New Roman"/>
        </w:rPr>
        <w:footnoteReference w:id="47"/>
      </w:r>
      <w:r w:rsidRPr="00211FDD">
        <w:rPr>
          <w:rFonts w:eastAsia="Times New Roman"/>
        </w:rPr>
        <w:t xml:space="preserve"> has approved the use of the 6 GHz band for Wi-Fi and other Wireless Local Area Network (WLAN) devices. Specifically, the lower part of the band (5925–6425 MHz) is available for shared use, but commercial use requires prior approval from BTRC.</w:t>
      </w:r>
      <w:r w:rsidR="00180E89" w:rsidRPr="00211FDD">
        <w:rPr>
          <w:rFonts w:eastAsia="Times New Roman"/>
        </w:rPr>
        <w:t xml:space="preserve"> </w:t>
      </w:r>
    </w:p>
    <w:p w14:paraId="71197890" w14:textId="60946C26" w:rsidR="003D5E59" w:rsidRPr="00211FDD" w:rsidRDefault="003D5E59" w:rsidP="00AB50A5">
      <w:pPr>
        <w:pStyle w:val="ListParagraph"/>
        <w:numPr>
          <w:ilvl w:val="0"/>
          <w:numId w:val="32"/>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rPr>
          <w:rFonts w:eastAsia="Times New Roman"/>
        </w:rPr>
        <w:t xml:space="preserve">Similarly, </w:t>
      </w:r>
      <w:r w:rsidR="00180E89" w:rsidRPr="00211FDD">
        <w:rPr>
          <w:rFonts w:eastAsia="Times New Roman"/>
        </w:rPr>
        <w:t xml:space="preserve">Pakistan </w:t>
      </w:r>
      <w:r w:rsidR="00180E89" w:rsidRPr="00211FDD">
        <w:rPr>
          <w:rStyle w:val="FootnoteReference"/>
          <w:rFonts w:eastAsia="Times New Roman"/>
        </w:rPr>
        <w:footnoteReference w:id="48"/>
      </w:r>
      <w:r w:rsidR="00180E89" w:rsidRPr="00211FDD">
        <w:rPr>
          <w:rFonts w:eastAsia="Times New Roman"/>
        </w:rPr>
        <w:t>(PTA) has officially designated the 6 Gigahertz (GHz) spectrum band for unlicensed Radio Local Area Network (RLAN), in the band 5925 MHz to 6425 </w:t>
      </w:r>
      <w:proofErr w:type="spellStart"/>
      <w:r w:rsidR="00180E89" w:rsidRPr="00211FDD">
        <w:rPr>
          <w:rFonts w:eastAsia="Times New Roman"/>
        </w:rPr>
        <w:t>MHz.</w:t>
      </w:r>
      <w:proofErr w:type="spellEnd"/>
      <w:r w:rsidR="00180E89" w:rsidRPr="00211FDD">
        <w:rPr>
          <w:rFonts w:eastAsia="Times New Roman"/>
        </w:rPr>
        <w:t xml:space="preserve"> </w:t>
      </w:r>
    </w:p>
    <w:p w14:paraId="6285C6B2" w14:textId="3F886B28" w:rsidR="00E912EC" w:rsidRPr="00211FDD" w:rsidRDefault="00180E89" w:rsidP="00AB50A5">
      <w:pPr>
        <w:pStyle w:val="ListParagraph"/>
        <w:numPr>
          <w:ilvl w:val="0"/>
          <w:numId w:val="32"/>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rPr>
          <w:rFonts w:eastAsia="Times New Roman"/>
        </w:rPr>
        <w:t>Recently, a similar move</w:t>
      </w:r>
      <w:r w:rsidRPr="00211FDD">
        <w:rPr>
          <w:rStyle w:val="FootnoteReference"/>
          <w:rFonts w:eastAsia="Times New Roman"/>
        </w:rPr>
        <w:footnoteReference w:id="49"/>
      </w:r>
      <w:r w:rsidRPr="00211FDD">
        <w:rPr>
          <w:rFonts w:eastAsia="Times New Roman"/>
        </w:rPr>
        <w:t xml:space="preserve"> </w:t>
      </w:r>
      <w:r w:rsidR="003D5E59" w:rsidRPr="00211FDD">
        <w:rPr>
          <w:rFonts w:eastAsia="Times New Roman"/>
        </w:rPr>
        <w:t>is noticed</w:t>
      </w:r>
      <w:r w:rsidRPr="00211FDD">
        <w:rPr>
          <w:rFonts w:eastAsia="Times New Roman"/>
        </w:rPr>
        <w:t xml:space="preserve"> in India where draft rules for un-licensed operations in this band ha</w:t>
      </w:r>
      <w:r w:rsidR="00EB653A" w:rsidRPr="00211FDD">
        <w:rPr>
          <w:rFonts w:eastAsia="Times New Roman"/>
        </w:rPr>
        <w:t>s</w:t>
      </w:r>
      <w:r w:rsidRPr="00211FDD">
        <w:rPr>
          <w:rFonts w:eastAsia="Times New Roman"/>
        </w:rPr>
        <w:t xml:space="preserve"> been published. </w:t>
      </w:r>
    </w:p>
    <w:p w14:paraId="09500A5F" w14:textId="267C880A" w:rsidR="003D5E59" w:rsidRPr="00211FDD" w:rsidRDefault="003D5E59" w:rsidP="003D5E59">
      <w:pPr>
        <w:pStyle w:val="ListParagraph"/>
        <w:pBdr>
          <w:top w:val="nil"/>
          <w:left w:val="nil"/>
          <w:bottom w:val="nil"/>
          <w:right w:val="nil"/>
          <w:between w:val="nil"/>
        </w:pBdr>
        <w:tabs>
          <w:tab w:val="left" w:pos="284"/>
          <w:tab w:val="left" w:pos="567"/>
        </w:tabs>
        <w:spacing w:line="276" w:lineRule="auto"/>
        <w:ind w:leftChars="0" w:left="1080"/>
        <w:jc w:val="both"/>
        <w:rPr>
          <w:rFonts w:eastAsia="Times New Roman"/>
        </w:rPr>
      </w:pPr>
      <w:r w:rsidRPr="00211FDD">
        <w:rPr>
          <w:rFonts w:eastAsia="Times New Roman"/>
          <w:noProof/>
          <w:lang w:val="en-IN" w:eastAsia="en-IN"/>
        </w:rPr>
        <w:lastRenderedPageBreak/>
        <w:drawing>
          <wp:inline distT="0" distB="0" distL="0" distR="0" wp14:anchorId="127BB76F" wp14:editId="6BD97001">
            <wp:extent cx="4842344" cy="2262202"/>
            <wp:effectExtent l="19050" t="19050" r="15875" b="24130"/>
            <wp:docPr id="140566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62230" name=""/>
                    <pic:cNvPicPr/>
                  </pic:nvPicPr>
                  <pic:blipFill>
                    <a:blip r:embed="rId25"/>
                    <a:stretch>
                      <a:fillRect/>
                    </a:stretch>
                  </pic:blipFill>
                  <pic:spPr>
                    <a:xfrm>
                      <a:off x="0" y="0"/>
                      <a:ext cx="4842344" cy="2262202"/>
                    </a:xfrm>
                    <a:prstGeom prst="rect">
                      <a:avLst/>
                    </a:prstGeom>
                    <a:ln w="12700">
                      <a:solidFill>
                        <a:srgbClr val="00B0F0"/>
                      </a:solidFill>
                    </a:ln>
                  </pic:spPr>
                </pic:pic>
              </a:graphicData>
            </a:graphic>
          </wp:inline>
        </w:drawing>
      </w:r>
    </w:p>
    <w:p w14:paraId="12F13F89" w14:textId="4F85890B" w:rsidR="00DA6AAE" w:rsidRPr="00211FDD" w:rsidRDefault="003D5E59" w:rsidP="009F2E8D">
      <w:pPr>
        <w:pStyle w:val="ListParagraph"/>
        <w:spacing w:line="276" w:lineRule="auto"/>
        <w:ind w:leftChars="487" w:left="1169"/>
        <w:jc w:val="both"/>
      </w:pPr>
      <w:r w:rsidRPr="00211FDD">
        <w:rPr>
          <w:rFonts w:eastAsia="Times New Roman"/>
        </w:rPr>
        <w:t xml:space="preserve">Availability of un-licensed spectrum could provide an additional leverage to reduce the cost of provision for Internet services by suitable </w:t>
      </w:r>
      <w:r w:rsidR="00A07A77" w:rsidRPr="00211FDD">
        <w:rPr>
          <w:rFonts w:eastAsia="Times New Roman"/>
        </w:rPr>
        <w:t>networking</w:t>
      </w:r>
      <w:r w:rsidRPr="00211FDD">
        <w:rPr>
          <w:rFonts w:eastAsia="Times New Roman"/>
        </w:rPr>
        <w:t xml:space="preserve"> with optic-fiber or 5G for backhaul</w:t>
      </w:r>
      <w:r w:rsidR="00A07A77" w:rsidRPr="00211FDD">
        <w:rPr>
          <w:rFonts w:eastAsia="Times New Roman"/>
        </w:rPr>
        <w:t xml:space="preserve">. It mitigates the need for ‘last mile’ cable connectivity to reach community centres, </w:t>
      </w:r>
      <w:proofErr w:type="gramStart"/>
      <w:r w:rsidR="00A07A77" w:rsidRPr="00211FDD">
        <w:rPr>
          <w:rFonts w:eastAsia="Times New Roman"/>
        </w:rPr>
        <w:t>schools</w:t>
      </w:r>
      <w:proofErr w:type="gramEnd"/>
      <w:r w:rsidR="00A07A77" w:rsidRPr="00211FDD">
        <w:rPr>
          <w:rFonts w:eastAsia="Times New Roman"/>
        </w:rPr>
        <w:t xml:space="preserve"> or medical dispensaries. </w:t>
      </w:r>
      <w:r w:rsidR="00DA6AAE" w:rsidRPr="00211FDD">
        <w:t>Latest deployments related to UBR (Unlicensed Band Radio) using 5G backhaul (5G Fixed Wireless Access) are on the rise due to the simplicity of installation and operations, particularly in areas where the current user density is not sufficient to justify OFC deployment in the last mile.</w:t>
      </w:r>
    </w:p>
    <w:p w14:paraId="30C641F2" w14:textId="10A11B99" w:rsidR="002C1928" w:rsidRPr="00211FDD" w:rsidRDefault="00543F83" w:rsidP="009F2E8D">
      <w:pPr>
        <w:pStyle w:val="ListParagraph"/>
        <w:numPr>
          <w:ilvl w:val="0"/>
          <w:numId w:val="24"/>
        </w:numPr>
        <w:spacing w:line="276" w:lineRule="auto"/>
        <w:ind w:leftChars="0"/>
      </w:pPr>
      <w:r w:rsidRPr="00211FDD">
        <w:t xml:space="preserve">Several administrations have exercised choice of technologies </w:t>
      </w:r>
      <w:r w:rsidR="00434570" w:rsidRPr="00211FDD">
        <w:t xml:space="preserve">in accordance </w:t>
      </w:r>
      <w:r w:rsidRPr="00211FDD">
        <w:t>with the special circumstances. For example,</w:t>
      </w:r>
      <w:r w:rsidR="00434570" w:rsidRPr="00211FDD">
        <w:t xml:space="preserve"> the</w:t>
      </w:r>
      <w:r w:rsidRPr="00211FDD">
        <w:t xml:space="preserve"> Maldives having around 200 inhabited islands uses microwave radio transmission to provide connectivity links across water bod</w:t>
      </w:r>
      <w:r w:rsidR="00434570" w:rsidRPr="00211FDD">
        <w:t>ies</w:t>
      </w:r>
      <w:r w:rsidRPr="00211FDD">
        <w:t xml:space="preserve">. Bhutan </w:t>
      </w:r>
      <w:r w:rsidR="00434570" w:rsidRPr="00211FDD">
        <w:t>employs</w:t>
      </w:r>
      <w:r w:rsidRPr="00211FDD">
        <w:t xml:space="preserve"> OPGW &amp; ADSS for long-distance connectivity across the valleys. In order to provide off-grid energy supplies, several countries rely upon Solar PV deployment and petroleum supplies for alternators</w:t>
      </w:r>
      <w:r w:rsidR="002C1928" w:rsidRPr="00211FDD">
        <w:t>/ battery recharge.</w:t>
      </w:r>
    </w:p>
    <w:p w14:paraId="09B5F6D4" w14:textId="677EB59B" w:rsidR="006929AD" w:rsidRPr="00211FDD" w:rsidRDefault="006929AD" w:rsidP="009F2E8D">
      <w:pPr>
        <w:pStyle w:val="ListParagraph"/>
        <w:numPr>
          <w:ilvl w:val="0"/>
          <w:numId w:val="24"/>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t>Bhutan has also conducted a pilot using TV White Space</w:t>
      </w:r>
      <w:r w:rsidRPr="00211FDD">
        <w:rPr>
          <w:rStyle w:val="FootnoteReference"/>
        </w:rPr>
        <w:footnoteReference w:id="50"/>
      </w:r>
      <w:r w:rsidRPr="00211FDD">
        <w:t xml:space="preserve"> (TVWS) technology for rural broadband, particularly for e-health services a few years ago. A basic health unit in the village of Tang could be connected to a hospital, at the rate of 2 Mbps.</w:t>
      </w:r>
    </w:p>
    <w:p w14:paraId="062413EA" w14:textId="4B664451" w:rsidR="008E258C" w:rsidRPr="00211FDD" w:rsidRDefault="006929AD" w:rsidP="009F2E8D">
      <w:pPr>
        <w:pStyle w:val="ListParagraph"/>
        <w:numPr>
          <w:ilvl w:val="0"/>
          <w:numId w:val="24"/>
        </w:numPr>
        <w:pBdr>
          <w:top w:val="nil"/>
          <w:left w:val="nil"/>
          <w:bottom w:val="nil"/>
          <w:right w:val="nil"/>
          <w:between w:val="nil"/>
        </w:pBdr>
        <w:tabs>
          <w:tab w:val="left" w:pos="284"/>
          <w:tab w:val="left" w:pos="567"/>
        </w:tabs>
        <w:spacing w:line="276" w:lineRule="auto"/>
        <w:ind w:leftChars="0"/>
        <w:jc w:val="both"/>
        <w:rPr>
          <w:rFonts w:eastAsia="Times New Roman"/>
        </w:rPr>
      </w:pPr>
      <w:r w:rsidRPr="00211FDD">
        <w:rPr>
          <w:rFonts w:eastAsia="Times New Roman"/>
        </w:rPr>
        <w:t>I</w:t>
      </w:r>
      <w:r w:rsidR="002C1928" w:rsidRPr="00211FDD">
        <w:rPr>
          <w:rFonts w:eastAsia="Times New Roman"/>
        </w:rPr>
        <w:t xml:space="preserve">n order to serve people under rehabilitation etc., other options commercially available include </w:t>
      </w:r>
      <w:r w:rsidR="002C1928" w:rsidRPr="00211FDD">
        <w:rPr>
          <w:rFonts w:eastAsia="Times New Roman"/>
          <w:i/>
          <w:iCs/>
        </w:rPr>
        <w:t>Network in a Box</w:t>
      </w:r>
      <w:r w:rsidR="002C1928" w:rsidRPr="00211FDD">
        <w:rPr>
          <w:rFonts w:eastAsia="Times New Roman"/>
        </w:rPr>
        <w:t xml:space="preserve"> (NIB). It is a compact, </w:t>
      </w:r>
      <w:proofErr w:type="gramStart"/>
      <w:r w:rsidR="002C1928" w:rsidRPr="00211FDD">
        <w:rPr>
          <w:rFonts w:eastAsia="Times New Roman"/>
        </w:rPr>
        <w:t>portable</w:t>
      </w:r>
      <w:proofErr w:type="gramEnd"/>
      <w:r w:rsidR="002C1928" w:rsidRPr="00211FDD">
        <w:rPr>
          <w:rFonts w:eastAsia="Times New Roman"/>
        </w:rPr>
        <w:t xml:space="preserve"> and ready-in-minutes ‘box’ Unit, compatible with 4G-LTE network and specifically built for Public Safety. It can work both in standalone </w:t>
      </w:r>
      <w:r w:rsidR="00E912EC" w:rsidRPr="00211FDD">
        <w:rPr>
          <w:rFonts w:eastAsia="Times New Roman"/>
        </w:rPr>
        <w:t>and</w:t>
      </w:r>
      <w:r w:rsidR="002C1928" w:rsidRPr="00211FDD">
        <w:rPr>
          <w:rFonts w:eastAsia="Times New Roman"/>
        </w:rPr>
        <w:t xml:space="preserve"> network mode, with backhaul through radio, optic-fiber,</w:t>
      </w:r>
      <w:r w:rsidR="00434570" w:rsidRPr="00211FDD">
        <w:rPr>
          <w:rFonts w:eastAsia="Times New Roman"/>
        </w:rPr>
        <w:t xml:space="preserve"> or</w:t>
      </w:r>
      <w:r w:rsidR="002C1928" w:rsidRPr="00211FDD">
        <w:rPr>
          <w:rFonts w:eastAsia="Times New Roman"/>
        </w:rPr>
        <w:t xml:space="preserve"> satellite. Compliance </w:t>
      </w:r>
      <w:r w:rsidR="00854412" w:rsidRPr="00211FDD">
        <w:rPr>
          <w:rFonts w:eastAsia="Times New Roman"/>
        </w:rPr>
        <w:t>with</w:t>
      </w:r>
      <w:r w:rsidR="002C1928" w:rsidRPr="00211FDD">
        <w:rPr>
          <w:rFonts w:eastAsia="Times New Roman"/>
        </w:rPr>
        <w:t xml:space="preserve"> IP 67 standards add to the equipment resilience in harsh environment with only 200 W energy requirements.</w:t>
      </w:r>
    </w:p>
    <w:p w14:paraId="2A08F18F" w14:textId="22862EED" w:rsidR="009A23DB" w:rsidRPr="00211FDD" w:rsidRDefault="009A23DB" w:rsidP="009F2E8D">
      <w:pPr>
        <w:pStyle w:val="ListParagraph"/>
        <w:pBdr>
          <w:top w:val="nil"/>
          <w:left w:val="nil"/>
          <w:bottom w:val="nil"/>
          <w:right w:val="nil"/>
          <w:between w:val="nil"/>
        </w:pBdr>
        <w:tabs>
          <w:tab w:val="left" w:pos="284"/>
          <w:tab w:val="left" w:pos="567"/>
        </w:tabs>
        <w:spacing w:line="276" w:lineRule="auto"/>
        <w:ind w:leftChars="0" w:left="1600"/>
        <w:jc w:val="center"/>
        <w:rPr>
          <w:rFonts w:eastAsia="Times New Roman"/>
        </w:rPr>
      </w:pPr>
      <w:r w:rsidRPr="00211FDD">
        <w:rPr>
          <w:rFonts w:eastAsia="Times New Roman"/>
          <w:noProof/>
          <w:lang w:val="en-IN" w:eastAsia="en-IN"/>
        </w:rPr>
        <w:lastRenderedPageBreak/>
        <w:drawing>
          <wp:inline distT="0" distB="0" distL="0" distR="0" wp14:anchorId="10C30A46" wp14:editId="69FF428E">
            <wp:extent cx="2592125" cy="2400286"/>
            <wp:effectExtent l="0" t="0" r="0" b="635"/>
            <wp:docPr id="128931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19908" name=""/>
                    <pic:cNvPicPr/>
                  </pic:nvPicPr>
                  <pic:blipFill>
                    <a:blip r:embed="rId26"/>
                    <a:stretch>
                      <a:fillRect/>
                    </a:stretch>
                  </pic:blipFill>
                  <pic:spPr>
                    <a:xfrm>
                      <a:off x="0" y="0"/>
                      <a:ext cx="2619209" cy="2425365"/>
                    </a:xfrm>
                    <a:prstGeom prst="rect">
                      <a:avLst/>
                    </a:prstGeom>
                  </pic:spPr>
                </pic:pic>
              </a:graphicData>
            </a:graphic>
          </wp:inline>
        </w:drawing>
      </w:r>
    </w:p>
    <w:p w14:paraId="1DA401B6" w14:textId="71371F13" w:rsidR="009A23DB" w:rsidRPr="00211FDD" w:rsidRDefault="009A23DB" w:rsidP="009F2E8D">
      <w:pPr>
        <w:pBdr>
          <w:top w:val="nil"/>
          <w:left w:val="nil"/>
          <w:bottom w:val="nil"/>
          <w:right w:val="nil"/>
          <w:between w:val="nil"/>
        </w:pBdr>
        <w:tabs>
          <w:tab w:val="left" w:pos="284"/>
          <w:tab w:val="left" w:pos="567"/>
        </w:tabs>
        <w:spacing w:line="276" w:lineRule="auto"/>
        <w:ind w:left="1134"/>
        <w:jc w:val="both"/>
        <w:rPr>
          <w:rFonts w:eastAsia="Times New Roman"/>
        </w:rPr>
      </w:pPr>
      <w:r w:rsidRPr="00211FDD">
        <w:rPr>
          <w:rFonts w:eastAsia="Times New Roman"/>
        </w:rPr>
        <w:t xml:space="preserve">LTE-based equipment is continuously evolving and therefore commercial supplies are available in </w:t>
      </w:r>
      <w:r w:rsidR="00434570" w:rsidRPr="00211FDD">
        <w:rPr>
          <w:rFonts w:eastAsia="Times New Roman"/>
        </w:rPr>
        <w:t xml:space="preserve">a </w:t>
      </w:r>
      <w:r w:rsidRPr="00211FDD">
        <w:rPr>
          <w:rFonts w:eastAsia="Times New Roman"/>
        </w:rPr>
        <w:t xml:space="preserve">backpack mode for rescue &amp; disaster recovery exercises. It may remain airborne with drones </w:t>
      </w:r>
      <w:r w:rsidR="00854412" w:rsidRPr="00211FDD">
        <w:rPr>
          <w:rFonts w:eastAsia="Times New Roman"/>
        </w:rPr>
        <w:t xml:space="preserve">while providing </w:t>
      </w:r>
      <w:r w:rsidRPr="00211FDD">
        <w:rPr>
          <w:rFonts w:eastAsia="Times New Roman"/>
        </w:rPr>
        <w:t>live video feeds.</w:t>
      </w:r>
    </w:p>
    <w:p w14:paraId="345A3C04" w14:textId="1C2AE419" w:rsidR="00854412" w:rsidRPr="00211FDD" w:rsidRDefault="009A23DB" w:rsidP="009F2E8D">
      <w:pPr>
        <w:pBdr>
          <w:top w:val="nil"/>
          <w:left w:val="nil"/>
          <w:bottom w:val="nil"/>
          <w:right w:val="nil"/>
          <w:between w:val="nil"/>
        </w:pBdr>
        <w:tabs>
          <w:tab w:val="left" w:pos="284"/>
          <w:tab w:val="left" w:pos="567"/>
        </w:tabs>
        <w:spacing w:line="276" w:lineRule="auto"/>
        <w:ind w:left="426" w:hanging="426"/>
        <w:jc w:val="center"/>
        <w:rPr>
          <w:rFonts w:eastAsia="Times New Roman"/>
        </w:rPr>
      </w:pPr>
      <w:r w:rsidRPr="00211FDD">
        <w:rPr>
          <w:rFonts w:eastAsia="Times New Roman"/>
          <w:noProof/>
          <w:lang w:val="en-IN" w:eastAsia="en-IN"/>
        </w:rPr>
        <w:drawing>
          <wp:inline distT="0" distB="0" distL="0" distR="0" wp14:anchorId="61D08B2F" wp14:editId="72FE2EF3">
            <wp:extent cx="1192695" cy="1587775"/>
            <wp:effectExtent l="0" t="0" r="7620" b="0"/>
            <wp:docPr id="1062450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4304" cy="1616542"/>
                    </a:xfrm>
                    <a:prstGeom prst="rect">
                      <a:avLst/>
                    </a:prstGeom>
                    <a:noFill/>
                    <a:ln>
                      <a:noFill/>
                    </a:ln>
                  </pic:spPr>
                </pic:pic>
              </a:graphicData>
            </a:graphic>
          </wp:inline>
        </w:drawing>
      </w:r>
    </w:p>
    <w:p w14:paraId="0083DB7C" w14:textId="55B951A0" w:rsidR="00061B74" w:rsidRPr="00211FDD" w:rsidRDefault="00061B74" w:rsidP="00F0612F">
      <w:pPr>
        <w:pStyle w:val="H1"/>
        <w:ind w:right="240"/>
        <w:rPr>
          <w:b w:val="0"/>
        </w:rPr>
      </w:pPr>
      <w:r w:rsidRPr="00211FDD">
        <w:t xml:space="preserve">Stakeholder Engagement: </w:t>
      </w:r>
    </w:p>
    <w:p w14:paraId="3D223B59" w14:textId="77777777" w:rsidR="00061B74" w:rsidRPr="00211FDD" w:rsidRDefault="00061B74" w:rsidP="00061B74">
      <w:pPr>
        <w:pBdr>
          <w:top w:val="nil"/>
          <w:left w:val="nil"/>
          <w:bottom w:val="nil"/>
          <w:right w:val="nil"/>
          <w:between w:val="nil"/>
        </w:pBdr>
        <w:ind w:left="720"/>
        <w:rPr>
          <w:rFonts w:eastAsia="Times New Roman"/>
          <w:b/>
        </w:rPr>
      </w:pPr>
    </w:p>
    <w:p w14:paraId="654B9A86" w14:textId="1D209D32" w:rsidR="00061B74" w:rsidRPr="00211FDD" w:rsidRDefault="00061B74" w:rsidP="00061B74">
      <w:pPr>
        <w:pBdr>
          <w:top w:val="nil"/>
          <w:left w:val="nil"/>
          <w:bottom w:val="nil"/>
          <w:right w:val="nil"/>
          <w:between w:val="nil"/>
        </w:pBdr>
        <w:tabs>
          <w:tab w:val="clear" w:pos="1871"/>
          <w:tab w:val="left" w:pos="1440"/>
        </w:tabs>
        <w:ind w:left="1800" w:hanging="1800"/>
        <w:jc w:val="both"/>
        <w:rPr>
          <w:rFonts w:eastAsia="Times New Roman"/>
        </w:rPr>
      </w:pPr>
      <w:r w:rsidRPr="00211FDD">
        <w:rPr>
          <w:rFonts w:eastAsia="Times New Roman"/>
          <w:b/>
          <w:bCs/>
        </w:rPr>
        <w:t>Question 16.</w:t>
      </w:r>
      <w:r w:rsidRPr="00211FDD">
        <w:rPr>
          <w:rFonts w:eastAsia="Times New Roman"/>
        </w:rPr>
        <w:tab/>
      </w:r>
      <w:r w:rsidRPr="00211FDD">
        <w:rPr>
          <w:rFonts w:eastAsia="Times New Roman"/>
          <w:i/>
          <w:iCs/>
        </w:rPr>
        <w:t xml:space="preserve">(a) Is Right of Way a persistent issue with respect to infrastructure  augmentation? </w:t>
      </w:r>
    </w:p>
    <w:p w14:paraId="1B7E5D34" w14:textId="77777777" w:rsidR="00061B74" w:rsidRPr="00211FDD" w:rsidRDefault="00061B74" w:rsidP="00061B74">
      <w:pPr>
        <w:pBdr>
          <w:top w:val="nil"/>
          <w:left w:val="nil"/>
          <w:bottom w:val="nil"/>
          <w:right w:val="nil"/>
          <w:between w:val="nil"/>
        </w:pBdr>
        <w:tabs>
          <w:tab w:val="clear" w:pos="1134"/>
          <w:tab w:val="left" w:pos="1800"/>
        </w:tabs>
        <w:ind w:left="1800" w:hanging="360"/>
        <w:rPr>
          <w:rFonts w:eastAsia="Times New Roman"/>
          <w:i/>
          <w:iCs/>
        </w:rPr>
      </w:pPr>
      <w:r w:rsidRPr="00211FDD">
        <w:rPr>
          <w:rFonts w:eastAsia="Times New Roman"/>
          <w:i/>
          <w:iCs/>
        </w:rPr>
        <w:t xml:space="preserve">(b) Is there a mandate for stakeholders to cooperate/ collaborate mutually </w:t>
      </w:r>
      <w:proofErr w:type="gramStart"/>
      <w:r w:rsidRPr="00211FDD">
        <w:rPr>
          <w:rFonts w:eastAsia="Times New Roman"/>
          <w:i/>
          <w:iCs/>
        </w:rPr>
        <w:t>e.g.</w:t>
      </w:r>
      <w:proofErr w:type="gramEnd"/>
      <w:r w:rsidRPr="00211FDD">
        <w:rPr>
          <w:rFonts w:eastAsia="Times New Roman"/>
          <w:i/>
          <w:iCs/>
        </w:rPr>
        <w:t xml:space="preserve"> sharing active or passive infrastructure, sharing spectrum, etc.? </w:t>
      </w:r>
    </w:p>
    <w:p w14:paraId="40A7CCBE" w14:textId="41B68601" w:rsidR="00061B74" w:rsidRPr="00211FDD" w:rsidRDefault="00061B74" w:rsidP="00660910">
      <w:pPr>
        <w:pBdr>
          <w:top w:val="nil"/>
          <w:left w:val="nil"/>
          <w:bottom w:val="nil"/>
          <w:right w:val="nil"/>
          <w:between w:val="nil"/>
        </w:pBdr>
        <w:ind w:left="1440" w:hanging="1440"/>
        <w:jc w:val="both"/>
        <w:rPr>
          <w:rFonts w:eastAsia="Times New Roman"/>
          <w:b/>
          <w:i/>
          <w:iCs/>
        </w:rPr>
      </w:pPr>
      <w:r w:rsidRPr="00211FDD">
        <w:rPr>
          <w:rFonts w:eastAsia="Times New Roman"/>
          <w:b/>
          <w:bCs/>
        </w:rPr>
        <w:t>Question 17.</w:t>
      </w:r>
      <w:r w:rsidRPr="00211FDD">
        <w:rPr>
          <w:rFonts w:eastAsia="Times New Roman"/>
        </w:rPr>
        <w:t xml:space="preserve">  </w:t>
      </w:r>
      <w:r w:rsidRPr="00211FDD">
        <w:rPr>
          <w:rFonts w:eastAsia="Times New Roman"/>
          <w:i/>
          <w:iCs/>
        </w:rPr>
        <w:t xml:space="preserve">Do you anticipate that increasing availability of suitable telecom infrastructure </w:t>
      </w:r>
      <w:r w:rsidR="00660910" w:rsidRPr="00211FDD">
        <w:rPr>
          <w:rFonts w:eastAsia="Times New Roman"/>
          <w:i/>
          <w:iCs/>
        </w:rPr>
        <w:t xml:space="preserve"> </w:t>
      </w:r>
      <w:r w:rsidRPr="00211FDD">
        <w:rPr>
          <w:rFonts w:eastAsia="Times New Roman"/>
          <w:i/>
          <w:iCs/>
        </w:rPr>
        <w:t xml:space="preserve">would add economic opportunities to local persons or help Government fulfil Sustainable Development Goals? </w:t>
      </w:r>
    </w:p>
    <w:p w14:paraId="5672707D" w14:textId="77777777" w:rsidR="00937436" w:rsidRPr="00211FDD" w:rsidRDefault="00937436" w:rsidP="006C7F9E">
      <w:pPr>
        <w:tabs>
          <w:tab w:val="left" w:pos="567"/>
        </w:tabs>
        <w:spacing w:line="276" w:lineRule="auto"/>
        <w:ind w:left="426" w:hanging="426"/>
        <w:contextualSpacing/>
        <w:jc w:val="both"/>
        <w:rPr>
          <w:b/>
          <w:color w:val="000000" w:themeColor="text1"/>
        </w:rPr>
      </w:pPr>
    </w:p>
    <w:p w14:paraId="4102FF24" w14:textId="7F518170" w:rsidR="00854412" w:rsidRDefault="00854412" w:rsidP="006C7F9E">
      <w:pPr>
        <w:tabs>
          <w:tab w:val="left" w:pos="567"/>
        </w:tabs>
        <w:spacing w:line="276" w:lineRule="auto"/>
        <w:ind w:left="426" w:hanging="426"/>
        <w:contextualSpacing/>
        <w:jc w:val="both"/>
        <w:rPr>
          <w:b/>
          <w:color w:val="000000" w:themeColor="text1"/>
        </w:rPr>
      </w:pPr>
    </w:p>
    <w:p w14:paraId="74DF9182" w14:textId="77777777" w:rsidR="00C12FE1" w:rsidRPr="00211FDD" w:rsidRDefault="00C12FE1" w:rsidP="006C7F9E">
      <w:pPr>
        <w:tabs>
          <w:tab w:val="left" w:pos="567"/>
        </w:tabs>
        <w:spacing w:line="276" w:lineRule="auto"/>
        <w:ind w:left="426" w:hanging="426"/>
        <w:contextualSpacing/>
        <w:jc w:val="both"/>
        <w:rPr>
          <w:b/>
          <w:color w:val="000000" w:themeColor="text1"/>
        </w:rPr>
      </w:pPr>
    </w:p>
    <w:p w14:paraId="53FB9914" w14:textId="5C3CF599" w:rsidR="00DA0D25" w:rsidRPr="00211FDD" w:rsidRDefault="00DA0D25" w:rsidP="009F2E8D">
      <w:pPr>
        <w:tabs>
          <w:tab w:val="left" w:pos="567"/>
        </w:tabs>
        <w:spacing w:line="276" w:lineRule="auto"/>
        <w:ind w:left="426" w:hanging="426"/>
        <w:contextualSpacing/>
        <w:jc w:val="both"/>
        <w:rPr>
          <w:b/>
          <w:color w:val="000000" w:themeColor="text1"/>
        </w:rPr>
      </w:pPr>
      <w:r w:rsidRPr="00211FDD">
        <w:rPr>
          <w:b/>
          <w:color w:val="000000" w:themeColor="text1"/>
        </w:rPr>
        <w:t>Right of Way and Infrastructure sharing</w:t>
      </w:r>
    </w:p>
    <w:p w14:paraId="7D9A71F5" w14:textId="77777777" w:rsidR="00DA0D25" w:rsidRPr="00211FDD" w:rsidRDefault="00DA0D25" w:rsidP="009F2E8D">
      <w:pPr>
        <w:tabs>
          <w:tab w:val="left" w:pos="567"/>
        </w:tabs>
        <w:spacing w:line="276" w:lineRule="auto"/>
        <w:ind w:left="426" w:hanging="426"/>
        <w:contextualSpacing/>
        <w:jc w:val="both"/>
        <w:rPr>
          <w:b/>
          <w:color w:val="000000" w:themeColor="text1"/>
        </w:rPr>
      </w:pPr>
    </w:p>
    <w:p w14:paraId="203C67A4" w14:textId="4168D898" w:rsidR="00854412" w:rsidRPr="00211FDD" w:rsidRDefault="00854412" w:rsidP="009F2E8D">
      <w:pPr>
        <w:pBdr>
          <w:top w:val="nil"/>
          <w:left w:val="nil"/>
          <w:bottom w:val="nil"/>
          <w:right w:val="nil"/>
          <w:between w:val="nil"/>
        </w:pBdr>
        <w:tabs>
          <w:tab w:val="left" w:pos="284"/>
          <w:tab w:val="left" w:pos="567"/>
        </w:tabs>
        <w:spacing w:line="276" w:lineRule="auto"/>
        <w:jc w:val="both"/>
        <w:rPr>
          <w:rFonts w:eastAsia="Times New Roman"/>
        </w:rPr>
      </w:pPr>
      <w:r w:rsidRPr="00211FDD">
        <w:rPr>
          <w:rFonts w:eastAsia="Times New Roman"/>
        </w:rPr>
        <w:t>Right of Way (</w:t>
      </w:r>
      <w:proofErr w:type="spellStart"/>
      <w:r w:rsidRPr="00211FDD">
        <w:rPr>
          <w:rFonts w:eastAsia="Times New Roman"/>
        </w:rPr>
        <w:t>RoW</w:t>
      </w:r>
      <w:proofErr w:type="spellEnd"/>
      <w:r w:rsidRPr="00211FDD">
        <w:rPr>
          <w:rFonts w:eastAsia="Times New Roman"/>
        </w:rPr>
        <w:t xml:space="preserve">) has not been </w:t>
      </w:r>
      <w:r w:rsidR="00434570" w:rsidRPr="00211FDD">
        <w:rPr>
          <w:rFonts w:eastAsia="Times New Roman"/>
        </w:rPr>
        <w:t>stated</w:t>
      </w:r>
      <w:r w:rsidRPr="00211FDD">
        <w:rPr>
          <w:rFonts w:eastAsia="Times New Roman"/>
        </w:rPr>
        <w:t xml:space="preserve"> as a crucial issue in respect of infrastructure augmentation li</w:t>
      </w:r>
      <w:r w:rsidR="00E45072" w:rsidRPr="00211FDD">
        <w:rPr>
          <w:rFonts w:eastAsia="Times New Roman"/>
        </w:rPr>
        <w:t xml:space="preserve">nked to USF activities. Hence, </w:t>
      </w:r>
      <w:r w:rsidRPr="00211FDD">
        <w:rPr>
          <w:rFonts w:eastAsia="Times New Roman"/>
        </w:rPr>
        <w:t xml:space="preserve">USF aided infrastructure is generally mandated for </w:t>
      </w:r>
      <w:r w:rsidR="00F42AE4" w:rsidRPr="00211FDD">
        <w:rPr>
          <w:rFonts w:eastAsia="Times New Roman"/>
        </w:rPr>
        <w:t>shared use</w:t>
      </w:r>
      <w:r w:rsidRPr="00211FDD">
        <w:rPr>
          <w:rFonts w:eastAsia="Times New Roman"/>
        </w:rPr>
        <w:t xml:space="preserve"> by telecom operators, at least </w:t>
      </w:r>
      <w:r w:rsidR="00434570" w:rsidRPr="00211FDD">
        <w:rPr>
          <w:rFonts w:eastAsia="Times New Roman"/>
        </w:rPr>
        <w:t>with respect to</w:t>
      </w:r>
      <w:r w:rsidRPr="00211FDD">
        <w:rPr>
          <w:rFonts w:eastAsia="Times New Roman"/>
        </w:rPr>
        <w:t xml:space="preserve"> passive infrastructure facilities.</w:t>
      </w:r>
    </w:p>
    <w:p w14:paraId="05640DE9" w14:textId="77777777" w:rsidR="00DA0D25" w:rsidRPr="00211FDD" w:rsidRDefault="00DA0D25" w:rsidP="009F2E8D">
      <w:pPr>
        <w:pBdr>
          <w:top w:val="nil"/>
          <w:left w:val="nil"/>
          <w:bottom w:val="nil"/>
          <w:right w:val="nil"/>
          <w:between w:val="nil"/>
        </w:pBdr>
        <w:tabs>
          <w:tab w:val="left" w:pos="284"/>
          <w:tab w:val="left" w:pos="567"/>
        </w:tabs>
        <w:spacing w:line="276" w:lineRule="auto"/>
        <w:jc w:val="both"/>
        <w:rPr>
          <w:rFonts w:eastAsia="Times New Roman"/>
        </w:rPr>
      </w:pPr>
    </w:p>
    <w:p w14:paraId="321588FE" w14:textId="2BCA04F5" w:rsidR="0073237B" w:rsidRPr="00211FDD" w:rsidRDefault="0073237B" w:rsidP="009F2E8D">
      <w:pPr>
        <w:pBdr>
          <w:top w:val="nil"/>
          <w:left w:val="nil"/>
          <w:bottom w:val="nil"/>
          <w:right w:val="nil"/>
          <w:between w:val="nil"/>
        </w:pBdr>
        <w:tabs>
          <w:tab w:val="left" w:pos="284"/>
          <w:tab w:val="left" w:pos="567"/>
        </w:tabs>
        <w:spacing w:line="276" w:lineRule="auto"/>
        <w:jc w:val="both"/>
        <w:rPr>
          <w:rFonts w:eastAsia="Times New Roman"/>
          <w:color w:val="000000"/>
          <w:szCs w:val="24"/>
        </w:rPr>
      </w:pPr>
      <w:r w:rsidRPr="00211FDD">
        <w:rPr>
          <w:rFonts w:eastAsia="Times New Roman"/>
        </w:rPr>
        <w:t xml:space="preserve">In </w:t>
      </w:r>
      <w:r w:rsidRPr="00211FDD">
        <w:rPr>
          <w:rFonts w:eastAsia="Times New Roman"/>
          <w:b/>
          <w:bCs/>
        </w:rPr>
        <w:t>Afghanistan</w:t>
      </w:r>
      <w:r w:rsidRPr="00211FDD">
        <w:rPr>
          <w:rFonts w:eastAsia="Times New Roman"/>
        </w:rPr>
        <w:t xml:space="preserve">, </w:t>
      </w:r>
      <w:r w:rsidRPr="00211FDD">
        <w:rPr>
          <w:rFonts w:eastAsia="Times New Roman"/>
          <w:color w:val="000000"/>
          <w:szCs w:val="24"/>
        </w:rPr>
        <w:t xml:space="preserve">the operators </w:t>
      </w:r>
      <w:r w:rsidR="00434570" w:rsidRPr="00211FDD">
        <w:rPr>
          <w:rFonts w:eastAsia="Times New Roman"/>
          <w:color w:val="000000"/>
          <w:szCs w:val="24"/>
        </w:rPr>
        <w:t xml:space="preserve">share </w:t>
      </w:r>
      <w:r w:rsidRPr="00211FDD">
        <w:rPr>
          <w:rFonts w:eastAsia="Times New Roman"/>
          <w:color w:val="000000"/>
          <w:szCs w:val="24"/>
        </w:rPr>
        <w:t>only Multiple Operator Radio Access Network (MORAN), In Building System (IBS), Optical/ Wired Transmission Links, and Multiplexer (MUX) Synchronous Digital Hierarchy (SDH) and Dense Wavelength Division Multiplexer (DWDM). Th</w:t>
      </w:r>
      <w:r w:rsidR="00434570" w:rsidRPr="00211FDD">
        <w:rPr>
          <w:rFonts w:eastAsia="Times New Roman"/>
          <w:color w:val="000000"/>
          <w:szCs w:val="24"/>
        </w:rPr>
        <w:t>is</w:t>
      </w:r>
      <w:r w:rsidRPr="00211FDD">
        <w:rPr>
          <w:rFonts w:eastAsia="Times New Roman"/>
          <w:color w:val="000000"/>
          <w:szCs w:val="24"/>
        </w:rPr>
        <w:t xml:space="preserve"> sharing is not mandatory by regulation.</w:t>
      </w:r>
    </w:p>
    <w:p w14:paraId="584C99B1" w14:textId="77777777" w:rsidR="00DA0D25" w:rsidRPr="00211FDD" w:rsidRDefault="00DA0D25" w:rsidP="009F2E8D">
      <w:pPr>
        <w:pBdr>
          <w:top w:val="nil"/>
          <w:left w:val="nil"/>
          <w:bottom w:val="nil"/>
          <w:right w:val="nil"/>
          <w:between w:val="nil"/>
        </w:pBdr>
        <w:tabs>
          <w:tab w:val="left" w:pos="284"/>
          <w:tab w:val="left" w:pos="567"/>
        </w:tabs>
        <w:spacing w:line="276" w:lineRule="auto"/>
        <w:jc w:val="both"/>
        <w:rPr>
          <w:rFonts w:eastAsia="Times New Roman"/>
          <w:color w:val="000000"/>
          <w:szCs w:val="24"/>
        </w:rPr>
      </w:pPr>
    </w:p>
    <w:p w14:paraId="3C8EB2AD" w14:textId="5E7E7E5B" w:rsidR="0073237B" w:rsidRPr="00211FDD" w:rsidRDefault="0073237B" w:rsidP="009F2E8D">
      <w:pPr>
        <w:pBdr>
          <w:top w:val="nil"/>
          <w:left w:val="nil"/>
          <w:bottom w:val="nil"/>
          <w:right w:val="nil"/>
          <w:between w:val="nil"/>
        </w:pBdr>
        <w:tabs>
          <w:tab w:val="left" w:pos="284"/>
          <w:tab w:val="left" w:pos="567"/>
        </w:tabs>
        <w:spacing w:line="276" w:lineRule="auto"/>
        <w:jc w:val="both"/>
        <w:rPr>
          <w:rFonts w:eastAsia="Batang"/>
          <w:bCs/>
          <w:lang w:eastAsia="ko-KR"/>
        </w:rPr>
      </w:pPr>
      <w:r w:rsidRPr="00211FDD">
        <w:rPr>
          <w:rFonts w:eastAsia="Times New Roman"/>
          <w:color w:val="000000"/>
          <w:szCs w:val="24"/>
        </w:rPr>
        <w:t xml:space="preserve">In </w:t>
      </w:r>
      <w:r w:rsidRPr="00211FDD">
        <w:rPr>
          <w:rFonts w:eastAsia="Times New Roman"/>
          <w:b/>
          <w:bCs/>
          <w:color w:val="000000"/>
          <w:szCs w:val="24"/>
        </w:rPr>
        <w:t>Bangladesh</w:t>
      </w:r>
      <w:r w:rsidRPr="00211FDD">
        <w:rPr>
          <w:rFonts w:eastAsia="Times New Roman"/>
          <w:color w:val="000000"/>
          <w:szCs w:val="24"/>
        </w:rPr>
        <w:t xml:space="preserve">, </w:t>
      </w:r>
      <w:r w:rsidRPr="00211FDD">
        <w:rPr>
          <w:rFonts w:eastAsia="Batang"/>
          <w:bCs/>
          <w:lang w:eastAsia="ko-KR"/>
        </w:rPr>
        <w:t xml:space="preserve">Right of the Way is still a persistent issue especially in context of 5G ready infrastructure. As more network nodes would be required, initiatives have been taken to develop a multi-sectoral policy to define </w:t>
      </w:r>
      <w:proofErr w:type="spellStart"/>
      <w:r w:rsidRPr="00211FDD">
        <w:rPr>
          <w:rFonts w:eastAsia="Batang"/>
          <w:bCs/>
          <w:lang w:eastAsia="ko-KR"/>
        </w:rPr>
        <w:t>RoW</w:t>
      </w:r>
      <w:proofErr w:type="spellEnd"/>
      <w:r w:rsidRPr="00211FDD">
        <w:rPr>
          <w:rFonts w:eastAsia="Batang"/>
          <w:bCs/>
          <w:lang w:eastAsia="ko-KR"/>
        </w:rPr>
        <w:t xml:space="preserve"> </w:t>
      </w:r>
      <w:r w:rsidR="00F42AE4" w:rsidRPr="00211FDD">
        <w:rPr>
          <w:rFonts w:eastAsia="Batang"/>
          <w:bCs/>
          <w:lang w:eastAsia="ko-KR"/>
        </w:rPr>
        <w:t>to</w:t>
      </w:r>
      <w:r w:rsidRPr="00211FDD">
        <w:rPr>
          <w:rFonts w:eastAsia="Batang"/>
          <w:bCs/>
          <w:lang w:eastAsia="ko-KR"/>
        </w:rPr>
        <w:t xml:space="preserve"> develop telecom infrastructure. </w:t>
      </w:r>
    </w:p>
    <w:p w14:paraId="6BD2F017" w14:textId="002D05BF" w:rsidR="00F42AE4" w:rsidRPr="00211FDD" w:rsidRDefault="00733623" w:rsidP="009F2E8D">
      <w:pPr>
        <w:spacing w:line="276" w:lineRule="auto"/>
        <w:jc w:val="both"/>
        <w:rPr>
          <w:rFonts w:eastAsia="Times New Roman"/>
        </w:rPr>
      </w:pPr>
      <w:r w:rsidRPr="00211FDD">
        <w:rPr>
          <w:rStyle w:val="relative"/>
          <w:rFonts w:eastAsia="BatangChe"/>
        </w:rPr>
        <w:t>BTRC issued its first infrastructure-sharing guideline in 2008 and amended</w:t>
      </w:r>
      <w:r w:rsidRPr="00211FDD">
        <w:rPr>
          <w:rStyle w:val="FootnoteReference"/>
          <w:rFonts w:eastAsia="BatangChe"/>
        </w:rPr>
        <w:footnoteReference w:id="51"/>
      </w:r>
      <w:r w:rsidR="00434570" w:rsidRPr="00211FDD">
        <w:rPr>
          <w:rStyle w:val="relative"/>
          <w:rFonts w:eastAsia="BatangChe"/>
        </w:rPr>
        <w:t xml:space="preserve"> it</w:t>
      </w:r>
      <w:r w:rsidRPr="00211FDD">
        <w:rPr>
          <w:rStyle w:val="relative"/>
          <w:rFonts w:eastAsia="BatangChe"/>
        </w:rPr>
        <w:t xml:space="preserve"> in 2011. While passive infrastructure sharing is permitted,</w:t>
      </w:r>
      <w:r w:rsidR="0073237B" w:rsidRPr="00211FDD">
        <w:rPr>
          <w:rFonts w:eastAsia="Times New Roman"/>
        </w:rPr>
        <w:t xml:space="preserve"> BTRC </w:t>
      </w:r>
      <w:r w:rsidRPr="00211FDD">
        <w:rPr>
          <w:rFonts w:eastAsia="Times New Roman"/>
        </w:rPr>
        <w:t>permits</w:t>
      </w:r>
      <w:r w:rsidR="0073237B" w:rsidRPr="00211FDD">
        <w:rPr>
          <w:rFonts w:eastAsia="Times New Roman"/>
        </w:rPr>
        <w:t xml:space="preserve"> active sharing in special cases (important governmental premises) on case-to-case basis. </w:t>
      </w:r>
    </w:p>
    <w:p w14:paraId="5B375B0A" w14:textId="77777777" w:rsidR="00DA0D25" w:rsidRPr="00211FDD" w:rsidRDefault="00DA0D25" w:rsidP="009F2E8D">
      <w:pPr>
        <w:spacing w:line="276" w:lineRule="auto"/>
        <w:jc w:val="both"/>
        <w:rPr>
          <w:rFonts w:eastAsia="Batang"/>
          <w:bCs/>
          <w:lang w:eastAsia="ko-KR"/>
        </w:rPr>
      </w:pPr>
    </w:p>
    <w:p w14:paraId="6FB98E22" w14:textId="42D5F229" w:rsidR="0073237B" w:rsidRPr="00211FDD" w:rsidRDefault="00733623" w:rsidP="009F2E8D">
      <w:pPr>
        <w:pBdr>
          <w:top w:val="nil"/>
          <w:left w:val="nil"/>
          <w:bottom w:val="nil"/>
          <w:right w:val="nil"/>
          <w:between w:val="nil"/>
        </w:pBdr>
        <w:tabs>
          <w:tab w:val="left" w:pos="284"/>
          <w:tab w:val="left" w:pos="567"/>
        </w:tabs>
        <w:spacing w:line="276" w:lineRule="auto"/>
        <w:jc w:val="both"/>
        <w:rPr>
          <w:rFonts w:eastAsia="Times New Roman"/>
        </w:rPr>
      </w:pPr>
      <w:r w:rsidRPr="00211FDD">
        <w:rPr>
          <w:rFonts w:eastAsia="Times New Roman"/>
        </w:rPr>
        <w:t xml:space="preserve">In </w:t>
      </w:r>
      <w:r w:rsidRPr="00211FDD">
        <w:rPr>
          <w:rFonts w:eastAsia="Times New Roman"/>
          <w:b/>
          <w:bCs/>
        </w:rPr>
        <w:t>Bhutan</w:t>
      </w:r>
      <w:r w:rsidRPr="00211FDD">
        <w:rPr>
          <w:rFonts w:eastAsia="Times New Roman"/>
        </w:rPr>
        <w:t xml:space="preserve">, passive Infrastructure sharing is mandated on </w:t>
      </w:r>
      <w:r w:rsidRPr="00211FDD">
        <w:t xml:space="preserve">a “first-come, first serve” basis </w:t>
      </w:r>
      <w:r w:rsidRPr="00211FDD">
        <w:rPr>
          <w:rFonts w:eastAsia="Times New Roman"/>
        </w:rPr>
        <w:t>vide Regulations</w:t>
      </w:r>
      <w:r w:rsidRPr="00211FDD">
        <w:rPr>
          <w:rStyle w:val="FootnoteReference"/>
          <w:rFonts w:eastAsia="Times New Roman"/>
        </w:rPr>
        <w:footnoteReference w:id="52"/>
      </w:r>
      <w:r w:rsidRPr="00211FDD">
        <w:rPr>
          <w:rFonts w:eastAsia="Times New Roman"/>
        </w:rPr>
        <w:t xml:space="preserve"> of 2019. The service provider shall publish on their respective website, the details of the infrastructures available for sharing with other service providers including the indicative price, </w:t>
      </w:r>
      <w:proofErr w:type="gramStart"/>
      <w:r w:rsidRPr="00211FDD">
        <w:rPr>
          <w:rFonts w:eastAsia="Times New Roman"/>
        </w:rPr>
        <w:t>location</w:t>
      </w:r>
      <w:proofErr w:type="gramEnd"/>
      <w:r w:rsidRPr="00211FDD">
        <w:rPr>
          <w:rFonts w:eastAsia="Times New Roman"/>
        </w:rPr>
        <w:t xml:space="preserve"> and capacity available. Agreement based on mutual consent between the parties is intimated to BICMA within a month’s time. Any ICT infrastructures funded by the Government, either fully or partially, or through donor funding shall be shared with other service providers as per the provision of these Rules and Regulations. </w:t>
      </w:r>
    </w:p>
    <w:p w14:paraId="72FFB251" w14:textId="77777777" w:rsidR="00DA0D25" w:rsidRPr="00211FDD" w:rsidRDefault="00DA0D25" w:rsidP="009F2E8D">
      <w:pPr>
        <w:pBdr>
          <w:top w:val="nil"/>
          <w:left w:val="nil"/>
          <w:bottom w:val="nil"/>
          <w:right w:val="nil"/>
          <w:between w:val="nil"/>
        </w:pBdr>
        <w:tabs>
          <w:tab w:val="left" w:pos="284"/>
          <w:tab w:val="left" w:pos="567"/>
        </w:tabs>
        <w:spacing w:line="276" w:lineRule="auto"/>
        <w:jc w:val="both"/>
        <w:rPr>
          <w:rFonts w:eastAsia="Times New Roman"/>
        </w:rPr>
      </w:pPr>
    </w:p>
    <w:p w14:paraId="44C65900" w14:textId="566416A4" w:rsidR="002D20C5" w:rsidRPr="00211FDD" w:rsidRDefault="002D20C5" w:rsidP="009F2E8D">
      <w:pPr>
        <w:pBdr>
          <w:top w:val="nil"/>
          <w:left w:val="nil"/>
          <w:bottom w:val="nil"/>
          <w:right w:val="nil"/>
          <w:between w:val="nil"/>
        </w:pBdr>
        <w:tabs>
          <w:tab w:val="left" w:pos="284"/>
          <w:tab w:val="left" w:pos="567"/>
        </w:tabs>
        <w:spacing w:line="276" w:lineRule="auto"/>
        <w:jc w:val="both"/>
        <w:rPr>
          <w:rFonts w:eastAsia="Times New Roman"/>
        </w:rPr>
      </w:pPr>
      <w:r w:rsidRPr="00211FDD">
        <w:rPr>
          <w:rFonts w:eastAsia="Times New Roman"/>
        </w:rPr>
        <w:t xml:space="preserve">In </w:t>
      </w:r>
      <w:r w:rsidRPr="00211FDD">
        <w:rPr>
          <w:rFonts w:eastAsia="Times New Roman"/>
          <w:b/>
          <w:bCs/>
        </w:rPr>
        <w:t>India</w:t>
      </w:r>
      <w:r w:rsidRPr="00211FDD">
        <w:rPr>
          <w:rFonts w:eastAsia="Times New Roman"/>
        </w:rPr>
        <w:t>, Right of Way (</w:t>
      </w:r>
      <w:proofErr w:type="spellStart"/>
      <w:r w:rsidRPr="00211FDD">
        <w:rPr>
          <w:rFonts w:eastAsia="Times New Roman"/>
        </w:rPr>
        <w:t>RoW</w:t>
      </w:r>
      <w:proofErr w:type="spellEnd"/>
      <w:r w:rsidRPr="00211FDD">
        <w:rPr>
          <w:rFonts w:eastAsia="Times New Roman"/>
        </w:rPr>
        <w:t>) remained a persistent issue for a few years</w:t>
      </w:r>
      <w:r w:rsidR="002B0CA7" w:rsidRPr="00211FDD">
        <w:rPr>
          <w:rFonts w:eastAsia="Times New Roman"/>
        </w:rPr>
        <w:t xml:space="preserve"> in respect of proposed infrastructure augmentation</w:t>
      </w:r>
      <w:r w:rsidRPr="00211FDD">
        <w:rPr>
          <w:rFonts w:eastAsia="Times New Roman"/>
        </w:rPr>
        <w:t xml:space="preserve">. However, </w:t>
      </w:r>
      <w:r w:rsidR="002B0CA7" w:rsidRPr="00211FDD">
        <w:rPr>
          <w:rFonts w:eastAsia="Times New Roman"/>
        </w:rPr>
        <w:t xml:space="preserve">the situation has been changing for the better once </w:t>
      </w:r>
      <w:proofErr w:type="spellStart"/>
      <w:r w:rsidRPr="00211FDD">
        <w:rPr>
          <w:rFonts w:eastAsia="Times New Roman"/>
        </w:rPr>
        <w:t>RoW</w:t>
      </w:r>
      <w:proofErr w:type="spellEnd"/>
      <w:r w:rsidRPr="00211FDD">
        <w:rPr>
          <w:rFonts w:eastAsia="Times New Roman"/>
        </w:rPr>
        <w:t xml:space="preserve"> Rules under the Act </w:t>
      </w:r>
      <w:r w:rsidR="002B0CA7" w:rsidRPr="00211FDD">
        <w:rPr>
          <w:rFonts w:eastAsia="Times New Roman"/>
        </w:rPr>
        <w:t xml:space="preserve">have been notified and adopted by the respective State Governments. In parallel, a common online </w:t>
      </w:r>
      <w:proofErr w:type="spellStart"/>
      <w:r w:rsidR="002B0CA7" w:rsidRPr="00211FDD">
        <w:rPr>
          <w:rFonts w:eastAsia="Times New Roman"/>
        </w:rPr>
        <w:t>RoW</w:t>
      </w:r>
      <w:proofErr w:type="spellEnd"/>
      <w:r w:rsidR="002B0CA7" w:rsidRPr="00211FDD">
        <w:rPr>
          <w:rFonts w:eastAsia="Times New Roman"/>
        </w:rPr>
        <w:t xml:space="preserve"> portal has been developed where all State-level </w:t>
      </w:r>
      <w:proofErr w:type="spellStart"/>
      <w:r w:rsidR="002B0CA7" w:rsidRPr="00211FDD">
        <w:rPr>
          <w:rFonts w:eastAsia="Times New Roman"/>
        </w:rPr>
        <w:t>RoW</w:t>
      </w:r>
      <w:proofErr w:type="spellEnd"/>
      <w:r w:rsidR="002B0CA7" w:rsidRPr="00211FDD">
        <w:rPr>
          <w:rFonts w:eastAsia="Times New Roman"/>
        </w:rPr>
        <w:t xml:space="preserve"> portal</w:t>
      </w:r>
      <w:r w:rsidR="00434570" w:rsidRPr="00211FDD">
        <w:rPr>
          <w:rFonts w:eastAsia="Times New Roman"/>
        </w:rPr>
        <w:t>s</w:t>
      </w:r>
      <w:r w:rsidR="002B0CA7" w:rsidRPr="00211FDD">
        <w:rPr>
          <w:rFonts w:eastAsia="Times New Roman"/>
        </w:rPr>
        <w:t xml:space="preserve"> have been integrated for tracking. As a result, local governments have started appreciating the impact of ICT related investments and accordingly the average processing time has reduced significantly (one-third) in the last five years. Recently, </w:t>
      </w:r>
      <w:proofErr w:type="spellStart"/>
      <w:r w:rsidR="002B0CA7" w:rsidRPr="00211FDD">
        <w:rPr>
          <w:rFonts w:eastAsia="Times New Roman"/>
        </w:rPr>
        <w:t>RoW</w:t>
      </w:r>
      <w:proofErr w:type="spellEnd"/>
      <w:r w:rsidR="002B0CA7" w:rsidRPr="00211FDD">
        <w:rPr>
          <w:rFonts w:eastAsia="Times New Roman"/>
        </w:rPr>
        <w:t xml:space="preserve"> Rules have been notified afresh under Telecommunication</w:t>
      </w:r>
      <w:r w:rsidR="00434570" w:rsidRPr="00211FDD">
        <w:rPr>
          <w:rFonts w:eastAsia="Times New Roman"/>
        </w:rPr>
        <w:t>s</w:t>
      </w:r>
      <w:r w:rsidR="002B0CA7" w:rsidRPr="00211FDD">
        <w:rPr>
          <w:rFonts w:eastAsia="Times New Roman"/>
        </w:rPr>
        <w:t xml:space="preserve"> Act 2023.</w:t>
      </w:r>
    </w:p>
    <w:p w14:paraId="29625D61" w14:textId="165FD27E" w:rsidR="00854412" w:rsidRPr="00211FDD" w:rsidRDefault="008521A7" w:rsidP="009F2E8D">
      <w:pPr>
        <w:tabs>
          <w:tab w:val="left" w:pos="567"/>
        </w:tabs>
        <w:spacing w:line="276" w:lineRule="auto"/>
        <w:contextualSpacing/>
        <w:jc w:val="both"/>
        <w:rPr>
          <w:rFonts w:eastAsia="Times New Roman" w:cstheme="minorHAnsi"/>
          <w:szCs w:val="24"/>
          <w:lang w:eastAsia="en-IN"/>
        </w:rPr>
      </w:pPr>
      <w:r w:rsidRPr="00211FDD">
        <w:rPr>
          <w:rFonts w:eastAsia="Times New Roman" w:cstheme="minorHAnsi"/>
          <w:szCs w:val="24"/>
          <w:lang w:eastAsia="en-IN"/>
        </w:rPr>
        <w:t xml:space="preserve">Assets created /augmented with USF support are required to be available for sharing amongst </w:t>
      </w:r>
      <w:proofErr w:type="spellStart"/>
      <w:r w:rsidRPr="00211FDD">
        <w:rPr>
          <w:rFonts w:eastAsia="Times New Roman" w:cstheme="minorHAnsi"/>
          <w:szCs w:val="24"/>
          <w:lang w:eastAsia="en-IN"/>
        </w:rPr>
        <w:t>authorised</w:t>
      </w:r>
      <w:proofErr w:type="spellEnd"/>
      <w:r w:rsidRPr="00211FDD">
        <w:rPr>
          <w:rFonts w:eastAsia="Times New Roman" w:cstheme="minorHAnsi"/>
          <w:szCs w:val="24"/>
          <w:lang w:eastAsia="en-IN"/>
        </w:rPr>
        <w:t xml:space="preserve"> entities, subject to technical feasibility. Both passive and active network elements are permitted for sharing but it is not mandated. Moreover, USF aided sites need to provide for Intra Circle Roaming (ICR) for the benefit of all visitors in that area, irrespective of their mobile service provider in a given Service Area.</w:t>
      </w:r>
    </w:p>
    <w:p w14:paraId="28F717E4" w14:textId="77777777" w:rsidR="008521A7" w:rsidRPr="00211FDD" w:rsidRDefault="008521A7" w:rsidP="009F2E8D">
      <w:pPr>
        <w:tabs>
          <w:tab w:val="left" w:pos="567"/>
        </w:tabs>
        <w:spacing w:line="276" w:lineRule="auto"/>
        <w:contextualSpacing/>
        <w:jc w:val="both"/>
        <w:rPr>
          <w:rFonts w:eastAsia="Times New Roman" w:cstheme="minorHAnsi"/>
          <w:szCs w:val="24"/>
          <w:lang w:eastAsia="en-IN"/>
        </w:rPr>
      </w:pPr>
    </w:p>
    <w:p w14:paraId="09611C62" w14:textId="77777777" w:rsidR="00DA0D25" w:rsidRPr="00211FDD" w:rsidRDefault="00DA0D25" w:rsidP="009F2E8D">
      <w:pPr>
        <w:tabs>
          <w:tab w:val="left" w:pos="567"/>
        </w:tabs>
        <w:spacing w:line="276" w:lineRule="auto"/>
        <w:contextualSpacing/>
        <w:jc w:val="both"/>
        <w:rPr>
          <w:rFonts w:eastAsia="Times New Roman" w:cstheme="minorHAnsi"/>
          <w:szCs w:val="24"/>
          <w:lang w:eastAsia="en-IN"/>
        </w:rPr>
      </w:pPr>
    </w:p>
    <w:p w14:paraId="2FD2AE37" w14:textId="34280DC7" w:rsidR="008521A7" w:rsidRPr="00211FDD" w:rsidRDefault="008521A7" w:rsidP="009F2E8D">
      <w:pPr>
        <w:pBdr>
          <w:top w:val="nil"/>
          <w:left w:val="nil"/>
          <w:bottom w:val="nil"/>
          <w:right w:val="nil"/>
          <w:between w:val="nil"/>
        </w:pBdr>
        <w:tabs>
          <w:tab w:val="left" w:pos="284"/>
          <w:tab w:val="left" w:pos="567"/>
        </w:tabs>
        <w:spacing w:line="276" w:lineRule="auto"/>
        <w:jc w:val="both"/>
      </w:pPr>
      <w:r w:rsidRPr="00211FDD">
        <w:rPr>
          <w:rFonts w:eastAsia="Times New Roman" w:cstheme="minorHAnsi"/>
          <w:szCs w:val="24"/>
          <w:lang w:eastAsia="en-IN"/>
        </w:rPr>
        <w:t xml:space="preserve">In </w:t>
      </w:r>
      <w:r w:rsidRPr="00211FDD">
        <w:rPr>
          <w:rFonts w:eastAsia="Times New Roman" w:cstheme="minorHAnsi"/>
          <w:b/>
          <w:bCs/>
          <w:szCs w:val="24"/>
          <w:lang w:eastAsia="en-IN"/>
        </w:rPr>
        <w:t>Iran</w:t>
      </w:r>
      <w:r w:rsidRPr="00211FDD">
        <w:rPr>
          <w:rFonts w:eastAsia="Times New Roman" w:cstheme="minorHAnsi"/>
          <w:szCs w:val="24"/>
          <w:lang w:eastAsia="en-IN"/>
        </w:rPr>
        <w:t xml:space="preserve">, </w:t>
      </w:r>
      <w:r w:rsidRPr="00211FDD">
        <w:rPr>
          <w:rFonts w:eastAsia="Times New Roman"/>
        </w:rPr>
        <w:t>Right of Way (</w:t>
      </w:r>
      <w:proofErr w:type="spellStart"/>
      <w:r w:rsidRPr="00211FDD">
        <w:rPr>
          <w:rFonts w:eastAsia="Times New Roman"/>
        </w:rPr>
        <w:t>RoW</w:t>
      </w:r>
      <w:proofErr w:type="spellEnd"/>
      <w:r w:rsidRPr="00211FDD">
        <w:rPr>
          <w:rFonts w:eastAsia="Times New Roman"/>
        </w:rPr>
        <w:t xml:space="preserve">) remains a significant challenge in Iran's infrastructure development, particularly in the telecommunications sector. So far as Infrastructure Sharing is concerned, major service provider formed a tower company </w:t>
      </w:r>
      <w:r w:rsidRPr="00211FDD">
        <w:rPr>
          <w:rStyle w:val="Strong"/>
          <w:b w:val="0"/>
          <w:bCs w:val="0"/>
          <w:i/>
          <w:iCs/>
        </w:rPr>
        <w:t>Iranian Towers</w:t>
      </w:r>
      <w:r w:rsidRPr="00211FDD">
        <w:t xml:space="preserve"> in 2017 to roll out 4G tower infrastructure, promoting shared passive infrastructure models. Similarly, in 2018 CRA</w:t>
      </w:r>
      <w:r w:rsidR="00EE78DA">
        <w:t xml:space="preserve"> (Communications Regulatory Authority)</w:t>
      </w:r>
      <w:r w:rsidRPr="00211FDD">
        <w:t xml:space="preserve"> issued a “Wholesale Bitstream Access” mandate requiring the state-owned </w:t>
      </w:r>
      <w:r w:rsidRPr="00211FDD">
        <w:rPr>
          <w:rStyle w:val="Strong"/>
          <w:b w:val="0"/>
          <w:bCs w:val="0"/>
          <w:i/>
          <w:iCs/>
        </w:rPr>
        <w:t>Telecommunication Company of Iran (TCI)</w:t>
      </w:r>
      <w:r w:rsidRPr="00211FDD">
        <w:t xml:space="preserve"> to share its fixed-line encryption/fiber infrastructure with private ISPs.</w:t>
      </w:r>
    </w:p>
    <w:p w14:paraId="06AAF5ED" w14:textId="77777777" w:rsidR="00DA0D25" w:rsidRPr="00211FDD" w:rsidRDefault="00DA0D25" w:rsidP="009F2E8D">
      <w:pPr>
        <w:pBdr>
          <w:top w:val="nil"/>
          <w:left w:val="nil"/>
          <w:bottom w:val="nil"/>
          <w:right w:val="nil"/>
          <w:between w:val="nil"/>
        </w:pBdr>
        <w:tabs>
          <w:tab w:val="left" w:pos="284"/>
          <w:tab w:val="left" w:pos="567"/>
        </w:tabs>
        <w:spacing w:line="276" w:lineRule="auto"/>
        <w:jc w:val="both"/>
      </w:pPr>
    </w:p>
    <w:p w14:paraId="70414391" w14:textId="1FCC9633" w:rsidR="008521A7" w:rsidRPr="00211FDD" w:rsidRDefault="008521A7" w:rsidP="009F2E8D">
      <w:pPr>
        <w:pBdr>
          <w:top w:val="nil"/>
          <w:left w:val="nil"/>
          <w:bottom w:val="nil"/>
          <w:right w:val="nil"/>
          <w:between w:val="nil"/>
        </w:pBdr>
        <w:tabs>
          <w:tab w:val="left" w:pos="284"/>
          <w:tab w:val="left" w:pos="567"/>
        </w:tabs>
        <w:spacing w:line="276" w:lineRule="auto"/>
        <w:jc w:val="both"/>
      </w:pPr>
      <w:r w:rsidRPr="00211FDD">
        <w:t xml:space="preserve">In </w:t>
      </w:r>
      <w:r w:rsidRPr="00211FDD">
        <w:rPr>
          <w:b/>
          <w:bCs/>
        </w:rPr>
        <w:t>Maldives</w:t>
      </w:r>
      <w:r w:rsidRPr="00211FDD">
        <w:t xml:space="preserve">, passive infrastructure sharing </w:t>
      </w:r>
      <w:r w:rsidR="00D722AD" w:rsidRPr="00211FDD">
        <w:t xml:space="preserve">is practiced amongst mobile operators. </w:t>
      </w:r>
    </w:p>
    <w:p w14:paraId="62E08614" w14:textId="77777777" w:rsidR="00DA0D25" w:rsidRPr="00211FDD" w:rsidRDefault="00DA0D25" w:rsidP="009F2E8D">
      <w:pPr>
        <w:pBdr>
          <w:top w:val="nil"/>
          <w:left w:val="nil"/>
          <w:bottom w:val="nil"/>
          <w:right w:val="nil"/>
          <w:between w:val="nil"/>
        </w:pBdr>
        <w:tabs>
          <w:tab w:val="left" w:pos="284"/>
          <w:tab w:val="left" w:pos="567"/>
        </w:tabs>
        <w:spacing w:line="276" w:lineRule="auto"/>
        <w:jc w:val="both"/>
      </w:pPr>
    </w:p>
    <w:p w14:paraId="1833C444" w14:textId="462A9326" w:rsidR="009E14D8" w:rsidRPr="00211FDD" w:rsidRDefault="00D722AD" w:rsidP="009F2E8D">
      <w:pPr>
        <w:spacing w:line="276" w:lineRule="auto"/>
        <w:jc w:val="both"/>
        <w:rPr>
          <w:rFonts w:eastAsia="Times New Roman" w:cstheme="minorHAnsi"/>
          <w:szCs w:val="24"/>
          <w:lang w:eastAsia="en-IN"/>
        </w:rPr>
      </w:pPr>
      <w:r w:rsidRPr="00211FDD">
        <w:t xml:space="preserve">In </w:t>
      </w:r>
      <w:r w:rsidRPr="00211FDD">
        <w:rPr>
          <w:b/>
          <w:bCs/>
        </w:rPr>
        <w:t>Nepal</w:t>
      </w:r>
      <w:r w:rsidR="009F3752" w:rsidRPr="00211FDD">
        <w:t xml:space="preserve">, securing </w:t>
      </w:r>
      <w:proofErr w:type="spellStart"/>
      <w:r w:rsidR="009F3752" w:rsidRPr="00211FDD">
        <w:t>RoW</w:t>
      </w:r>
      <w:proofErr w:type="spellEnd"/>
      <w:r w:rsidR="009F3752" w:rsidRPr="00211FDD">
        <w:t xml:space="preserve"> is acknowledged as a challenge particularly in relation to </w:t>
      </w:r>
      <w:r w:rsidR="009E14D8" w:rsidRPr="00211FDD">
        <w:t xml:space="preserve">availability of land for </w:t>
      </w:r>
      <w:r w:rsidR="009F3752" w:rsidRPr="00211FDD">
        <w:t xml:space="preserve">electric transmission line infrastructure. </w:t>
      </w:r>
      <w:r w:rsidR="009E14D8" w:rsidRPr="00211FDD">
        <w:t xml:space="preserve">It implies that not only </w:t>
      </w:r>
      <w:proofErr w:type="spellStart"/>
      <w:r w:rsidR="009E14D8" w:rsidRPr="00211FDD">
        <w:t>RoW</w:t>
      </w:r>
      <w:proofErr w:type="spellEnd"/>
      <w:r w:rsidR="009E14D8" w:rsidRPr="00211FDD">
        <w:t xml:space="preserve"> for telecom is critical but there may be cases where Electric </w:t>
      </w:r>
      <w:proofErr w:type="spellStart"/>
      <w:r w:rsidR="009E14D8" w:rsidRPr="00211FDD">
        <w:t>RoW</w:t>
      </w:r>
      <w:proofErr w:type="spellEnd"/>
      <w:r w:rsidR="009E14D8" w:rsidRPr="00211FDD">
        <w:t xml:space="preserve"> may have a bearing on telecom backhaul facilities. </w:t>
      </w:r>
      <w:r w:rsidR="009F3752" w:rsidRPr="00211FDD">
        <w:t>P</w:t>
      </w:r>
      <w:r w:rsidR="009F3752" w:rsidRPr="00211FDD">
        <w:rPr>
          <w:rFonts w:eastAsia="Times New Roman" w:cstheme="minorHAnsi"/>
          <w:szCs w:val="24"/>
          <w:lang w:eastAsia="en-IN"/>
        </w:rPr>
        <w:t xml:space="preserve">assive Infrastructure Sharing </w:t>
      </w:r>
      <w:r w:rsidR="00CF69F6" w:rsidRPr="00211FDD">
        <w:rPr>
          <w:rFonts w:eastAsia="Times New Roman" w:cstheme="minorHAnsi"/>
          <w:szCs w:val="24"/>
          <w:lang w:eastAsia="en-IN"/>
        </w:rPr>
        <w:t xml:space="preserve">is </w:t>
      </w:r>
      <w:r w:rsidR="009F3752" w:rsidRPr="00211FDD">
        <w:rPr>
          <w:rFonts w:eastAsia="Times New Roman" w:cstheme="minorHAnsi"/>
          <w:szCs w:val="24"/>
          <w:lang w:eastAsia="en-IN"/>
        </w:rPr>
        <w:t xml:space="preserve">mandated as per Infrastructure Sharing Guideline 2016. </w:t>
      </w:r>
      <w:r w:rsidR="009F3752" w:rsidRPr="00211FDD">
        <w:t xml:space="preserve">In </w:t>
      </w:r>
      <w:r w:rsidR="009F3752" w:rsidRPr="00211FDD">
        <w:rPr>
          <w:rStyle w:val="Strong"/>
          <w:b w:val="0"/>
          <w:bCs w:val="0"/>
        </w:rPr>
        <w:t>2021</w:t>
      </w:r>
      <w:r w:rsidR="009F3752" w:rsidRPr="00211FDD">
        <w:t xml:space="preserve">, NTA formalized an </w:t>
      </w:r>
      <w:r w:rsidR="009F3752" w:rsidRPr="00211FDD">
        <w:rPr>
          <w:rStyle w:val="Strong"/>
          <w:b w:val="0"/>
          <w:bCs w:val="0"/>
          <w:i/>
          <w:iCs/>
        </w:rPr>
        <w:t>Infrastructure Sharing Bylaw</w:t>
      </w:r>
      <w:r w:rsidR="009F3752" w:rsidRPr="00211FDD">
        <w:rPr>
          <w:rStyle w:val="FootnoteReference"/>
          <w:i/>
          <w:iCs/>
        </w:rPr>
        <w:footnoteReference w:id="53"/>
      </w:r>
      <w:r w:rsidR="009F3752" w:rsidRPr="00211FDD">
        <w:t xml:space="preserve"> outlining rules, pricing, </w:t>
      </w:r>
      <w:r w:rsidR="00CF69F6" w:rsidRPr="00211FDD">
        <w:t xml:space="preserve">and </w:t>
      </w:r>
      <w:r w:rsidR="009F3752" w:rsidRPr="00211FDD">
        <w:t>obligations (e.g., sharing on a “first come, first served” basis, disclosure of shareable assets, three-month utilization requirement.</w:t>
      </w:r>
      <w:r w:rsidR="00CF69F6" w:rsidRPr="00211FDD">
        <w:t>)</w:t>
      </w:r>
    </w:p>
    <w:p w14:paraId="4FA34B35" w14:textId="77777777" w:rsidR="009E14D8" w:rsidRPr="00211FDD" w:rsidRDefault="009E14D8" w:rsidP="009F2E8D">
      <w:pPr>
        <w:spacing w:line="276" w:lineRule="auto"/>
        <w:jc w:val="both"/>
        <w:rPr>
          <w:rFonts w:eastAsia="Times New Roman" w:cstheme="minorHAnsi"/>
          <w:szCs w:val="24"/>
          <w:lang w:eastAsia="en-IN"/>
        </w:rPr>
      </w:pPr>
    </w:p>
    <w:p w14:paraId="656BAAB8" w14:textId="768966A0" w:rsidR="009E14D8" w:rsidRPr="00211FDD" w:rsidRDefault="00D722AD" w:rsidP="009F2E8D">
      <w:pPr>
        <w:spacing w:line="276" w:lineRule="auto"/>
        <w:jc w:val="both"/>
        <w:rPr>
          <w:rFonts w:eastAsia="Times New Roman" w:cstheme="minorHAnsi"/>
          <w:szCs w:val="24"/>
          <w:lang w:eastAsia="en-IN"/>
        </w:rPr>
      </w:pPr>
      <w:r w:rsidRPr="00211FDD">
        <w:t xml:space="preserve">In </w:t>
      </w:r>
      <w:r w:rsidRPr="00211FDD">
        <w:rPr>
          <w:b/>
          <w:bCs/>
        </w:rPr>
        <w:t>Pakistan</w:t>
      </w:r>
      <w:r w:rsidRPr="00211FDD">
        <w:t>,</w:t>
      </w:r>
      <w:r w:rsidR="009E14D8" w:rsidRPr="00211FDD">
        <w:t xml:space="preserve"> </w:t>
      </w:r>
      <w:proofErr w:type="spellStart"/>
      <w:r w:rsidR="009E14D8" w:rsidRPr="00211FDD">
        <w:rPr>
          <w:rFonts w:eastAsia="Times New Roman" w:cstheme="minorHAnsi"/>
          <w:szCs w:val="24"/>
          <w:lang w:eastAsia="en-IN"/>
        </w:rPr>
        <w:t>MoITT</w:t>
      </w:r>
      <w:proofErr w:type="spellEnd"/>
      <w:r w:rsidR="009E14D8" w:rsidRPr="00211FDD">
        <w:rPr>
          <w:rFonts w:eastAsia="Times New Roman" w:cstheme="minorHAnsi"/>
          <w:szCs w:val="24"/>
          <w:lang w:eastAsia="en-IN"/>
        </w:rPr>
        <w:t xml:space="preserve"> issued “Public &amp; Private Right of Way Policy Directive” in 2020. Its adoption is likely to help in resolving Right of Way issues.</w:t>
      </w:r>
      <w:r w:rsidR="00AB5362" w:rsidRPr="00211FDD">
        <w:rPr>
          <w:rFonts w:eastAsia="Times New Roman" w:cstheme="minorHAnsi"/>
          <w:szCs w:val="24"/>
          <w:lang w:eastAsia="en-IN"/>
        </w:rPr>
        <w:t xml:space="preserve"> In 2021, </w:t>
      </w:r>
      <w:r w:rsidR="00AB5362" w:rsidRPr="00211FDD">
        <w:t>one-window approval system</w:t>
      </w:r>
      <w:r w:rsidR="00C15B17" w:rsidRPr="00211FDD">
        <w:t xml:space="preserve"> has been</w:t>
      </w:r>
      <w:r w:rsidR="00AB5362" w:rsidRPr="00211FDD">
        <w:t xml:space="preserve"> introduced.</w:t>
      </w:r>
    </w:p>
    <w:p w14:paraId="1915C0FE" w14:textId="77777777" w:rsidR="00AB5362" w:rsidRPr="00211FDD" w:rsidRDefault="00AB5362" w:rsidP="009F2E8D">
      <w:pPr>
        <w:tabs>
          <w:tab w:val="clear" w:pos="1134"/>
          <w:tab w:val="clear" w:pos="1871"/>
          <w:tab w:val="clear" w:pos="2268"/>
        </w:tabs>
        <w:overflowPunct/>
        <w:adjustRightInd/>
        <w:spacing w:before="0" w:after="0" w:line="276" w:lineRule="auto"/>
        <w:ind w:right="240"/>
        <w:jc w:val="both"/>
        <w:textAlignment w:val="auto"/>
        <w:rPr>
          <w:rFonts w:eastAsia="Times New Roman" w:cstheme="minorHAnsi"/>
          <w:szCs w:val="24"/>
          <w:lang w:eastAsia="en-IN" w:bidi="hi-IN"/>
        </w:rPr>
      </w:pPr>
      <w:r w:rsidRPr="00211FDD">
        <w:t xml:space="preserve">In 2023, the federal government endorsed </w:t>
      </w:r>
      <w:r w:rsidRPr="00211FDD">
        <w:rPr>
          <w:bCs/>
          <w:i/>
          <w:iCs/>
        </w:rPr>
        <w:t>the</w:t>
      </w:r>
      <w:r w:rsidRPr="00211FDD">
        <w:rPr>
          <w:b/>
          <w:bCs/>
          <w:i/>
          <w:iCs/>
        </w:rPr>
        <w:t xml:space="preserve"> </w:t>
      </w:r>
      <w:r w:rsidRPr="00211FDD">
        <w:rPr>
          <w:rStyle w:val="Strong"/>
          <w:rFonts w:eastAsia="BatangChe"/>
          <w:b w:val="0"/>
          <w:bCs w:val="0"/>
          <w:i/>
          <w:iCs/>
        </w:rPr>
        <w:t>Telecom Infrastructure Sharing Framework</w:t>
      </w:r>
      <w:r w:rsidRPr="00211FDD">
        <w:t xml:space="preserve">, enabling licensees to share both </w:t>
      </w:r>
      <w:r w:rsidRPr="00211FDD">
        <w:rPr>
          <w:rStyle w:val="Strong"/>
          <w:rFonts w:eastAsia="BatangChe"/>
          <w:b w:val="0"/>
          <w:bCs w:val="0"/>
        </w:rPr>
        <w:t>passive infrastructure</w:t>
      </w:r>
      <w:r w:rsidRPr="00211FDD">
        <w:t xml:space="preserve"> (e.g., towers, ducts) and </w:t>
      </w:r>
      <w:r w:rsidRPr="00211FDD">
        <w:rPr>
          <w:rStyle w:val="Strong"/>
          <w:rFonts w:eastAsia="BatangChe"/>
          <w:b w:val="0"/>
          <w:bCs w:val="0"/>
        </w:rPr>
        <w:t>active infrastructure</w:t>
      </w:r>
      <w:r w:rsidRPr="00211FDD">
        <w:t xml:space="preserve"> (e.g., antennas, RAN equipment) on fair terms.</w:t>
      </w:r>
      <w:r w:rsidRPr="00211FDD">
        <w:rPr>
          <w:rFonts w:eastAsia="Times New Roman" w:cstheme="minorHAnsi"/>
          <w:szCs w:val="24"/>
          <w:lang w:eastAsia="en-IN" w:bidi="hi-IN"/>
        </w:rPr>
        <w:t xml:space="preserve"> </w:t>
      </w:r>
    </w:p>
    <w:p w14:paraId="61D79C22" w14:textId="77777777" w:rsidR="00AB5362" w:rsidRPr="00211FDD" w:rsidRDefault="00AB5362" w:rsidP="009F2E8D">
      <w:pPr>
        <w:tabs>
          <w:tab w:val="clear" w:pos="1134"/>
          <w:tab w:val="clear" w:pos="1871"/>
          <w:tab w:val="clear" w:pos="2268"/>
        </w:tabs>
        <w:overflowPunct/>
        <w:adjustRightInd/>
        <w:spacing w:before="0" w:after="0" w:line="276" w:lineRule="auto"/>
        <w:ind w:right="240"/>
        <w:jc w:val="both"/>
        <w:textAlignment w:val="auto"/>
        <w:rPr>
          <w:rFonts w:eastAsia="Times New Roman" w:cstheme="minorHAnsi"/>
          <w:szCs w:val="24"/>
          <w:lang w:eastAsia="en-IN" w:bidi="hi-IN"/>
        </w:rPr>
      </w:pPr>
    </w:p>
    <w:p w14:paraId="58A72261" w14:textId="77777777" w:rsidR="00AB5362" w:rsidRPr="00211FDD" w:rsidRDefault="00AB5362" w:rsidP="009F2E8D">
      <w:pPr>
        <w:tabs>
          <w:tab w:val="clear" w:pos="1134"/>
          <w:tab w:val="clear" w:pos="1871"/>
          <w:tab w:val="clear" w:pos="2268"/>
        </w:tabs>
        <w:overflowPunct/>
        <w:adjustRightInd/>
        <w:spacing w:before="0" w:after="0" w:line="276" w:lineRule="auto"/>
        <w:ind w:right="240"/>
        <w:jc w:val="both"/>
        <w:textAlignment w:val="auto"/>
        <w:rPr>
          <w:rFonts w:eastAsia="Times New Roman" w:cstheme="minorHAnsi"/>
          <w:szCs w:val="24"/>
          <w:lang w:eastAsia="en-IN" w:bidi="hi-IN"/>
        </w:rPr>
      </w:pPr>
      <w:r w:rsidRPr="00211FDD">
        <w:rPr>
          <w:rFonts w:eastAsia="Times New Roman" w:cstheme="minorHAnsi"/>
          <w:szCs w:val="24"/>
          <w:lang w:eastAsia="en-IN" w:bidi="hi-IN"/>
        </w:rPr>
        <w:t xml:space="preserve">All USF contracts have mandated its Service Providers to share passive infrastructure with at least one other operator on first-come first served basis. USF Access projects targeting coverage of unserved road segments on National Highways and Motorways require the service providers to enable National Roaming to other operators through commercial agreements. </w:t>
      </w:r>
    </w:p>
    <w:p w14:paraId="6B6F8024" w14:textId="77777777" w:rsidR="00DA0D25" w:rsidRPr="00211FDD" w:rsidRDefault="00DA0D25" w:rsidP="009F2E8D">
      <w:pPr>
        <w:tabs>
          <w:tab w:val="clear" w:pos="1134"/>
          <w:tab w:val="clear" w:pos="1871"/>
          <w:tab w:val="clear" w:pos="2268"/>
        </w:tabs>
        <w:overflowPunct/>
        <w:adjustRightInd/>
        <w:spacing w:before="0" w:after="0" w:line="276" w:lineRule="auto"/>
        <w:ind w:right="240"/>
        <w:jc w:val="both"/>
        <w:textAlignment w:val="auto"/>
        <w:rPr>
          <w:rFonts w:eastAsia="Times New Roman" w:cstheme="minorHAnsi"/>
          <w:szCs w:val="24"/>
          <w:lang w:eastAsia="en-IN" w:bidi="hi-IN"/>
        </w:rPr>
      </w:pPr>
    </w:p>
    <w:p w14:paraId="6E814F20" w14:textId="2E862613" w:rsidR="009E14D8" w:rsidRPr="00211FDD" w:rsidRDefault="009E14D8" w:rsidP="009F2E8D">
      <w:pPr>
        <w:tabs>
          <w:tab w:val="clear" w:pos="1134"/>
          <w:tab w:val="clear" w:pos="1871"/>
          <w:tab w:val="clear" w:pos="2268"/>
        </w:tabs>
        <w:overflowPunct/>
        <w:adjustRightInd/>
        <w:spacing w:before="0" w:after="0" w:line="276" w:lineRule="auto"/>
        <w:ind w:right="240"/>
        <w:jc w:val="both"/>
        <w:textAlignment w:val="auto"/>
        <w:rPr>
          <w:rFonts w:eastAsia="Times New Roman" w:cstheme="minorHAnsi"/>
          <w:szCs w:val="24"/>
          <w:lang w:eastAsia="en-IN"/>
        </w:rPr>
      </w:pPr>
      <w:r w:rsidRPr="00211FDD">
        <w:rPr>
          <w:rFonts w:eastAsia="Times New Roman" w:cstheme="minorHAnsi"/>
          <w:szCs w:val="24"/>
          <w:lang w:eastAsia="en-IN" w:bidi="hi-IN"/>
        </w:rPr>
        <w:t>Active network or spectrum sharing shall be applicable to all USF projects as and when the regulator issues the relevant guidelines as telecom services offered under USF projects fall under the ambit of the issued licenses by the regulator.</w:t>
      </w:r>
    </w:p>
    <w:p w14:paraId="620B381F" w14:textId="71C58040" w:rsidR="00D722AD" w:rsidRPr="00211FDD" w:rsidRDefault="00D722AD" w:rsidP="009F2E8D">
      <w:pPr>
        <w:pBdr>
          <w:top w:val="nil"/>
          <w:left w:val="nil"/>
          <w:bottom w:val="nil"/>
          <w:right w:val="nil"/>
          <w:between w:val="nil"/>
        </w:pBdr>
        <w:tabs>
          <w:tab w:val="left" w:pos="284"/>
          <w:tab w:val="left" w:pos="567"/>
        </w:tabs>
        <w:spacing w:line="276" w:lineRule="auto"/>
        <w:jc w:val="both"/>
      </w:pPr>
    </w:p>
    <w:p w14:paraId="370B85F6" w14:textId="43BA3C39" w:rsidR="00AB5362" w:rsidRPr="00211FDD" w:rsidRDefault="00D722AD" w:rsidP="009F2E8D">
      <w:pPr>
        <w:tabs>
          <w:tab w:val="clear" w:pos="1134"/>
          <w:tab w:val="clear" w:pos="1871"/>
          <w:tab w:val="clear" w:pos="2268"/>
        </w:tabs>
        <w:overflowPunct/>
        <w:adjustRightInd/>
        <w:spacing w:before="0" w:after="0" w:line="276" w:lineRule="auto"/>
        <w:ind w:right="240"/>
        <w:jc w:val="both"/>
        <w:textAlignment w:val="auto"/>
        <w:rPr>
          <w:rFonts w:eastAsia="Times New Roman" w:cstheme="minorHAnsi"/>
          <w:color w:val="ED7D31" w:themeColor="accent2"/>
          <w:szCs w:val="24"/>
          <w:lang w:eastAsia="en-IN"/>
        </w:rPr>
      </w:pPr>
      <w:r w:rsidRPr="00211FDD">
        <w:lastRenderedPageBreak/>
        <w:t xml:space="preserve">In </w:t>
      </w:r>
      <w:r w:rsidR="00AB5362" w:rsidRPr="00211FDD">
        <w:rPr>
          <w:b/>
          <w:bCs/>
        </w:rPr>
        <w:t>Sri Lanka</w:t>
      </w:r>
      <w:r w:rsidRPr="00211FDD">
        <w:t>,</w:t>
      </w:r>
      <w:r w:rsidR="00AB5362" w:rsidRPr="00211FDD">
        <w:rPr>
          <w:rFonts w:cstheme="minorHAnsi"/>
          <w:lang w:eastAsia="en-IN"/>
        </w:rPr>
        <w:t xml:space="preserve"> </w:t>
      </w:r>
      <w:proofErr w:type="spellStart"/>
      <w:r w:rsidR="00AB5362" w:rsidRPr="00211FDD">
        <w:rPr>
          <w:rFonts w:cstheme="minorHAnsi"/>
          <w:lang w:eastAsia="en-IN"/>
        </w:rPr>
        <w:t>RoW</w:t>
      </w:r>
      <w:proofErr w:type="spellEnd"/>
      <w:r w:rsidR="00AB5362" w:rsidRPr="00211FDD">
        <w:rPr>
          <w:rFonts w:cstheme="minorHAnsi"/>
          <w:lang w:eastAsia="en-IN"/>
        </w:rPr>
        <w:t xml:space="preserve"> issue </w:t>
      </w:r>
      <w:r w:rsidR="00AB5362" w:rsidRPr="00211FDD">
        <w:rPr>
          <w:rFonts w:eastAsia="Times New Roman" w:cstheme="minorHAnsi"/>
          <w:szCs w:val="24"/>
          <w:lang w:eastAsia="en-IN"/>
        </w:rPr>
        <w:t xml:space="preserve">is connected with several issues such as approval, no unique charging scheme etc. In 2024, </w:t>
      </w:r>
      <w:r w:rsidR="00AB5362" w:rsidRPr="00211FDD">
        <w:rPr>
          <w:rFonts w:eastAsia="Batang"/>
          <w:lang w:eastAsia="ko-KR"/>
        </w:rPr>
        <w:t xml:space="preserve">TRCSL published </w:t>
      </w:r>
      <w:r w:rsidR="00AB5362" w:rsidRPr="00211FDD">
        <w:rPr>
          <w:rFonts w:eastAsia="Batang"/>
          <w:i/>
          <w:iCs/>
          <w:lang w:eastAsia="ko-KR"/>
        </w:rPr>
        <w:t>Infrastructure Sharing Regulations</w:t>
      </w:r>
      <w:r w:rsidR="00AB5362" w:rsidRPr="00211FDD">
        <w:rPr>
          <w:rStyle w:val="FootnoteReference"/>
          <w:rFonts w:eastAsia="Batang"/>
          <w:i/>
          <w:iCs/>
          <w:lang w:eastAsia="ko-KR"/>
        </w:rPr>
        <w:footnoteReference w:id="54"/>
      </w:r>
      <w:r w:rsidR="00A50D81" w:rsidRPr="00211FDD">
        <w:rPr>
          <w:rFonts w:eastAsia="Batang"/>
          <w:lang w:eastAsia="ko-KR"/>
        </w:rPr>
        <w:t>.</w:t>
      </w:r>
    </w:p>
    <w:p w14:paraId="00956780" w14:textId="501EFFD0" w:rsidR="00AB5362" w:rsidRPr="00211FDD" w:rsidRDefault="00AB5362" w:rsidP="009F2E8D">
      <w:pPr>
        <w:tabs>
          <w:tab w:val="clear" w:pos="1134"/>
          <w:tab w:val="clear" w:pos="1871"/>
          <w:tab w:val="clear" w:pos="2268"/>
        </w:tabs>
        <w:overflowPunct/>
        <w:adjustRightInd/>
        <w:spacing w:before="0" w:after="0" w:line="276" w:lineRule="auto"/>
        <w:ind w:right="240"/>
        <w:jc w:val="both"/>
        <w:textAlignment w:val="auto"/>
        <w:rPr>
          <w:rFonts w:eastAsia="Times New Roman" w:cstheme="minorHAnsi"/>
          <w:szCs w:val="24"/>
          <w:lang w:eastAsia="en-IN"/>
        </w:rPr>
      </w:pPr>
    </w:p>
    <w:p w14:paraId="432DE36B" w14:textId="7EB04BB3" w:rsidR="00D722AD" w:rsidRPr="00211FDD" w:rsidRDefault="00D722AD" w:rsidP="009F2E8D">
      <w:pPr>
        <w:pBdr>
          <w:top w:val="nil"/>
          <w:left w:val="nil"/>
          <w:bottom w:val="nil"/>
          <w:right w:val="nil"/>
          <w:between w:val="nil"/>
        </w:pBdr>
        <w:tabs>
          <w:tab w:val="left" w:pos="284"/>
          <w:tab w:val="left" w:pos="567"/>
        </w:tabs>
        <w:spacing w:line="276" w:lineRule="auto"/>
        <w:jc w:val="both"/>
        <w:rPr>
          <w:rFonts w:eastAsia="Times New Roman"/>
        </w:rPr>
      </w:pPr>
    </w:p>
    <w:p w14:paraId="3517106B" w14:textId="0BE4281C" w:rsidR="00DA0D25" w:rsidRPr="00211FDD" w:rsidRDefault="00DA0D25" w:rsidP="009F2E8D">
      <w:pPr>
        <w:tabs>
          <w:tab w:val="left" w:pos="567"/>
        </w:tabs>
        <w:spacing w:line="276" w:lineRule="auto"/>
        <w:ind w:left="426" w:hanging="426"/>
        <w:contextualSpacing/>
        <w:jc w:val="both"/>
        <w:rPr>
          <w:b/>
          <w:color w:val="000000" w:themeColor="text1"/>
        </w:rPr>
      </w:pPr>
      <w:r w:rsidRPr="00211FDD">
        <w:rPr>
          <w:b/>
          <w:color w:val="000000" w:themeColor="text1"/>
        </w:rPr>
        <w:t>Moving towards Sustainable Development Goals (SDGs</w:t>
      </w:r>
      <w:r w:rsidR="009652AD" w:rsidRPr="00211FDD">
        <w:rPr>
          <w:b/>
          <w:color w:val="000000" w:themeColor="text1"/>
        </w:rPr>
        <w:t>)</w:t>
      </w:r>
    </w:p>
    <w:p w14:paraId="1367FA2B" w14:textId="77777777" w:rsidR="009652AD" w:rsidRPr="00211FDD" w:rsidRDefault="009652AD" w:rsidP="009F2E8D">
      <w:pPr>
        <w:tabs>
          <w:tab w:val="left" w:pos="567"/>
        </w:tabs>
        <w:spacing w:line="276" w:lineRule="auto"/>
        <w:ind w:left="426" w:hanging="426"/>
        <w:contextualSpacing/>
        <w:jc w:val="both"/>
        <w:rPr>
          <w:b/>
          <w:color w:val="000000" w:themeColor="text1"/>
        </w:rPr>
      </w:pPr>
    </w:p>
    <w:p w14:paraId="4EDACA34" w14:textId="77777777" w:rsidR="009652AD" w:rsidRPr="00211FDD" w:rsidRDefault="009652AD" w:rsidP="009F2E8D">
      <w:pPr>
        <w:tabs>
          <w:tab w:val="left" w:pos="567"/>
        </w:tabs>
        <w:spacing w:line="276" w:lineRule="auto"/>
        <w:ind w:left="426" w:hanging="426"/>
        <w:contextualSpacing/>
        <w:jc w:val="both"/>
        <w:rPr>
          <w:b/>
          <w:color w:val="000000" w:themeColor="text1"/>
        </w:rPr>
      </w:pPr>
    </w:p>
    <w:p w14:paraId="3C556A3B" w14:textId="52983ADD" w:rsidR="00F41078" w:rsidRPr="00211FDD" w:rsidRDefault="00F41078" w:rsidP="009F2E8D">
      <w:pPr>
        <w:spacing w:line="276" w:lineRule="auto"/>
        <w:jc w:val="both"/>
        <w:rPr>
          <w:rFonts w:eastAsia="Times New Roman" w:cstheme="minorHAnsi"/>
          <w:szCs w:val="24"/>
          <w:lang w:eastAsia="en-IN"/>
        </w:rPr>
      </w:pPr>
      <w:r w:rsidRPr="00211FDD">
        <w:rPr>
          <w:b/>
          <w:color w:val="000000" w:themeColor="text1"/>
        </w:rPr>
        <w:t xml:space="preserve">Afghanistan- </w:t>
      </w:r>
      <w:r w:rsidRPr="00211FDD">
        <w:rPr>
          <w:rFonts w:eastAsia="Times New Roman" w:cstheme="minorHAnsi"/>
          <w:szCs w:val="24"/>
          <w:lang w:eastAsia="en-IN"/>
        </w:rPr>
        <w:t>The Ministry of Communications and Information Technology believes that the increased availability of suitable telecom infrastructure will significantly enhance economic opportunities for local individuals. Improved connectivity can foster entrepreneurship, create jobs, and facilitate access to information and services. Additionally, this infrastructure will support the government’s efforts to fulfill Sustainable Development Goals by promoting inclusive growth, enhancing the digital economy, improving education and health services, advancing agricultural productivity, and facilitating access to financial services, thereby enhancing overall quality of life in communities.</w:t>
      </w:r>
    </w:p>
    <w:p w14:paraId="6FB6CB0A" w14:textId="77777777" w:rsidR="00DA0D25" w:rsidRPr="00211FDD" w:rsidRDefault="00DA0D25" w:rsidP="009F2E8D">
      <w:pPr>
        <w:spacing w:line="276" w:lineRule="auto"/>
        <w:jc w:val="both"/>
        <w:rPr>
          <w:rFonts w:eastAsia="Times New Roman" w:cstheme="minorHAnsi"/>
          <w:b/>
          <w:bCs/>
          <w:szCs w:val="24"/>
          <w:lang w:eastAsia="en-IN"/>
        </w:rPr>
      </w:pPr>
    </w:p>
    <w:p w14:paraId="185A5AD6" w14:textId="47BE6F0B" w:rsidR="00F41078" w:rsidRPr="00211FDD" w:rsidRDefault="00F41078" w:rsidP="009F2E8D">
      <w:pPr>
        <w:spacing w:line="276" w:lineRule="auto"/>
        <w:jc w:val="both"/>
        <w:rPr>
          <w:rFonts w:eastAsia="Batang"/>
          <w:bCs/>
          <w:lang w:eastAsia="ko-KR"/>
        </w:rPr>
      </w:pPr>
      <w:r w:rsidRPr="00211FDD">
        <w:rPr>
          <w:rFonts w:eastAsia="Times New Roman" w:cstheme="minorHAnsi"/>
          <w:b/>
          <w:bCs/>
          <w:szCs w:val="24"/>
          <w:lang w:eastAsia="en-IN"/>
        </w:rPr>
        <w:t>B</w:t>
      </w:r>
      <w:r w:rsidR="00DA0D25" w:rsidRPr="00211FDD">
        <w:rPr>
          <w:rFonts w:eastAsia="Times New Roman" w:cstheme="minorHAnsi"/>
          <w:b/>
          <w:bCs/>
          <w:szCs w:val="24"/>
          <w:lang w:eastAsia="en-IN"/>
        </w:rPr>
        <w:t>angladesh</w:t>
      </w:r>
      <w:r w:rsidRPr="00211FDD">
        <w:rPr>
          <w:rFonts w:eastAsia="Times New Roman" w:cstheme="minorHAnsi"/>
          <w:szCs w:val="24"/>
          <w:lang w:eastAsia="en-IN"/>
        </w:rPr>
        <w:t xml:space="preserve">- </w:t>
      </w:r>
      <w:r w:rsidRPr="00211FDD">
        <w:rPr>
          <w:rFonts w:eastAsia="Batang"/>
          <w:bCs/>
          <w:lang w:eastAsia="ko-KR"/>
        </w:rPr>
        <w:t>Increased telecom infrastructure availability in Bangladesh is likely to create local economic opportunities (e.g., new businesses, online jobs) and support the achievement of Sustainable Development Goals, such as improved education and healthcare access.</w:t>
      </w:r>
    </w:p>
    <w:p w14:paraId="7BF38190" w14:textId="77777777" w:rsidR="00DA0D25" w:rsidRPr="00211FDD" w:rsidRDefault="00DA0D25" w:rsidP="009F2E8D">
      <w:pPr>
        <w:spacing w:line="276" w:lineRule="auto"/>
        <w:jc w:val="both"/>
        <w:rPr>
          <w:rFonts w:eastAsia="Batang"/>
          <w:b/>
          <w:lang w:eastAsia="ko-KR"/>
        </w:rPr>
      </w:pPr>
    </w:p>
    <w:p w14:paraId="3C296B71" w14:textId="26952A47" w:rsidR="00F41078" w:rsidRPr="00211FDD" w:rsidRDefault="00F41078" w:rsidP="009F2E8D">
      <w:pPr>
        <w:spacing w:line="276" w:lineRule="auto"/>
        <w:jc w:val="both"/>
        <w:rPr>
          <w:rFonts w:eastAsia="Times New Roman" w:cstheme="minorHAnsi"/>
          <w:szCs w:val="24"/>
          <w:lang w:eastAsia="en-IN"/>
        </w:rPr>
      </w:pPr>
      <w:r w:rsidRPr="00211FDD">
        <w:rPr>
          <w:rFonts w:eastAsia="Batang"/>
          <w:b/>
          <w:lang w:eastAsia="ko-KR"/>
        </w:rPr>
        <w:t>Bhutan</w:t>
      </w:r>
      <w:r w:rsidRPr="00211FDD">
        <w:rPr>
          <w:rFonts w:eastAsia="Batang"/>
          <w:bCs/>
          <w:lang w:eastAsia="ko-KR"/>
        </w:rPr>
        <w:t xml:space="preserve">- </w:t>
      </w:r>
      <w:r w:rsidRPr="00211FDD">
        <w:rPr>
          <w:rFonts w:eastAsia="Times New Roman" w:cstheme="minorHAnsi"/>
          <w:szCs w:val="24"/>
          <w:lang w:eastAsia="en-IN"/>
        </w:rPr>
        <w:t>The program implemented through USF has helped to</w:t>
      </w:r>
      <w:r w:rsidR="0094380D" w:rsidRPr="00211FDD">
        <w:rPr>
          <w:rFonts w:eastAsia="Times New Roman" w:cstheme="minorHAnsi"/>
          <w:szCs w:val="24"/>
          <w:lang w:eastAsia="en-IN"/>
        </w:rPr>
        <w:t xml:space="preserve"> create economic </w:t>
      </w:r>
      <w:proofErr w:type="gramStart"/>
      <w:r w:rsidR="0094380D" w:rsidRPr="00211FDD">
        <w:rPr>
          <w:rFonts w:eastAsia="Times New Roman" w:cstheme="minorHAnsi"/>
          <w:szCs w:val="24"/>
          <w:lang w:eastAsia="en-IN"/>
        </w:rPr>
        <w:t>opportunities, and</w:t>
      </w:r>
      <w:proofErr w:type="gramEnd"/>
      <w:r w:rsidR="0094380D" w:rsidRPr="00211FDD">
        <w:rPr>
          <w:rFonts w:eastAsia="Times New Roman" w:cstheme="minorHAnsi"/>
          <w:szCs w:val="24"/>
          <w:lang w:eastAsia="en-IN"/>
        </w:rPr>
        <w:t xml:space="preserve"> reduce inequalities</w:t>
      </w:r>
      <w:r w:rsidRPr="00211FDD">
        <w:rPr>
          <w:rFonts w:eastAsia="Times New Roman" w:cstheme="minorHAnsi"/>
          <w:szCs w:val="24"/>
          <w:lang w:eastAsia="en-IN"/>
        </w:rPr>
        <w:t xml:space="preserve"> through telecom infrastructure development. This typical example </w:t>
      </w:r>
      <w:r w:rsidR="00F32BE3" w:rsidRPr="00211FDD">
        <w:rPr>
          <w:rFonts w:eastAsia="Times New Roman" w:cstheme="minorHAnsi"/>
          <w:szCs w:val="24"/>
          <w:lang w:eastAsia="en-IN"/>
        </w:rPr>
        <w:t>may include</w:t>
      </w:r>
      <w:r w:rsidR="00A50D81" w:rsidRPr="00211FDD">
        <w:rPr>
          <w:rFonts w:eastAsia="Times New Roman" w:cstheme="minorHAnsi"/>
          <w:szCs w:val="24"/>
          <w:lang w:eastAsia="en-IN"/>
        </w:rPr>
        <w:t xml:space="preserve"> easier inception of </w:t>
      </w:r>
      <w:r w:rsidRPr="00211FDD">
        <w:rPr>
          <w:rFonts w:eastAsia="Times New Roman" w:cstheme="minorHAnsi"/>
          <w:szCs w:val="24"/>
          <w:lang w:eastAsia="en-IN"/>
        </w:rPr>
        <w:t>business entit</w:t>
      </w:r>
      <w:r w:rsidR="00F32BE3" w:rsidRPr="00211FDD">
        <w:rPr>
          <w:rFonts w:eastAsia="Times New Roman" w:cstheme="minorHAnsi"/>
          <w:szCs w:val="24"/>
          <w:lang w:eastAsia="en-IN"/>
        </w:rPr>
        <w:t>ies</w:t>
      </w:r>
      <w:r w:rsidRPr="00211FDD">
        <w:rPr>
          <w:rFonts w:eastAsia="Times New Roman" w:cstheme="minorHAnsi"/>
          <w:szCs w:val="24"/>
          <w:lang w:eastAsia="en-IN"/>
        </w:rPr>
        <w:t xml:space="preserve"> using the digital tools, </w:t>
      </w:r>
      <w:r w:rsidR="00A50D81" w:rsidRPr="00211FDD">
        <w:rPr>
          <w:rFonts w:eastAsia="Times New Roman" w:cstheme="minorHAnsi"/>
          <w:szCs w:val="24"/>
          <w:lang w:eastAsia="en-IN"/>
        </w:rPr>
        <w:t>inter-</w:t>
      </w:r>
      <w:r w:rsidRPr="00211FDD">
        <w:rPr>
          <w:rFonts w:eastAsia="Times New Roman" w:cstheme="minorHAnsi"/>
          <w:szCs w:val="24"/>
          <w:lang w:eastAsia="en-IN"/>
        </w:rPr>
        <w:t>connecting th</w:t>
      </w:r>
      <w:r w:rsidR="00F32BE3" w:rsidRPr="00211FDD">
        <w:rPr>
          <w:rFonts w:eastAsia="Times New Roman" w:cstheme="minorHAnsi"/>
          <w:szCs w:val="24"/>
          <w:lang w:eastAsia="en-IN"/>
        </w:rPr>
        <w:t>ese</w:t>
      </w:r>
      <w:r w:rsidRPr="00211FDD">
        <w:rPr>
          <w:rFonts w:eastAsia="Times New Roman" w:cstheme="minorHAnsi"/>
          <w:szCs w:val="24"/>
          <w:lang w:eastAsia="en-IN"/>
        </w:rPr>
        <w:t xml:space="preserve"> business</w:t>
      </w:r>
      <w:r w:rsidR="00F32BE3" w:rsidRPr="00211FDD">
        <w:rPr>
          <w:rFonts w:eastAsia="Times New Roman" w:cstheme="minorHAnsi"/>
          <w:szCs w:val="24"/>
          <w:lang w:eastAsia="en-IN"/>
        </w:rPr>
        <w:t>es</w:t>
      </w:r>
      <w:r w:rsidR="00A50D81" w:rsidRPr="00211FDD">
        <w:rPr>
          <w:rFonts w:eastAsia="Times New Roman" w:cstheme="minorHAnsi"/>
          <w:szCs w:val="24"/>
          <w:lang w:eastAsia="en-IN"/>
        </w:rPr>
        <w:t xml:space="preserve"> in the market (e-commerce)</w:t>
      </w:r>
      <w:r w:rsidRPr="00211FDD">
        <w:rPr>
          <w:rFonts w:eastAsia="Times New Roman" w:cstheme="minorHAnsi"/>
          <w:szCs w:val="24"/>
          <w:lang w:eastAsia="en-IN"/>
        </w:rPr>
        <w:t xml:space="preserve"> and </w:t>
      </w:r>
      <w:r w:rsidR="00A50D81" w:rsidRPr="00211FDD">
        <w:rPr>
          <w:rFonts w:eastAsia="Times New Roman" w:cstheme="minorHAnsi"/>
          <w:szCs w:val="24"/>
          <w:lang w:eastAsia="en-IN"/>
        </w:rPr>
        <w:t>undertaking</w:t>
      </w:r>
      <w:r w:rsidRPr="00211FDD">
        <w:rPr>
          <w:rFonts w:eastAsia="Times New Roman" w:cstheme="minorHAnsi"/>
          <w:szCs w:val="24"/>
          <w:lang w:eastAsia="en-IN"/>
        </w:rPr>
        <w:t xml:space="preserve"> digital transaction</w:t>
      </w:r>
      <w:r w:rsidR="00A50D81" w:rsidRPr="00211FDD">
        <w:rPr>
          <w:rFonts w:eastAsia="Times New Roman" w:cstheme="minorHAnsi"/>
          <w:szCs w:val="24"/>
          <w:lang w:eastAsia="en-IN"/>
        </w:rPr>
        <w:t>s</w:t>
      </w:r>
      <w:r w:rsidRPr="00211FDD">
        <w:rPr>
          <w:rFonts w:eastAsia="Times New Roman" w:cstheme="minorHAnsi"/>
          <w:szCs w:val="24"/>
          <w:lang w:eastAsia="en-IN"/>
        </w:rPr>
        <w:t xml:space="preserve"> </w:t>
      </w:r>
      <w:r w:rsidR="00A50D81" w:rsidRPr="00211FDD">
        <w:rPr>
          <w:rFonts w:eastAsia="Times New Roman" w:cstheme="minorHAnsi"/>
          <w:szCs w:val="24"/>
          <w:lang w:eastAsia="en-IN"/>
        </w:rPr>
        <w:t>to add ease</w:t>
      </w:r>
      <w:r w:rsidRPr="00211FDD">
        <w:rPr>
          <w:rFonts w:eastAsia="Times New Roman" w:cstheme="minorHAnsi"/>
          <w:szCs w:val="24"/>
          <w:lang w:eastAsia="en-IN"/>
        </w:rPr>
        <w:t>.</w:t>
      </w:r>
    </w:p>
    <w:p w14:paraId="201E2242" w14:textId="45F96685" w:rsidR="004E09E1" w:rsidRPr="00211FDD" w:rsidRDefault="004E09E1" w:rsidP="009F2E8D">
      <w:pPr>
        <w:spacing w:line="276" w:lineRule="auto"/>
        <w:jc w:val="both"/>
        <w:rPr>
          <w:rFonts w:eastAsia="Times New Roman" w:cstheme="minorHAnsi"/>
          <w:szCs w:val="24"/>
          <w:lang w:eastAsia="en-IN"/>
        </w:rPr>
      </w:pPr>
      <w:r w:rsidRPr="00211FDD">
        <w:rPr>
          <w:rFonts w:eastAsia="Times New Roman" w:cstheme="minorHAnsi"/>
          <w:szCs w:val="24"/>
          <w:lang w:eastAsia="en-IN"/>
        </w:rPr>
        <w:t>F</w:t>
      </w:r>
      <w:r w:rsidR="00A50D81" w:rsidRPr="00211FDD">
        <w:rPr>
          <w:rFonts w:eastAsia="Times New Roman" w:cstheme="minorHAnsi"/>
          <w:szCs w:val="24"/>
          <w:lang w:eastAsia="en-IN"/>
        </w:rPr>
        <w:t>urther</w:t>
      </w:r>
      <w:r w:rsidRPr="00211FDD">
        <w:rPr>
          <w:rFonts w:eastAsia="Times New Roman" w:cstheme="minorHAnsi"/>
          <w:szCs w:val="24"/>
          <w:lang w:eastAsia="en-IN"/>
        </w:rPr>
        <w:t xml:space="preserve">, </w:t>
      </w:r>
      <w:r w:rsidRPr="00211FDD">
        <w:t xml:space="preserve">Bhutan now boasts near-complete </w:t>
      </w:r>
      <w:r w:rsidRPr="00211FDD">
        <w:rPr>
          <w:rStyle w:val="Strong"/>
          <w:rFonts w:eastAsia="BatangChe"/>
          <w:b w:val="0"/>
          <w:bCs w:val="0"/>
        </w:rPr>
        <w:t>school connectivity</w:t>
      </w:r>
      <w:r w:rsidRPr="00211FDD">
        <w:t xml:space="preserve"> and </w:t>
      </w:r>
      <w:r w:rsidR="00F32BE3" w:rsidRPr="00211FDD">
        <w:t xml:space="preserve">connects </w:t>
      </w:r>
      <w:r w:rsidRPr="00211FDD">
        <w:t xml:space="preserve">around </w:t>
      </w:r>
      <w:r w:rsidRPr="00211FDD">
        <w:rPr>
          <w:rStyle w:val="Strong"/>
          <w:rFonts w:eastAsia="BatangChe"/>
          <w:b w:val="0"/>
          <w:bCs w:val="0"/>
        </w:rPr>
        <w:t>87% of its population online</w:t>
      </w:r>
      <w:r w:rsidRPr="00211FDD">
        <w:rPr>
          <w:b/>
          <w:bCs/>
        </w:rPr>
        <w:t>,</w:t>
      </w:r>
      <w:r w:rsidRPr="00211FDD">
        <w:t xml:space="preserve"> </w:t>
      </w:r>
      <w:r w:rsidR="00F32BE3" w:rsidRPr="00211FDD">
        <w:t xml:space="preserve">thereby </w:t>
      </w:r>
      <w:r w:rsidRPr="00211FDD">
        <w:t>enabling equal opportunity in education and digital public services</w:t>
      </w:r>
      <w:r w:rsidR="00A50D81" w:rsidRPr="00211FDD">
        <w:t xml:space="preserve"> </w:t>
      </w:r>
      <w:r w:rsidR="00A50D81" w:rsidRPr="00211FDD">
        <w:rPr>
          <w:rStyle w:val="Strong"/>
          <w:rFonts w:eastAsia="BatangChe"/>
          <w:b w:val="0"/>
          <w:bCs w:val="0"/>
        </w:rPr>
        <w:t>(SDGs 4, 9)</w:t>
      </w:r>
      <w:r w:rsidRPr="00211FDD">
        <w:t>.</w:t>
      </w:r>
    </w:p>
    <w:p w14:paraId="7B764D12" w14:textId="77777777" w:rsidR="00DA0D25" w:rsidRPr="00211FDD" w:rsidRDefault="00DA0D25" w:rsidP="009F2E8D">
      <w:pPr>
        <w:spacing w:line="276" w:lineRule="auto"/>
        <w:jc w:val="both"/>
        <w:rPr>
          <w:rFonts w:eastAsia="Times New Roman" w:cstheme="minorHAnsi"/>
          <w:b/>
          <w:bCs/>
          <w:szCs w:val="24"/>
          <w:lang w:eastAsia="en-IN"/>
        </w:rPr>
      </w:pPr>
    </w:p>
    <w:p w14:paraId="63ECED4F" w14:textId="2B22D7A9" w:rsidR="00F41078" w:rsidRPr="00211FDD" w:rsidRDefault="004E09E1" w:rsidP="009F2E8D">
      <w:pPr>
        <w:spacing w:line="276" w:lineRule="auto"/>
        <w:jc w:val="both"/>
        <w:rPr>
          <w:rFonts w:eastAsia="Times New Roman" w:cstheme="minorHAnsi"/>
          <w:szCs w:val="24"/>
          <w:lang w:eastAsia="en-IN"/>
        </w:rPr>
      </w:pPr>
      <w:r w:rsidRPr="00211FDD">
        <w:rPr>
          <w:rFonts w:eastAsia="Times New Roman" w:cstheme="minorHAnsi"/>
          <w:b/>
          <w:bCs/>
          <w:szCs w:val="24"/>
          <w:lang w:eastAsia="en-IN"/>
        </w:rPr>
        <w:t xml:space="preserve">India - </w:t>
      </w:r>
      <w:r w:rsidR="00F32BE3" w:rsidRPr="00211FDD">
        <w:t xml:space="preserve">Extending digital connectivity would help bring citizens and the Government closer to achieving the SDG goals by enabling greater interaction, participation in socio-economic development, creation of markets for indigenous produce, and by reducing instances of misdirected service delivery as well as barriers of distance and language. </w:t>
      </w:r>
      <w:r w:rsidRPr="00211FDD">
        <w:rPr>
          <w:rFonts w:eastAsia="Times New Roman" w:cstheme="minorHAnsi"/>
          <w:szCs w:val="24"/>
          <w:lang w:eastAsia="en-IN"/>
        </w:rPr>
        <w:t>Telecom connectivity not only supports digitization of economy but also creates opportunities for input-output linkages between digital and non-digital sectors.</w:t>
      </w:r>
    </w:p>
    <w:p w14:paraId="1CC2BACA" w14:textId="77777777" w:rsidR="00DA0D25" w:rsidRPr="00211FDD" w:rsidRDefault="00DA0D25" w:rsidP="009F2E8D">
      <w:pPr>
        <w:spacing w:line="276" w:lineRule="auto"/>
        <w:jc w:val="both"/>
        <w:rPr>
          <w:rFonts w:eastAsia="Times New Roman" w:cstheme="minorHAnsi"/>
          <w:b/>
          <w:bCs/>
          <w:szCs w:val="24"/>
          <w:lang w:eastAsia="en-IN"/>
        </w:rPr>
      </w:pPr>
    </w:p>
    <w:p w14:paraId="370EA1D2" w14:textId="4295EEF3" w:rsidR="004E09E1" w:rsidRPr="00211FDD" w:rsidRDefault="004E09E1" w:rsidP="009F2E8D">
      <w:pPr>
        <w:spacing w:line="276" w:lineRule="auto"/>
        <w:jc w:val="both"/>
      </w:pPr>
      <w:r w:rsidRPr="00211FDD">
        <w:rPr>
          <w:rFonts w:eastAsia="Times New Roman" w:cstheme="minorHAnsi"/>
          <w:b/>
          <w:bCs/>
          <w:szCs w:val="24"/>
          <w:lang w:eastAsia="en-IN"/>
        </w:rPr>
        <w:lastRenderedPageBreak/>
        <w:t>Maldives</w:t>
      </w:r>
      <w:r w:rsidRPr="00211FDD">
        <w:rPr>
          <w:rFonts w:eastAsia="Times New Roman" w:cstheme="minorHAnsi"/>
          <w:szCs w:val="24"/>
          <w:lang w:eastAsia="en-IN"/>
        </w:rPr>
        <w:t xml:space="preserve"> - </w:t>
      </w:r>
      <w:r w:rsidRPr="00211FDD">
        <w:rPr>
          <w:rStyle w:val="Strong"/>
          <w:rFonts w:eastAsia="MS Mincho"/>
          <w:b w:val="0"/>
          <w:bCs w:val="0"/>
        </w:rPr>
        <w:t>Supporting decentralization, inclusion, and resilience (SDGs 4, 8, 9, 10, 11)</w:t>
      </w:r>
      <w:r w:rsidR="00AF74E5" w:rsidRPr="00211FDD">
        <w:rPr>
          <w:rStyle w:val="Strong"/>
          <w:rFonts w:eastAsia="MS Mincho"/>
          <w:b w:val="0"/>
          <w:bCs w:val="0"/>
        </w:rPr>
        <w:t>,</w:t>
      </w:r>
      <w:r w:rsidRPr="00211FDD">
        <w:rPr>
          <w:rStyle w:val="Strong"/>
          <w:rFonts w:eastAsia="MS Mincho"/>
          <w:b w:val="0"/>
          <w:bCs w:val="0"/>
        </w:rPr>
        <w:t xml:space="preserve"> </w:t>
      </w:r>
      <w:r w:rsidRPr="00211FDD">
        <w:t xml:space="preserve">Digital technologies facilitate equitable service delivery—like telemedicine and e-learning—to remote islands, promoting </w:t>
      </w:r>
      <w:r w:rsidRPr="00211FDD">
        <w:rPr>
          <w:rStyle w:val="Strong"/>
          <w:rFonts w:eastAsia="MS Mincho"/>
          <w:b w:val="0"/>
          <w:bCs w:val="0"/>
        </w:rPr>
        <w:t>inclusive growth</w:t>
      </w:r>
      <w:r w:rsidRPr="00211FDD">
        <w:t>, empowering youth, and supporting decentralized economic opportunities.</w:t>
      </w:r>
    </w:p>
    <w:p w14:paraId="219D8EB8" w14:textId="77777777" w:rsidR="00DA0D25" w:rsidRPr="00211FDD" w:rsidRDefault="00DA0D25" w:rsidP="009F2E8D">
      <w:pPr>
        <w:spacing w:line="276" w:lineRule="auto"/>
        <w:jc w:val="both"/>
        <w:rPr>
          <w:b/>
          <w:bCs/>
        </w:rPr>
      </w:pPr>
    </w:p>
    <w:p w14:paraId="5EA3C43F" w14:textId="10CF488F" w:rsidR="004E09E1" w:rsidRPr="00211FDD" w:rsidRDefault="004E09E1" w:rsidP="009F2E8D">
      <w:pPr>
        <w:spacing w:line="276" w:lineRule="auto"/>
        <w:jc w:val="both"/>
      </w:pPr>
      <w:r w:rsidRPr="00211FDD">
        <w:rPr>
          <w:b/>
          <w:bCs/>
        </w:rPr>
        <w:t>Nepal</w:t>
      </w:r>
      <w:r w:rsidRPr="00211FDD">
        <w:t xml:space="preserve">- </w:t>
      </w:r>
      <w:r w:rsidRPr="00211FDD">
        <w:rPr>
          <w:rFonts w:eastAsia="Times New Roman" w:cstheme="minorHAnsi"/>
          <w:szCs w:val="24"/>
          <w:lang w:eastAsia="en-IN"/>
        </w:rPr>
        <w:t xml:space="preserve">Increasing availability of suitable telecom services increases employment opportunities, business opportunities and local resource utilization. It may help </w:t>
      </w:r>
      <w:r w:rsidR="00AF74E5" w:rsidRPr="00211FDD">
        <w:rPr>
          <w:rFonts w:eastAsia="Times New Roman" w:cstheme="minorHAnsi"/>
          <w:szCs w:val="24"/>
          <w:lang w:eastAsia="en-IN"/>
        </w:rPr>
        <w:t xml:space="preserve">in </w:t>
      </w:r>
      <w:r w:rsidRPr="00211FDD">
        <w:rPr>
          <w:rStyle w:val="Strong"/>
          <w:rFonts w:eastAsia="MS Mincho"/>
          <w:b w:val="0"/>
          <w:bCs w:val="0"/>
        </w:rPr>
        <w:t>bridging rural–urban access gaps, serving (SDG 9)</w:t>
      </w:r>
      <w:r w:rsidR="00664E77" w:rsidRPr="00211FDD">
        <w:rPr>
          <w:rStyle w:val="Strong"/>
          <w:rFonts w:eastAsia="MS Mincho"/>
        </w:rPr>
        <w:t xml:space="preserve">. </w:t>
      </w:r>
      <w:r w:rsidR="00AF74E5" w:rsidRPr="00211FDD">
        <w:t>Further, initiatives such as the Nagarik App (for citizen services) and Telemedicine hubs are improving access to digital public services and e-government, thereby contributing to the achievement of SDG 16.</w:t>
      </w:r>
      <w:r w:rsidR="00A50D81" w:rsidRPr="00211FDD">
        <w:t xml:space="preserve"> </w:t>
      </w:r>
    </w:p>
    <w:p w14:paraId="0AECE079" w14:textId="77777777" w:rsidR="00DA0D25" w:rsidRPr="00211FDD" w:rsidRDefault="00DA0D25" w:rsidP="009F2E8D">
      <w:pPr>
        <w:spacing w:line="276" w:lineRule="auto"/>
        <w:jc w:val="both"/>
        <w:rPr>
          <w:b/>
          <w:bCs/>
        </w:rPr>
      </w:pPr>
    </w:p>
    <w:p w14:paraId="28616B94" w14:textId="1EFA7F28" w:rsidR="00664E77" w:rsidRPr="00211FDD" w:rsidRDefault="00664E77" w:rsidP="009F2E8D">
      <w:pPr>
        <w:spacing w:line="276" w:lineRule="auto"/>
        <w:jc w:val="both"/>
        <w:rPr>
          <w:rFonts w:eastAsia="Times New Roman" w:cstheme="minorHAnsi"/>
          <w:szCs w:val="24"/>
          <w:lang w:eastAsia="en-IN"/>
        </w:rPr>
      </w:pPr>
      <w:r w:rsidRPr="00211FDD">
        <w:rPr>
          <w:b/>
          <w:bCs/>
        </w:rPr>
        <w:t>Pakistan-</w:t>
      </w:r>
      <w:r w:rsidRPr="00211FDD">
        <w:t xml:space="preserve"> </w:t>
      </w:r>
      <w:r w:rsidRPr="00211FDD">
        <w:rPr>
          <w:rFonts w:eastAsia="Times New Roman" w:cstheme="minorHAnsi"/>
          <w:szCs w:val="24"/>
          <w:lang w:eastAsia="en-IN"/>
        </w:rPr>
        <w:t xml:space="preserve">To meet its objectives, USF Company has designed and launched several projects under different programs, each targeting deployment of specific infrastructure and provision of related services. These services are made available at prevalent affordable rates in the country which empower both men and women (SDG 5 concerns to gender equality), to reap the associated socio-economic benefits, which in turn leads to poverty alleviation in the target areas (SDG 1).  </w:t>
      </w:r>
    </w:p>
    <w:p w14:paraId="7CBBDCB1" w14:textId="45792ABE" w:rsidR="00664E77" w:rsidRPr="00211FDD" w:rsidRDefault="00664E77" w:rsidP="009F2E8D">
      <w:pPr>
        <w:spacing w:line="276" w:lineRule="auto"/>
        <w:jc w:val="both"/>
        <w:rPr>
          <w:rFonts w:eastAsia="Times New Roman" w:cstheme="minorHAnsi"/>
          <w:szCs w:val="24"/>
          <w:lang w:eastAsia="en-IN"/>
        </w:rPr>
      </w:pPr>
      <w:r w:rsidRPr="00211FDD">
        <w:rPr>
          <w:rFonts w:eastAsia="Times New Roman" w:cstheme="minorHAnsi"/>
          <w:szCs w:val="24"/>
          <w:lang w:eastAsia="en-IN"/>
        </w:rPr>
        <w:t xml:space="preserve">All USF projects, focusing on provision of voice and </w:t>
      </w:r>
      <w:proofErr w:type="gramStart"/>
      <w:r w:rsidR="00211FDD" w:rsidRPr="00211FDD">
        <w:rPr>
          <w:rFonts w:eastAsia="Times New Roman" w:cstheme="minorHAnsi"/>
          <w:szCs w:val="24"/>
          <w:lang w:eastAsia="en-IN"/>
        </w:rPr>
        <w:t>high speed</w:t>
      </w:r>
      <w:proofErr w:type="gramEnd"/>
      <w:r w:rsidRPr="00211FDD">
        <w:rPr>
          <w:rFonts w:eastAsia="Times New Roman" w:cstheme="minorHAnsi"/>
          <w:szCs w:val="24"/>
          <w:lang w:eastAsia="en-IN"/>
        </w:rPr>
        <w:t xml:space="preserve"> data services, require operator(s) to power up their infrastructure through Solar Energy thereby also contributing toward SDG 7 </w:t>
      </w:r>
      <w:r w:rsidR="00AF74E5" w:rsidRPr="00211FDD">
        <w:rPr>
          <w:rFonts w:eastAsia="Times New Roman" w:cstheme="minorHAnsi"/>
          <w:szCs w:val="24"/>
          <w:lang w:eastAsia="en-IN"/>
        </w:rPr>
        <w:t xml:space="preserve">relating to </w:t>
      </w:r>
      <w:r w:rsidRPr="00211FDD">
        <w:rPr>
          <w:rFonts w:eastAsia="Times New Roman" w:cstheme="minorHAnsi"/>
          <w:szCs w:val="24"/>
          <w:lang w:eastAsia="en-IN"/>
        </w:rPr>
        <w:t xml:space="preserve">clean energy. </w:t>
      </w:r>
    </w:p>
    <w:p w14:paraId="2261DA25" w14:textId="77777777" w:rsidR="00DA0D25" w:rsidRPr="00211FDD" w:rsidRDefault="00DA0D25" w:rsidP="009F2E8D">
      <w:pPr>
        <w:spacing w:line="276" w:lineRule="auto"/>
        <w:jc w:val="both"/>
        <w:rPr>
          <w:rFonts w:eastAsia="Times New Roman" w:cstheme="minorHAnsi"/>
          <w:b/>
          <w:bCs/>
          <w:szCs w:val="24"/>
          <w:lang w:eastAsia="en-IN"/>
        </w:rPr>
      </w:pPr>
    </w:p>
    <w:p w14:paraId="200F0A6C" w14:textId="2432D407" w:rsidR="00664E77" w:rsidRPr="00211FDD" w:rsidRDefault="00664E77" w:rsidP="009F2E8D">
      <w:pPr>
        <w:spacing w:line="276" w:lineRule="auto"/>
        <w:jc w:val="both"/>
        <w:rPr>
          <w:rFonts w:eastAsia="Times New Roman" w:cstheme="minorHAnsi"/>
          <w:szCs w:val="24"/>
          <w:lang w:eastAsia="en-IN"/>
        </w:rPr>
      </w:pPr>
      <w:r w:rsidRPr="00211FDD">
        <w:rPr>
          <w:rFonts w:eastAsia="Times New Roman" w:cstheme="minorHAnsi"/>
          <w:b/>
          <w:bCs/>
          <w:szCs w:val="24"/>
          <w:lang w:eastAsia="en-IN"/>
        </w:rPr>
        <w:t>Sri Lanka</w:t>
      </w:r>
      <w:r w:rsidRPr="00211FDD">
        <w:rPr>
          <w:rFonts w:eastAsia="Times New Roman" w:cstheme="minorHAnsi"/>
          <w:szCs w:val="24"/>
          <w:lang w:eastAsia="en-IN"/>
        </w:rPr>
        <w:t xml:space="preserve"> - The availability of suitable telecom infrastructure will provide good connectivity options for citizens or government entities. It will definitely boost the economic opportunities. It can also drive economic competitiveness and growth, employment creation, sustainable development, and service delivery. </w:t>
      </w:r>
      <w:r w:rsidRPr="00211FDD">
        <w:rPr>
          <w:rFonts w:eastAsia="Times New Roman" w:cstheme="minorHAnsi"/>
          <w:szCs w:val="24"/>
          <w:lang w:eastAsia="en-IN"/>
        </w:rPr>
        <w:tab/>
      </w:r>
    </w:p>
    <w:p w14:paraId="4EF2DEBA" w14:textId="07D068CC" w:rsidR="00664E77" w:rsidRPr="00211FDD" w:rsidRDefault="00664E77" w:rsidP="009F2E8D">
      <w:pPr>
        <w:spacing w:line="276" w:lineRule="auto"/>
        <w:jc w:val="both"/>
        <w:rPr>
          <w:rFonts w:eastAsia="Times New Roman" w:cstheme="minorHAnsi"/>
          <w:b/>
          <w:bCs/>
          <w:szCs w:val="24"/>
          <w:lang w:eastAsia="en-IN"/>
        </w:rPr>
      </w:pPr>
      <w:r w:rsidRPr="00211FDD">
        <w:rPr>
          <w:rFonts w:eastAsia="Times New Roman" w:cstheme="minorHAnsi"/>
          <w:i/>
          <w:iCs/>
          <w:szCs w:val="24"/>
          <w:lang w:eastAsia="en-IN"/>
        </w:rPr>
        <w:t>The National Digital Economy Strategy 2030</w:t>
      </w:r>
      <w:r w:rsidRPr="00211FDD">
        <w:rPr>
          <w:rFonts w:eastAsia="Times New Roman" w:cstheme="minorHAnsi"/>
          <w:szCs w:val="24"/>
          <w:lang w:eastAsia="en-IN"/>
        </w:rPr>
        <w:t xml:space="preserve">, endorsed in March 2024, places infrastructure and inclusive connectivity at its core—positioning broadband coverage expansion as a key enabler for economic competitiveness, job creation, and public service delivery. </w:t>
      </w:r>
      <w:r w:rsidR="00FD151C" w:rsidRPr="00211FDD">
        <w:t xml:space="preserve">Sri Lanka’s DPI framework—which includes digital IDs, e-payment platforms, and connectivity—is designed to boost financial inclusion, streamline services, and empower </w:t>
      </w:r>
      <w:r w:rsidR="00FD151C" w:rsidRPr="00211FDD">
        <w:rPr>
          <w:rStyle w:val="Strong"/>
          <w:rFonts w:eastAsia="MS Mincho"/>
          <w:b w:val="0"/>
        </w:rPr>
        <w:t>MSMEs</w:t>
      </w:r>
      <w:r w:rsidR="00FD151C" w:rsidRPr="00211FDD">
        <w:t xml:space="preserve"> (micro, small, and medium enterprises) to formalize operations, access credit, and reach broader markets.</w:t>
      </w:r>
    </w:p>
    <w:p w14:paraId="6C3127C6" w14:textId="77777777" w:rsidR="009652AD" w:rsidRPr="00211FDD" w:rsidRDefault="009652AD" w:rsidP="009F2E8D">
      <w:pPr>
        <w:spacing w:line="276" w:lineRule="auto"/>
        <w:jc w:val="both"/>
        <w:rPr>
          <w:b/>
          <w:lang w:val="en-IN"/>
        </w:rPr>
      </w:pPr>
    </w:p>
    <w:p w14:paraId="26BD9D38" w14:textId="2A71D626" w:rsidR="00664E77" w:rsidRPr="00211FDD" w:rsidRDefault="009652AD" w:rsidP="009F2E8D">
      <w:pPr>
        <w:spacing w:line="276" w:lineRule="auto"/>
        <w:jc w:val="both"/>
        <w:rPr>
          <w:rFonts w:eastAsia="Times New Roman" w:cstheme="minorHAnsi"/>
          <w:b/>
          <w:szCs w:val="24"/>
          <w:lang w:eastAsia="en-IN"/>
        </w:rPr>
      </w:pPr>
      <w:r w:rsidRPr="00211FDD">
        <w:rPr>
          <w:b/>
          <w:lang w:val="en-IN"/>
        </w:rPr>
        <w:t>Global SDG Indicator Framework in relation with ITU</w:t>
      </w:r>
    </w:p>
    <w:p w14:paraId="0417D3A7" w14:textId="368BE307" w:rsidR="00C15B17" w:rsidRPr="00211FDD" w:rsidRDefault="00C15B17" w:rsidP="009F2E8D">
      <w:pPr>
        <w:tabs>
          <w:tab w:val="left" w:pos="567"/>
        </w:tabs>
        <w:spacing w:line="276" w:lineRule="auto"/>
        <w:contextualSpacing/>
        <w:jc w:val="both"/>
        <w:rPr>
          <w:bCs/>
          <w:color w:val="000000" w:themeColor="text1"/>
          <w:lang w:val="en-IN"/>
        </w:rPr>
      </w:pPr>
      <w:r w:rsidRPr="00211FDD">
        <w:rPr>
          <w:bCs/>
          <w:color w:val="000000" w:themeColor="text1"/>
          <w:lang w:val="en-IN"/>
        </w:rPr>
        <w:t xml:space="preserve">The </w:t>
      </w:r>
      <w:r w:rsidRPr="00211FDD">
        <w:rPr>
          <w:bCs/>
          <w:lang w:val="en-IN"/>
        </w:rPr>
        <w:t>Global SDG Indicator Framework</w:t>
      </w:r>
      <w:r w:rsidRPr="00211FDD">
        <w:rPr>
          <w:bCs/>
          <w:color w:val="000000" w:themeColor="text1"/>
          <w:lang w:val="en-IN"/>
        </w:rPr>
        <w:t xml:space="preserve"> includes 7 ICT indicators covering 6 targets under Goals 4, 5, 9, and 17. The following five indicators are under the responsibility of </w:t>
      </w:r>
      <w:proofErr w:type="gramStart"/>
      <w:r w:rsidRPr="00211FDD">
        <w:rPr>
          <w:bCs/>
          <w:color w:val="000000" w:themeColor="text1"/>
          <w:lang w:val="en-IN"/>
        </w:rPr>
        <w:t>ITU ):​</w:t>
      </w:r>
      <w:proofErr w:type="gramEnd"/>
      <w:r w:rsidRPr="00211FDD">
        <w:rPr>
          <w:bCs/>
          <w:color w:val="000000" w:themeColor="text1"/>
          <w:lang w:val="en-IN"/>
        </w:rPr>
        <w:t>​</w:t>
      </w:r>
    </w:p>
    <w:p w14:paraId="7CADD380" w14:textId="77777777" w:rsidR="009652AD" w:rsidRPr="00211FDD" w:rsidRDefault="009652AD" w:rsidP="009F2E8D">
      <w:pPr>
        <w:tabs>
          <w:tab w:val="left" w:pos="567"/>
        </w:tabs>
        <w:spacing w:line="276" w:lineRule="auto"/>
        <w:contextualSpacing/>
        <w:jc w:val="both"/>
        <w:rPr>
          <w:bCs/>
          <w:color w:val="000000" w:themeColor="text1"/>
          <w:lang w:val="en-IN"/>
        </w:rPr>
      </w:pPr>
    </w:p>
    <w:p w14:paraId="211F7274" w14:textId="73A1CDD6" w:rsidR="00C15B17" w:rsidRPr="00211FDD" w:rsidRDefault="00C15B17" w:rsidP="009F2E8D">
      <w:pPr>
        <w:numPr>
          <w:ilvl w:val="0"/>
          <w:numId w:val="23"/>
        </w:numPr>
        <w:tabs>
          <w:tab w:val="left" w:pos="567"/>
        </w:tabs>
        <w:spacing w:line="276" w:lineRule="auto"/>
        <w:contextualSpacing/>
        <w:jc w:val="both"/>
        <w:rPr>
          <w:bCs/>
          <w:color w:val="000000" w:themeColor="text1"/>
          <w:lang w:val="en-IN"/>
        </w:rPr>
      </w:pPr>
      <w:r w:rsidRPr="00211FDD">
        <w:rPr>
          <w:bCs/>
          <w:lang w:val="en-IN"/>
        </w:rPr>
        <w:t>Indicator 4.4.1: Proportion of ​youth and adults w​</w:t>
      </w:r>
      <w:proofErr w:type="spellStart"/>
      <w:r w:rsidRPr="00211FDD">
        <w:rPr>
          <w:bCs/>
          <w:lang w:val="en-IN"/>
        </w:rPr>
        <w:t>ith</w:t>
      </w:r>
      <w:proofErr w:type="spellEnd"/>
      <w:r w:rsidRPr="00211FDD">
        <w:rPr>
          <w:bCs/>
          <w:lang w:val="en-IN"/>
        </w:rPr>
        <w:t xml:space="preserve"> ICT skills, by type of skills</w:t>
      </w:r>
    </w:p>
    <w:p w14:paraId="4E769C3D" w14:textId="59C476E7" w:rsidR="00C15B17" w:rsidRPr="00211FDD" w:rsidRDefault="00C15B17" w:rsidP="009F2E8D">
      <w:pPr>
        <w:numPr>
          <w:ilvl w:val="0"/>
          <w:numId w:val="23"/>
        </w:numPr>
        <w:tabs>
          <w:tab w:val="left" w:pos="567"/>
        </w:tabs>
        <w:spacing w:line="276" w:lineRule="auto"/>
        <w:contextualSpacing/>
        <w:jc w:val="both"/>
        <w:rPr>
          <w:bCs/>
          <w:color w:val="000000" w:themeColor="text1"/>
          <w:lang w:val="en-IN"/>
        </w:rPr>
      </w:pPr>
      <w:r w:rsidRPr="00211FDD">
        <w:rPr>
          <w:bCs/>
          <w:lang w:val="en-IN"/>
        </w:rPr>
        <w:t>In​</w:t>
      </w:r>
      <w:proofErr w:type="spellStart"/>
      <w:r w:rsidRPr="00211FDD">
        <w:rPr>
          <w:bCs/>
          <w:lang w:val="en-IN"/>
        </w:rPr>
        <w:t>dicator</w:t>
      </w:r>
      <w:proofErr w:type="spellEnd"/>
      <w:r w:rsidRPr="00211FDD">
        <w:rPr>
          <w:bCs/>
          <w:lang w:val="en-IN"/>
        </w:rPr>
        <w:t xml:space="preserve"> 5.b.1: Proportion of individuals who own a mobile telephone, by sex​​</w:t>
      </w:r>
      <w:r w:rsidRPr="00211FDD">
        <w:rPr>
          <w:bCs/>
          <w:color w:val="000000" w:themeColor="text1"/>
          <w:lang w:val="en-IN"/>
        </w:rPr>
        <w:t>​</w:t>
      </w:r>
    </w:p>
    <w:p w14:paraId="3754B0AB" w14:textId="18D2553E" w:rsidR="00C15B17" w:rsidRPr="00211FDD" w:rsidRDefault="00C15B17" w:rsidP="009F2E8D">
      <w:pPr>
        <w:numPr>
          <w:ilvl w:val="0"/>
          <w:numId w:val="23"/>
        </w:numPr>
        <w:tabs>
          <w:tab w:val="left" w:pos="567"/>
        </w:tabs>
        <w:spacing w:line="276" w:lineRule="auto"/>
        <w:contextualSpacing/>
        <w:jc w:val="both"/>
        <w:rPr>
          <w:bCs/>
          <w:color w:val="000000" w:themeColor="text1"/>
          <w:lang w:val="en-IN"/>
        </w:rPr>
      </w:pPr>
      <w:r w:rsidRPr="00211FDD">
        <w:rPr>
          <w:bCs/>
          <w:lang w:val="en-IN"/>
        </w:rPr>
        <w:lastRenderedPageBreak/>
        <w:t>Indicator 9.c.1: Proportion of population covered by a mobile network, by technology</w:t>
      </w:r>
      <w:r w:rsidRPr="00211FDD">
        <w:rPr>
          <w:bCs/>
          <w:color w:val="000000" w:themeColor="text1"/>
          <w:lang w:val="en-IN"/>
        </w:rPr>
        <w:t>​</w:t>
      </w:r>
    </w:p>
    <w:p w14:paraId="470A6829" w14:textId="6B190154" w:rsidR="00C15B17" w:rsidRPr="00211FDD" w:rsidRDefault="00C15B17" w:rsidP="009F2E8D">
      <w:pPr>
        <w:numPr>
          <w:ilvl w:val="0"/>
          <w:numId w:val="23"/>
        </w:numPr>
        <w:tabs>
          <w:tab w:val="left" w:pos="567"/>
        </w:tabs>
        <w:spacing w:line="276" w:lineRule="auto"/>
        <w:contextualSpacing/>
        <w:jc w:val="both"/>
        <w:rPr>
          <w:bCs/>
          <w:color w:val="000000" w:themeColor="text1"/>
          <w:lang w:val="en-IN"/>
        </w:rPr>
      </w:pPr>
      <w:r w:rsidRPr="00211FDD">
        <w:rPr>
          <w:bCs/>
          <w:lang w:val="en-IN"/>
        </w:rPr>
        <w:t>Indicator 17.6.1: Fixed Internet broadband subscriptions per 100 inhabitants, by speed</w:t>
      </w:r>
      <w:r w:rsidRPr="00211FDD">
        <w:rPr>
          <w:bCs/>
          <w:color w:val="000000" w:themeColor="text1"/>
          <w:lang w:val="en-IN"/>
        </w:rPr>
        <w:t xml:space="preserve"> </w:t>
      </w:r>
    </w:p>
    <w:p w14:paraId="754AD724" w14:textId="074DF741" w:rsidR="00C15B17" w:rsidRPr="00211FDD" w:rsidRDefault="00C15B17" w:rsidP="009F2E8D">
      <w:pPr>
        <w:numPr>
          <w:ilvl w:val="0"/>
          <w:numId w:val="23"/>
        </w:numPr>
        <w:tabs>
          <w:tab w:val="left" w:pos="567"/>
        </w:tabs>
        <w:spacing w:line="276" w:lineRule="auto"/>
        <w:contextualSpacing/>
        <w:jc w:val="both"/>
        <w:rPr>
          <w:bCs/>
          <w:color w:val="000000" w:themeColor="text1"/>
          <w:lang w:val="en-IN"/>
        </w:rPr>
      </w:pPr>
      <w:r w:rsidRPr="00211FDD">
        <w:rPr>
          <w:bCs/>
          <w:lang w:val="en-IN"/>
        </w:rPr>
        <w:t>Indicator 17.8.1: Proportion of​ individuals using the Internet​​</w:t>
      </w:r>
      <w:r w:rsidRPr="00211FDD">
        <w:rPr>
          <w:bCs/>
          <w:color w:val="000000" w:themeColor="text1"/>
          <w:lang w:val="en-IN"/>
        </w:rPr>
        <w:t>​​</w:t>
      </w:r>
    </w:p>
    <w:p w14:paraId="5E379BAE" w14:textId="4BAC956E" w:rsidR="004E09E1" w:rsidRPr="00211FDD" w:rsidRDefault="004E09E1" w:rsidP="009F2E8D">
      <w:pPr>
        <w:spacing w:line="276" w:lineRule="auto"/>
        <w:jc w:val="both"/>
        <w:rPr>
          <w:rFonts w:eastAsia="Batang"/>
          <w:lang w:eastAsia="ko-KR"/>
        </w:rPr>
      </w:pPr>
    </w:p>
    <w:p w14:paraId="4C08F608" w14:textId="52DF2203" w:rsidR="00F41078" w:rsidRPr="00211FDD" w:rsidRDefault="00BA3813" w:rsidP="009F2E8D">
      <w:pPr>
        <w:spacing w:line="276" w:lineRule="auto"/>
        <w:jc w:val="both"/>
        <w:rPr>
          <w:rFonts w:eastAsia="Times New Roman" w:cstheme="minorHAnsi"/>
          <w:szCs w:val="24"/>
          <w:lang w:eastAsia="en-IN"/>
        </w:rPr>
      </w:pPr>
      <w:r w:rsidRPr="00211FDD">
        <w:rPr>
          <w:rFonts w:eastAsia="Times New Roman" w:cstheme="minorHAnsi"/>
          <w:szCs w:val="24"/>
          <w:lang w:eastAsia="en-IN"/>
        </w:rPr>
        <w:t>Position as per data sourced from ITU Data Hub against those ITU indicators which are accounted for SDG related achievements in the telecom sector</w:t>
      </w:r>
      <w:r w:rsidR="00070716" w:rsidRPr="00211FDD">
        <w:rPr>
          <w:rFonts w:eastAsia="Times New Roman" w:cstheme="minorHAnsi"/>
          <w:szCs w:val="24"/>
          <w:lang w:eastAsia="en-IN"/>
        </w:rPr>
        <w:t xml:space="preserve"> are given below</w:t>
      </w:r>
    </w:p>
    <w:tbl>
      <w:tblPr>
        <w:tblStyle w:val="GridTable5Dark-Accent5"/>
        <w:tblW w:w="8875" w:type="dxa"/>
        <w:tblLook w:val="04A0" w:firstRow="1" w:lastRow="0" w:firstColumn="1" w:lastColumn="0" w:noHBand="0" w:noVBand="1"/>
      </w:tblPr>
      <w:tblGrid>
        <w:gridCol w:w="1366"/>
        <w:gridCol w:w="1329"/>
        <w:gridCol w:w="1620"/>
        <w:gridCol w:w="1620"/>
        <w:gridCol w:w="1577"/>
        <w:gridCol w:w="1363"/>
      </w:tblGrid>
      <w:tr w:rsidR="00BA3813" w:rsidRPr="00C12FE1" w14:paraId="66439EEB" w14:textId="77777777" w:rsidTr="00BA381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66" w:type="dxa"/>
            <w:hideMark/>
          </w:tcPr>
          <w:p w14:paraId="2433E618" w14:textId="5A1FA033" w:rsidR="00BA3813" w:rsidRPr="00C12FE1" w:rsidRDefault="00070716" w:rsidP="00D12E7D">
            <w:pPr>
              <w:rPr>
                <w:sz w:val="22"/>
                <w:szCs w:val="22"/>
              </w:rPr>
            </w:pPr>
            <w:r w:rsidRPr="00C12FE1">
              <w:rPr>
                <w:sz w:val="22"/>
                <w:szCs w:val="22"/>
              </w:rPr>
              <w:t>Indicator-</w:t>
            </w:r>
          </w:p>
        </w:tc>
        <w:tc>
          <w:tcPr>
            <w:tcW w:w="1329" w:type="dxa"/>
            <w:noWrap/>
            <w:hideMark/>
          </w:tcPr>
          <w:p w14:paraId="760EE2E2" w14:textId="77777777" w:rsidR="00BA3813" w:rsidRPr="00C12FE1" w:rsidRDefault="00BA3813" w:rsidP="00D12E7D">
            <w:pPr>
              <w:cnfStyle w:val="100000000000" w:firstRow="1" w:lastRow="0" w:firstColumn="0" w:lastColumn="0" w:oddVBand="0" w:evenVBand="0" w:oddHBand="0" w:evenHBand="0" w:firstRowFirstColumn="0" w:firstRowLastColumn="0" w:lastRowFirstColumn="0" w:lastRowLastColumn="0"/>
              <w:rPr>
                <w:sz w:val="22"/>
                <w:szCs w:val="22"/>
              </w:rPr>
            </w:pPr>
            <w:r w:rsidRPr="00C12FE1">
              <w:rPr>
                <w:sz w:val="22"/>
                <w:szCs w:val="22"/>
              </w:rPr>
              <w:t>4.4.1</w:t>
            </w:r>
          </w:p>
        </w:tc>
        <w:tc>
          <w:tcPr>
            <w:tcW w:w="1620" w:type="dxa"/>
            <w:noWrap/>
            <w:hideMark/>
          </w:tcPr>
          <w:p w14:paraId="3422F2D6" w14:textId="77777777" w:rsidR="00BA3813" w:rsidRPr="00C12FE1" w:rsidRDefault="00BA3813" w:rsidP="00D12E7D">
            <w:pPr>
              <w:cnfStyle w:val="100000000000" w:firstRow="1" w:lastRow="0" w:firstColumn="0" w:lastColumn="0" w:oddVBand="0" w:evenVBand="0" w:oddHBand="0" w:evenHBand="0" w:firstRowFirstColumn="0" w:firstRowLastColumn="0" w:lastRowFirstColumn="0" w:lastRowLastColumn="0"/>
              <w:rPr>
                <w:sz w:val="22"/>
                <w:szCs w:val="22"/>
              </w:rPr>
            </w:pPr>
            <w:r w:rsidRPr="00C12FE1">
              <w:rPr>
                <w:sz w:val="22"/>
                <w:szCs w:val="22"/>
              </w:rPr>
              <w:t>5.b.1</w:t>
            </w:r>
          </w:p>
        </w:tc>
        <w:tc>
          <w:tcPr>
            <w:tcW w:w="1620" w:type="dxa"/>
            <w:noWrap/>
            <w:hideMark/>
          </w:tcPr>
          <w:p w14:paraId="3BCAC399" w14:textId="77777777" w:rsidR="00BA3813" w:rsidRPr="00C12FE1" w:rsidRDefault="00BA3813" w:rsidP="00D12E7D">
            <w:pPr>
              <w:cnfStyle w:val="100000000000" w:firstRow="1" w:lastRow="0" w:firstColumn="0" w:lastColumn="0" w:oddVBand="0" w:evenVBand="0" w:oddHBand="0" w:evenHBand="0" w:firstRowFirstColumn="0" w:firstRowLastColumn="0" w:lastRowFirstColumn="0" w:lastRowLastColumn="0"/>
              <w:rPr>
                <w:sz w:val="22"/>
                <w:szCs w:val="22"/>
              </w:rPr>
            </w:pPr>
            <w:r w:rsidRPr="00C12FE1">
              <w:rPr>
                <w:sz w:val="22"/>
                <w:szCs w:val="22"/>
              </w:rPr>
              <w:t>9.c.1</w:t>
            </w:r>
          </w:p>
        </w:tc>
        <w:tc>
          <w:tcPr>
            <w:tcW w:w="1577" w:type="dxa"/>
            <w:noWrap/>
            <w:hideMark/>
          </w:tcPr>
          <w:p w14:paraId="6CBEA5D6" w14:textId="77777777" w:rsidR="00BA3813" w:rsidRPr="00C12FE1" w:rsidRDefault="00BA3813" w:rsidP="00D12E7D">
            <w:pPr>
              <w:cnfStyle w:val="100000000000" w:firstRow="1" w:lastRow="0" w:firstColumn="0" w:lastColumn="0" w:oddVBand="0" w:evenVBand="0" w:oddHBand="0" w:evenHBand="0" w:firstRowFirstColumn="0" w:firstRowLastColumn="0" w:lastRowFirstColumn="0" w:lastRowLastColumn="0"/>
              <w:rPr>
                <w:sz w:val="22"/>
                <w:szCs w:val="22"/>
              </w:rPr>
            </w:pPr>
            <w:r w:rsidRPr="00C12FE1">
              <w:rPr>
                <w:sz w:val="22"/>
                <w:szCs w:val="22"/>
              </w:rPr>
              <w:t>17.6.1</w:t>
            </w:r>
          </w:p>
        </w:tc>
        <w:tc>
          <w:tcPr>
            <w:tcW w:w="1363" w:type="dxa"/>
            <w:noWrap/>
            <w:hideMark/>
          </w:tcPr>
          <w:p w14:paraId="68ECFA1A" w14:textId="77777777" w:rsidR="00BA3813" w:rsidRPr="00C12FE1" w:rsidRDefault="00BA3813" w:rsidP="00D12E7D">
            <w:pPr>
              <w:cnfStyle w:val="100000000000" w:firstRow="1" w:lastRow="0" w:firstColumn="0" w:lastColumn="0" w:oddVBand="0" w:evenVBand="0" w:oddHBand="0" w:evenHBand="0" w:firstRowFirstColumn="0" w:firstRowLastColumn="0" w:lastRowFirstColumn="0" w:lastRowLastColumn="0"/>
              <w:rPr>
                <w:sz w:val="22"/>
                <w:szCs w:val="22"/>
              </w:rPr>
            </w:pPr>
            <w:r w:rsidRPr="00C12FE1">
              <w:rPr>
                <w:sz w:val="22"/>
                <w:szCs w:val="22"/>
              </w:rPr>
              <w:t>17.8.1</w:t>
            </w:r>
          </w:p>
        </w:tc>
      </w:tr>
      <w:tr w:rsidR="00BA3813" w:rsidRPr="00C12FE1" w14:paraId="6C8B1A89" w14:textId="77777777" w:rsidTr="00BA38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66" w:type="dxa"/>
          </w:tcPr>
          <w:p w14:paraId="4B3497A7" w14:textId="20BB890F" w:rsidR="00BA3813" w:rsidRPr="00C12FE1" w:rsidRDefault="00070716" w:rsidP="00D12E7D">
            <w:pPr>
              <w:rPr>
                <w:sz w:val="22"/>
                <w:szCs w:val="22"/>
              </w:rPr>
            </w:pPr>
            <w:r w:rsidRPr="00C12FE1">
              <w:rPr>
                <w:sz w:val="22"/>
                <w:szCs w:val="22"/>
              </w:rPr>
              <w:t>Country</w:t>
            </w:r>
          </w:p>
        </w:tc>
        <w:tc>
          <w:tcPr>
            <w:tcW w:w="1329" w:type="dxa"/>
            <w:noWrap/>
          </w:tcPr>
          <w:p w14:paraId="3BAACC4B" w14:textId="77777777" w:rsidR="00BA3813" w:rsidRPr="00C12FE1" w:rsidRDefault="00181A46" w:rsidP="00D12E7D">
            <w:pPr>
              <w:tabs>
                <w:tab w:val="left" w:pos="567"/>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b/>
                <w:sz w:val="22"/>
                <w:szCs w:val="22"/>
              </w:rPr>
            </w:pPr>
            <w:hyperlink r:id="rId28" w:tgtFrame="_blank" w:history="1">
              <w:r w:rsidR="00BA3813" w:rsidRPr="00C12FE1">
                <w:rPr>
                  <w:b/>
                  <w:sz w:val="22"/>
                  <w:szCs w:val="22"/>
                </w:rPr>
                <w:t>Proportion of ​youth and adults w​</w:t>
              </w:r>
              <w:proofErr w:type="spellStart"/>
              <w:r w:rsidR="00BA3813" w:rsidRPr="00C12FE1">
                <w:rPr>
                  <w:b/>
                  <w:sz w:val="22"/>
                  <w:szCs w:val="22"/>
                </w:rPr>
                <w:t>ith</w:t>
              </w:r>
              <w:proofErr w:type="spellEnd"/>
              <w:r w:rsidR="00BA3813" w:rsidRPr="00C12FE1">
                <w:rPr>
                  <w:b/>
                  <w:sz w:val="22"/>
                  <w:szCs w:val="22"/>
                </w:rPr>
                <w:t xml:space="preserve"> ICT skills, by type of skills</w:t>
              </w:r>
            </w:hyperlink>
          </w:p>
          <w:p w14:paraId="226C1EEE" w14:textId="77777777" w:rsidR="00BA3813" w:rsidRPr="00C12FE1" w:rsidRDefault="00BA3813" w:rsidP="00D12E7D">
            <w:pPr>
              <w:cnfStyle w:val="000000100000" w:firstRow="0" w:lastRow="0" w:firstColumn="0" w:lastColumn="0" w:oddVBand="0" w:evenVBand="0" w:oddHBand="1" w:evenHBand="0" w:firstRowFirstColumn="0" w:firstRowLastColumn="0" w:lastRowFirstColumn="0" w:lastRowLastColumn="0"/>
              <w:rPr>
                <w:b/>
                <w:sz w:val="22"/>
                <w:szCs w:val="22"/>
              </w:rPr>
            </w:pPr>
          </w:p>
        </w:tc>
        <w:tc>
          <w:tcPr>
            <w:tcW w:w="1620" w:type="dxa"/>
            <w:noWrap/>
          </w:tcPr>
          <w:p w14:paraId="28EB6774" w14:textId="6ECF575A" w:rsidR="00BA3813" w:rsidRPr="00C12FE1" w:rsidRDefault="00BA3813" w:rsidP="00D12E7D">
            <w:pPr>
              <w:cnfStyle w:val="000000100000" w:firstRow="0" w:lastRow="0" w:firstColumn="0" w:lastColumn="0" w:oddVBand="0" w:evenVBand="0" w:oddHBand="1" w:evenHBand="0" w:firstRowFirstColumn="0" w:firstRowLastColumn="0" w:lastRowFirstColumn="0" w:lastRowLastColumn="0"/>
              <w:rPr>
                <w:b/>
                <w:sz w:val="22"/>
                <w:szCs w:val="22"/>
              </w:rPr>
            </w:pPr>
            <w:r w:rsidRPr="00C12FE1">
              <w:rPr>
                <w:b/>
                <w:sz w:val="22"/>
                <w:szCs w:val="22"/>
              </w:rPr>
              <w:t>Proportion of individuals who own a mobile telephone</w:t>
            </w:r>
            <w:r w:rsidR="00622953" w:rsidRPr="00C12FE1">
              <w:rPr>
                <w:b/>
                <w:sz w:val="22"/>
                <w:szCs w:val="22"/>
              </w:rPr>
              <w:t>,</w:t>
            </w:r>
            <w:r w:rsidRPr="00C12FE1">
              <w:rPr>
                <w:b/>
                <w:sz w:val="22"/>
                <w:szCs w:val="22"/>
              </w:rPr>
              <w:t xml:space="preserve"> by sex</w:t>
            </w:r>
          </w:p>
        </w:tc>
        <w:tc>
          <w:tcPr>
            <w:tcW w:w="1620" w:type="dxa"/>
            <w:noWrap/>
          </w:tcPr>
          <w:p w14:paraId="69ECA28F" w14:textId="77777777" w:rsidR="00BA3813" w:rsidRPr="00C12FE1" w:rsidRDefault="00BA3813" w:rsidP="00D12E7D">
            <w:pPr>
              <w:cnfStyle w:val="000000100000" w:firstRow="0" w:lastRow="0" w:firstColumn="0" w:lastColumn="0" w:oddVBand="0" w:evenVBand="0" w:oddHBand="1" w:evenHBand="0" w:firstRowFirstColumn="0" w:firstRowLastColumn="0" w:lastRowFirstColumn="0" w:lastRowLastColumn="0"/>
              <w:rPr>
                <w:b/>
                <w:sz w:val="22"/>
                <w:szCs w:val="22"/>
              </w:rPr>
            </w:pPr>
            <w:r w:rsidRPr="00C12FE1">
              <w:rPr>
                <w:b/>
                <w:sz w:val="22"/>
                <w:szCs w:val="22"/>
              </w:rPr>
              <w:t xml:space="preserve">Proportion of population covered by a mobile network, by technology (4G or </w:t>
            </w:r>
            <w:proofErr w:type="spellStart"/>
            <w:r w:rsidRPr="00C12FE1">
              <w:rPr>
                <w:b/>
                <w:sz w:val="22"/>
                <w:szCs w:val="22"/>
              </w:rPr>
              <w:t>eq</w:t>
            </w:r>
            <w:proofErr w:type="spellEnd"/>
            <w:r w:rsidRPr="00C12FE1">
              <w:rPr>
                <w:b/>
                <w:sz w:val="22"/>
                <w:szCs w:val="22"/>
              </w:rPr>
              <w:t>)</w:t>
            </w:r>
          </w:p>
        </w:tc>
        <w:tc>
          <w:tcPr>
            <w:tcW w:w="1577" w:type="dxa"/>
            <w:noWrap/>
          </w:tcPr>
          <w:p w14:paraId="3625247D" w14:textId="77777777" w:rsidR="00BA3813" w:rsidRPr="00C12FE1" w:rsidRDefault="00BA3813" w:rsidP="00D12E7D">
            <w:pPr>
              <w:cnfStyle w:val="000000100000" w:firstRow="0" w:lastRow="0" w:firstColumn="0" w:lastColumn="0" w:oddVBand="0" w:evenVBand="0" w:oddHBand="1" w:evenHBand="0" w:firstRowFirstColumn="0" w:firstRowLastColumn="0" w:lastRowFirstColumn="0" w:lastRowLastColumn="0"/>
              <w:rPr>
                <w:b/>
                <w:sz w:val="22"/>
                <w:szCs w:val="22"/>
              </w:rPr>
            </w:pPr>
            <w:r w:rsidRPr="00C12FE1">
              <w:rPr>
                <w:b/>
                <w:sz w:val="22"/>
                <w:szCs w:val="22"/>
              </w:rPr>
              <w:t>Fixed Internet broadband subscriptions per 100 inhabitants, by speed</w:t>
            </w:r>
          </w:p>
        </w:tc>
        <w:tc>
          <w:tcPr>
            <w:tcW w:w="1363" w:type="dxa"/>
            <w:noWrap/>
          </w:tcPr>
          <w:p w14:paraId="49F58F66" w14:textId="77777777" w:rsidR="00BA3813" w:rsidRPr="00C12FE1" w:rsidRDefault="00BA3813" w:rsidP="00D12E7D">
            <w:pPr>
              <w:cnfStyle w:val="000000100000" w:firstRow="0" w:lastRow="0" w:firstColumn="0" w:lastColumn="0" w:oddVBand="0" w:evenVBand="0" w:oddHBand="1" w:evenHBand="0" w:firstRowFirstColumn="0" w:firstRowLastColumn="0" w:lastRowFirstColumn="0" w:lastRowLastColumn="0"/>
              <w:rPr>
                <w:b/>
                <w:sz w:val="22"/>
                <w:szCs w:val="22"/>
              </w:rPr>
            </w:pPr>
            <w:r w:rsidRPr="00C12FE1">
              <w:rPr>
                <w:b/>
                <w:sz w:val="22"/>
                <w:szCs w:val="22"/>
              </w:rPr>
              <w:t>Proportion of individuals using the Internet</w:t>
            </w:r>
          </w:p>
        </w:tc>
      </w:tr>
      <w:tr w:rsidR="00BA3813" w:rsidRPr="00C12FE1" w14:paraId="7A66856C" w14:textId="77777777" w:rsidTr="00BF743C">
        <w:trPr>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2F85FBD9" w14:textId="77777777" w:rsidR="00BA3813" w:rsidRPr="00C12FE1" w:rsidRDefault="00BA3813" w:rsidP="00BF743C">
            <w:pPr>
              <w:rPr>
                <w:sz w:val="22"/>
                <w:szCs w:val="22"/>
              </w:rPr>
            </w:pPr>
            <w:r w:rsidRPr="00C12FE1">
              <w:rPr>
                <w:sz w:val="22"/>
                <w:szCs w:val="22"/>
              </w:rPr>
              <w:t>Afghanistan</w:t>
            </w:r>
          </w:p>
        </w:tc>
        <w:tc>
          <w:tcPr>
            <w:tcW w:w="1329" w:type="dxa"/>
            <w:noWrap/>
            <w:vAlign w:val="center"/>
            <w:hideMark/>
          </w:tcPr>
          <w:p w14:paraId="421B73E5" w14:textId="6071987B"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20" w:type="dxa"/>
            <w:noWrap/>
            <w:vAlign w:val="center"/>
            <w:hideMark/>
          </w:tcPr>
          <w:p w14:paraId="3239FDA5"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46.8 </w:t>
            </w:r>
            <w:r w:rsidRPr="00C12FE1">
              <w:rPr>
                <w:color w:val="0070C0"/>
                <w:sz w:val="18"/>
                <w:szCs w:val="22"/>
              </w:rPr>
              <w:t>(2016)</w:t>
            </w:r>
          </w:p>
        </w:tc>
        <w:tc>
          <w:tcPr>
            <w:tcW w:w="1620" w:type="dxa"/>
            <w:noWrap/>
            <w:vAlign w:val="center"/>
            <w:hideMark/>
          </w:tcPr>
          <w:p w14:paraId="75C47A88" w14:textId="08FAC1A8"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34</w:t>
            </w:r>
            <w:r w:rsidR="00BF743C">
              <w:rPr>
                <w:sz w:val="22"/>
                <w:szCs w:val="22"/>
              </w:rPr>
              <w:t xml:space="preserve"> </w:t>
            </w:r>
            <w:r w:rsidRPr="00C12FE1">
              <w:rPr>
                <w:color w:val="0070C0"/>
                <w:sz w:val="18"/>
                <w:szCs w:val="22"/>
              </w:rPr>
              <w:t>(2023)</w:t>
            </w:r>
          </w:p>
        </w:tc>
        <w:tc>
          <w:tcPr>
            <w:tcW w:w="1577" w:type="dxa"/>
            <w:noWrap/>
            <w:vAlign w:val="center"/>
            <w:hideMark/>
          </w:tcPr>
          <w:p w14:paraId="0D9D9A36" w14:textId="396C5A72"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&lt;1</w:t>
            </w:r>
            <w:r w:rsidR="00BF743C">
              <w:rPr>
                <w:sz w:val="22"/>
                <w:szCs w:val="22"/>
              </w:rPr>
              <w:t xml:space="preserve"> </w:t>
            </w:r>
            <w:r w:rsidRPr="00C12FE1">
              <w:rPr>
                <w:color w:val="0070C0"/>
                <w:sz w:val="18"/>
                <w:szCs w:val="22"/>
              </w:rPr>
              <w:t>(2023)</w:t>
            </w:r>
          </w:p>
        </w:tc>
        <w:tc>
          <w:tcPr>
            <w:tcW w:w="1363" w:type="dxa"/>
            <w:noWrap/>
            <w:vAlign w:val="center"/>
            <w:hideMark/>
          </w:tcPr>
          <w:p w14:paraId="7231C52F"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17.7 </w:t>
            </w:r>
            <w:r w:rsidRPr="00C12FE1">
              <w:rPr>
                <w:color w:val="0070C0"/>
                <w:sz w:val="18"/>
                <w:szCs w:val="22"/>
              </w:rPr>
              <w:t>(2023)</w:t>
            </w:r>
          </w:p>
        </w:tc>
      </w:tr>
      <w:tr w:rsidR="00BA3813" w:rsidRPr="00C12FE1" w14:paraId="503E0FCA" w14:textId="77777777" w:rsidTr="00BF74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4A19690F" w14:textId="77777777" w:rsidR="00BA3813" w:rsidRPr="00C12FE1" w:rsidRDefault="00BA3813" w:rsidP="00BF743C">
            <w:pPr>
              <w:rPr>
                <w:sz w:val="22"/>
                <w:szCs w:val="22"/>
              </w:rPr>
            </w:pPr>
            <w:r w:rsidRPr="00C12FE1">
              <w:rPr>
                <w:sz w:val="22"/>
                <w:szCs w:val="22"/>
              </w:rPr>
              <w:t>Bangladesh</w:t>
            </w:r>
          </w:p>
        </w:tc>
        <w:tc>
          <w:tcPr>
            <w:tcW w:w="1329" w:type="dxa"/>
            <w:noWrap/>
            <w:vAlign w:val="center"/>
            <w:hideMark/>
          </w:tcPr>
          <w:p w14:paraId="4BE042C9"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35.5 </w:t>
            </w:r>
            <w:r w:rsidRPr="00C12FE1">
              <w:rPr>
                <w:color w:val="0070C0"/>
                <w:sz w:val="18"/>
                <w:szCs w:val="22"/>
              </w:rPr>
              <w:t>(2023)</w:t>
            </w:r>
          </w:p>
        </w:tc>
        <w:tc>
          <w:tcPr>
            <w:tcW w:w="1620" w:type="dxa"/>
            <w:noWrap/>
            <w:vAlign w:val="center"/>
            <w:hideMark/>
          </w:tcPr>
          <w:p w14:paraId="756EE6CB"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63.8 </w:t>
            </w:r>
            <w:r w:rsidRPr="00C12FE1">
              <w:rPr>
                <w:color w:val="0070C0"/>
                <w:sz w:val="18"/>
                <w:szCs w:val="22"/>
              </w:rPr>
              <w:t>(2023)</w:t>
            </w:r>
          </w:p>
        </w:tc>
        <w:tc>
          <w:tcPr>
            <w:tcW w:w="1620" w:type="dxa"/>
            <w:noWrap/>
            <w:vAlign w:val="center"/>
            <w:hideMark/>
          </w:tcPr>
          <w:p w14:paraId="3A98E86A" w14:textId="3A1E3205"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99.6</w:t>
            </w:r>
            <w:r w:rsidR="00BF743C">
              <w:rPr>
                <w:sz w:val="22"/>
                <w:szCs w:val="22"/>
              </w:rPr>
              <w:t xml:space="preserve"> </w:t>
            </w:r>
            <w:r w:rsidRPr="00C12FE1">
              <w:rPr>
                <w:color w:val="0070C0"/>
                <w:sz w:val="18"/>
                <w:szCs w:val="22"/>
              </w:rPr>
              <w:t>(2024)</w:t>
            </w:r>
          </w:p>
        </w:tc>
        <w:tc>
          <w:tcPr>
            <w:tcW w:w="1577" w:type="dxa"/>
            <w:noWrap/>
            <w:vAlign w:val="center"/>
            <w:hideMark/>
          </w:tcPr>
          <w:p w14:paraId="17190F4A" w14:textId="521D00E9"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8.09</w:t>
            </w:r>
            <w:r w:rsidR="00BF743C">
              <w:rPr>
                <w:sz w:val="22"/>
                <w:szCs w:val="22"/>
              </w:rPr>
              <w:t xml:space="preserve"> </w:t>
            </w:r>
            <w:r w:rsidRPr="00C12FE1">
              <w:rPr>
                <w:color w:val="0070C0"/>
                <w:sz w:val="18"/>
                <w:szCs w:val="22"/>
              </w:rPr>
              <w:t>(2024)</w:t>
            </w:r>
          </w:p>
        </w:tc>
        <w:tc>
          <w:tcPr>
            <w:tcW w:w="1363" w:type="dxa"/>
            <w:noWrap/>
            <w:vAlign w:val="center"/>
            <w:hideMark/>
          </w:tcPr>
          <w:p w14:paraId="376C4920"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44.5 </w:t>
            </w:r>
            <w:r w:rsidRPr="00C12FE1">
              <w:rPr>
                <w:color w:val="0070C0"/>
                <w:sz w:val="18"/>
                <w:szCs w:val="22"/>
              </w:rPr>
              <w:t>(2023)</w:t>
            </w:r>
          </w:p>
        </w:tc>
      </w:tr>
      <w:tr w:rsidR="00BA3813" w:rsidRPr="00C12FE1" w14:paraId="0D78C0EA" w14:textId="77777777" w:rsidTr="00BF743C">
        <w:trPr>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77F096F0" w14:textId="77777777" w:rsidR="00BA3813" w:rsidRPr="00C12FE1" w:rsidRDefault="00BA3813" w:rsidP="00BF743C">
            <w:pPr>
              <w:rPr>
                <w:sz w:val="22"/>
                <w:szCs w:val="22"/>
              </w:rPr>
            </w:pPr>
            <w:r w:rsidRPr="00C12FE1">
              <w:rPr>
                <w:sz w:val="22"/>
                <w:szCs w:val="22"/>
              </w:rPr>
              <w:t>Bhutan</w:t>
            </w:r>
          </w:p>
        </w:tc>
        <w:tc>
          <w:tcPr>
            <w:tcW w:w="1329" w:type="dxa"/>
            <w:noWrap/>
            <w:vAlign w:val="center"/>
            <w:hideMark/>
          </w:tcPr>
          <w:p w14:paraId="63DB7E3B"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12.1 </w:t>
            </w:r>
            <w:r w:rsidRPr="00C12FE1">
              <w:rPr>
                <w:color w:val="0070C0"/>
                <w:sz w:val="18"/>
                <w:szCs w:val="22"/>
              </w:rPr>
              <w:t>(2021)</w:t>
            </w:r>
          </w:p>
        </w:tc>
        <w:tc>
          <w:tcPr>
            <w:tcW w:w="1620" w:type="dxa"/>
            <w:noWrap/>
            <w:vAlign w:val="center"/>
            <w:hideMark/>
          </w:tcPr>
          <w:p w14:paraId="76867FD0"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89.2 </w:t>
            </w:r>
            <w:r w:rsidRPr="00C12FE1">
              <w:rPr>
                <w:color w:val="0070C0"/>
                <w:sz w:val="18"/>
                <w:szCs w:val="22"/>
              </w:rPr>
              <w:t>(2023)</w:t>
            </w:r>
          </w:p>
        </w:tc>
        <w:tc>
          <w:tcPr>
            <w:tcW w:w="1620" w:type="dxa"/>
            <w:noWrap/>
            <w:vAlign w:val="center"/>
            <w:hideMark/>
          </w:tcPr>
          <w:p w14:paraId="20E23B5C" w14:textId="57E3916F"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97</w:t>
            </w:r>
            <w:r w:rsidR="00BF743C">
              <w:rPr>
                <w:sz w:val="22"/>
                <w:szCs w:val="22"/>
              </w:rPr>
              <w:t xml:space="preserve"> </w:t>
            </w:r>
            <w:r w:rsidRPr="00C12FE1">
              <w:rPr>
                <w:color w:val="0070C0"/>
                <w:sz w:val="18"/>
                <w:szCs w:val="22"/>
              </w:rPr>
              <w:t>(2024)</w:t>
            </w:r>
          </w:p>
        </w:tc>
        <w:tc>
          <w:tcPr>
            <w:tcW w:w="1577" w:type="dxa"/>
            <w:noWrap/>
            <w:vAlign w:val="center"/>
            <w:hideMark/>
          </w:tcPr>
          <w:p w14:paraId="220C085F" w14:textId="0A62AC7F"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2.92 </w:t>
            </w:r>
            <w:r w:rsidRPr="00C12FE1">
              <w:rPr>
                <w:color w:val="0070C0"/>
                <w:sz w:val="18"/>
                <w:szCs w:val="22"/>
              </w:rPr>
              <w:t>(2024)</w:t>
            </w:r>
          </w:p>
        </w:tc>
        <w:tc>
          <w:tcPr>
            <w:tcW w:w="1363" w:type="dxa"/>
            <w:noWrap/>
            <w:vAlign w:val="center"/>
            <w:hideMark/>
          </w:tcPr>
          <w:p w14:paraId="42A9F715"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88.4 </w:t>
            </w:r>
            <w:r w:rsidRPr="00C12FE1">
              <w:rPr>
                <w:color w:val="0070C0"/>
                <w:sz w:val="18"/>
                <w:szCs w:val="22"/>
              </w:rPr>
              <w:t>(2023)</w:t>
            </w:r>
          </w:p>
        </w:tc>
      </w:tr>
      <w:tr w:rsidR="00BA3813" w:rsidRPr="00C12FE1" w14:paraId="68477001" w14:textId="77777777" w:rsidTr="00BF74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6C8D9424" w14:textId="77777777" w:rsidR="00BA3813" w:rsidRPr="00C12FE1" w:rsidRDefault="00BA3813" w:rsidP="00BF743C">
            <w:pPr>
              <w:rPr>
                <w:sz w:val="22"/>
                <w:szCs w:val="22"/>
              </w:rPr>
            </w:pPr>
            <w:r w:rsidRPr="00C12FE1">
              <w:rPr>
                <w:sz w:val="22"/>
                <w:szCs w:val="22"/>
              </w:rPr>
              <w:t>India</w:t>
            </w:r>
          </w:p>
        </w:tc>
        <w:tc>
          <w:tcPr>
            <w:tcW w:w="1329" w:type="dxa"/>
            <w:noWrap/>
            <w:vAlign w:val="center"/>
            <w:hideMark/>
          </w:tcPr>
          <w:p w14:paraId="0E791FB1"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63.6 </w:t>
            </w:r>
            <w:r w:rsidRPr="00C12FE1">
              <w:rPr>
                <w:color w:val="0070C0"/>
                <w:sz w:val="18"/>
                <w:szCs w:val="22"/>
              </w:rPr>
              <w:t>(2025)</w:t>
            </w:r>
          </w:p>
        </w:tc>
        <w:tc>
          <w:tcPr>
            <w:tcW w:w="1620" w:type="dxa"/>
            <w:noWrap/>
            <w:vAlign w:val="center"/>
            <w:hideMark/>
          </w:tcPr>
          <w:p w14:paraId="57C19175"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66.1 </w:t>
            </w:r>
            <w:r w:rsidRPr="00C12FE1">
              <w:rPr>
                <w:color w:val="0070C0"/>
                <w:sz w:val="18"/>
                <w:szCs w:val="22"/>
              </w:rPr>
              <w:t>(2023)</w:t>
            </w:r>
          </w:p>
        </w:tc>
        <w:tc>
          <w:tcPr>
            <w:tcW w:w="1620" w:type="dxa"/>
            <w:noWrap/>
            <w:vAlign w:val="center"/>
            <w:hideMark/>
          </w:tcPr>
          <w:p w14:paraId="37F60C46" w14:textId="3833F55A"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99.1</w:t>
            </w:r>
            <w:r w:rsidR="00BF743C">
              <w:rPr>
                <w:sz w:val="22"/>
                <w:szCs w:val="22"/>
              </w:rPr>
              <w:t xml:space="preserve"> </w:t>
            </w:r>
            <w:r w:rsidRPr="00C12FE1">
              <w:rPr>
                <w:color w:val="0070C0"/>
                <w:sz w:val="18"/>
                <w:szCs w:val="22"/>
              </w:rPr>
              <w:t>(2024)</w:t>
            </w:r>
          </w:p>
        </w:tc>
        <w:tc>
          <w:tcPr>
            <w:tcW w:w="1577" w:type="dxa"/>
            <w:noWrap/>
            <w:vAlign w:val="center"/>
            <w:hideMark/>
          </w:tcPr>
          <w:p w14:paraId="754199F1" w14:textId="484449F2" w:rsidR="00BA3813" w:rsidRPr="00C12FE1" w:rsidRDefault="00BF743C"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3.15</w:t>
            </w:r>
            <w:r w:rsidR="00BA3813" w:rsidRPr="00C12FE1">
              <w:rPr>
                <w:sz w:val="22"/>
                <w:szCs w:val="22"/>
              </w:rPr>
              <w:t xml:space="preserve"> </w:t>
            </w:r>
            <w:r w:rsidR="00BA3813" w:rsidRPr="00C12FE1">
              <w:rPr>
                <w:color w:val="0070C0"/>
                <w:sz w:val="18"/>
                <w:szCs w:val="22"/>
              </w:rPr>
              <w:t>(2024)</w:t>
            </w:r>
          </w:p>
        </w:tc>
        <w:tc>
          <w:tcPr>
            <w:tcW w:w="1363" w:type="dxa"/>
            <w:noWrap/>
            <w:vAlign w:val="center"/>
            <w:hideMark/>
          </w:tcPr>
          <w:p w14:paraId="70BB9B73" w14:textId="4F24BF8E"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proofErr w:type="gramStart"/>
            <w:r w:rsidRPr="00C12FE1">
              <w:rPr>
                <w:sz w:val="22"/>
                <w:szCs w:val="22"/>
              </w:rPr>
              <w:t xml:space="preserve">70  </w:t>
            </w:r>
            <w:r w:rsidRPr="00C12FE1">
              <w:rPr>
                <w:color w:val="0070C0"/>
                <w:sz w:val="18"/>
                <w:szCs w:val="22"/>
              </w:rPr>
              <w:t>(</w:t>
            </w:r>
            <w:proofErr w:type="gramEnd"/>
            <w:r w:rsidRPr="00C12FE1">
              <w:rPr>
                <w:color w:val="0070C0"/>
                <w:sz w:val="18"/>
                <w:szCs w:val="22"/>
              </w:rPr>
              <w:t>2025)</w:t>
            </w:r>
          </w:p>
        </w:tc>
      </w:tr>
      <w:tr w:rsidR="00BA3813" w:rsidRPr="00C12FE1" w14:paraId="193B9CD6" w14:textId="77777777" w:rsidTr="00BF743C">
        <w:trPr>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17A0BF7E" w14:textId="77777777" w:rsidR="00BA3813" w:rsidRPr="00C12FE1" w:rsidRDefault="00BA3813" w:rsidP="00BF743C">
            <w:pPr>
              <w:rPr>
                <w:sz w:val="22"/>
                <w:szCs w:val="22"/>
              </w:rPr>
            </w:pPr>
            <w:r w:rsidRPr="00C12FE1">
              <w:rPr>
                <w:sz w:val="22"/>
                <w:szCs w:val="22"/>
              </w:rPr>
              <w:t>Iran</w:t>
            </w:r>
          </w:p>
        </w:tc>
        <w:tc>
          <w:tcPr>
            <w:tcW w:w="1329" w:type="dxa"/>
            <w:noWrap/>
            <w:vAlign w:val="center"/>
            <w:hideMark/>
          </w:tcPr>
          <w:p w14:paraId="0CDEF22F"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10.7 </w:t>
            </w:r>
            <w:r w:rsidRPr="00C12FE1">
              <w:rPr>
                <w:color w:val="0070C0"/>
                <w:sz w:val="18"/>
                <w:szCs w:val="22"/>
              </w:rPr>
              <w:t>(2021)</w:t>
            </w:r>
          </w:p>
        </w:tc>
        <w:tc>
          <w:tcPr>
            <w:tcW w:w="1620" w:type="dxa"/>
            <w:noWrap/>
            <w:vAlign w:val="center"/>
            <w:hideMark/>
          </w:tcPr>
          <w:p w14:paraId="5FFDAB65"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74.3 </w:t>
            </w:r>
            <w:r w:rsidRPr="00C12FE1">
              <w:rPr>
                <w:color w:val="0070C0"/>
                <w:sz w:val="18"/>
                <w:szCs w:val="22"/>
              </w:rPr>
              <w:t>(2023)</w:t>
            </w:r>
          </w:p>
        </w:tc>
        <w:tc>
          <w:tcPr>
            <w:tcW w:w="1620" w:type="dxa"/>
            <w:noWrap/>
            <w:vAlign w:val="center"/>
            <w:hideMark/>
          </w:tcPr>
          <w:p w14:paraId="21A535FB" w14:textId="3BB3846F"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94.2</w:t>
            </w:r>
            <w:r w:rsidR="00622953" w:rsidRPr="00C12FE1">
              <w:rPr>
                <w:sz w:val="22"/>
                <w:szCs w:val="22"/>
              </w:rPr>
              <w:t xml:space="preserve"> </w:t>
            </w:r>
            <w:r w:rsidRPr="00C12FE1">
              <w:rPr>
                <w:color w:val="0070C0"/>
                <w:sz w:val="18"/>
                <w:szCs w:val="22"/>
              </w:rPr>
              <w:t>(2024)</w:t>
            </w:r>
          </w:p>
        </w:tc>
        <w:tc>
          <w:tcPr>
            <w:tcW w:w="1577" w:type="dxa"/>
            <w:noWrap/>
            <w:vAlign w:val="center"/>
            <w:hideMark/>
          </w:tcPr>
          <w:p w14:paraId="5A14B46D" w14:textId="7BBD2F59"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12.1</w:t>
            </w:r>
            <w:r w:rsidR="00622953" w:rsidRPr="00C12FE1">
              <w:rPr>
                <w:sz w:val="22"/>
                <w:szCs w:val="22"/>
              </w:rPr>
              <w:t xml:space="preserve"> </w:t>
            </w:r>
            <w:r w:rsidRPr="00C12FE1">
              <w:rPr>
                <w:color w:val="0070C0"/>
                <w:sz w:val="18"/>
                <w:szCs w:val="22"/>
              </w:rPr>
              <w:t>(2024)</w:t>
            </w:r>
          </w:p>
        </w:tc>
        <w:tc>
          <w:tcPr>
            <w:tcW w:w="1363" w:type="dxa"/>
            <w:noWrap/>
            <w:vAlign w:val="center"/>
            <w:hideMark/>
          </w:tcPr>
          <w:p w14:paraId="675A960F"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79.6 </w:t>
            </w:r>
            <w:r w:rsidRPr="00C12FE1">
              <w:rPr>
                <w:color w:val="0070C0"/>
                <w:sz w:val="18"/>
                <w:szCs w:val="22"/>
              </w:rPr>
              <w:t>(2023)</w:t>
            </w:r>
          </w:p>
        </w:tc>
      </w:tr>
      <w:tr w:rsidR="00BA3813" w:rsidRPr="00C12FE1" w14:paraId="02C4A4F0" w14:textId="77777777" w:rsidTr="00BF74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1EFC79FD" w14:textId="77777777" w:rsidR="00BA3813" w:rsidRPr="00C12FE1" w:rsidRDefault="00BA3813" w:rsidP="00BF743C">
            <w:pPr>
              <w:rPr>
                <w:sz w:val="22"/>
                <w:szCs w:val="22"/>
              </w:rPr>
            </w:pPr>
            <w:r w:rsidRPr="00C12FE1">
              <w:rPr>
                <w:sz w:val="22"/>
                <w:szCs w:val="22"/>
              </w:rPr>
              <w:t>Maldives</w:t>
            </w:r>
          </w:p>
        </w:tc>
        <w:tc>
          <w:tcPr>
            <w:tcW w:w="1329" w:type="dxa"/>
            <w:noWrap/>
            <w:vAlign w:val="center"/>
            <w:hideMark/>
          </w:tcPr>
          <w:p w14:paraId="56E093E2" w14:textId="00F386D2"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620" w:type="dxa"/>
            <w:noWrap/>
            <w:vAlign w:val="center"/>
            <w:hideMark/>
          </w:tcPr>
          <w:p w14:paraId="00962F0E" w14:textId="32DF73CE"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proofErr w:type="gramStart"/>
            <w:r w:rsidRPr="00C12FE1">
              <w:rPr>
                <w:sz w:val="22"/>
                <w:szCs w:val="22"/>
              </w:rPr>
              <w:t xml:space="preserve">96  </w:t>
            </w:r>
            <w:r w:rsidRPr="00C12FE1">
              <w:rPr>
                <w:color w:val="0070C0"/>
                <w:sz w:val="18"/>
                <w:szCs w:val="22"/>
              </w:rPr>
              <w:t>(</w:t>
            </w:r>
            <w:proofErr w:type="gramEnd"/>
            <w:r w:rsidRPr="00C12FE1">
              <w:rPr>
                <w:color w:val="0070C0"/>
                <w:sz w:val="18"/>
                <w:szCs w:val="22"/>
              </w:rPr>
              <w:t>2023)</w:t>
            </w:r>
          </w:p>
        </w:tc>
        <w:tc>
          <w:tcPr>
            <w:tcW w:w="1620" w:type="dxa"/>
            <w:noWrap/>
            <w:vAlign w:val="center"/>
            <w:hideMark/>
          </w:tcPr>
          <w:p w14:paraId="1C97D96C" w14:textId="16AAFC78"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100 </w:t>
            </w:r>
            <w:r w:rsidRPr="00C12FE1">
              <w:rPr>
                <w:color w:val="0070C0"/>
                <w:sz w:val="18"/>
                <w:szCs w:val="22"/>
              </w:rPr>
              <w:t>(2024)</w:t>
            </w:r>
          </w:p>
        </w:tc>
        <w:tc>
          <w:tcPr>
            <w:tcW w:w="1577" w:type="dxa"/>
            <w:noWrap/>
            <w:vAlign w:val="center"/>
            <w:hideMark/>
          </w:tcPr>
          <w:p w14:paraId="087CB398" w14:textId="4AD243F6"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19.6</w:t>
            </w:r>
            <w:r w:rsidR="00906AA9" w:rsidRPr="00C12FE1">
              <w:rPr>
                <w:sz w:val="22"/>
                <w:szCs w:val="22"/>
              </w:rPr>
              <w:t xml:space="preserve"> </w:t>
            </w:r>
            <w:r w:rsidRPr="00C12FE1">
              <w:rPr>
                <w:color w:val="0070C0"/>
                <w:sz w:val="18"/>
                <w:szCs w:val="22"/>
              </w:rPr>
              <w:t>(2024)</w:t>
            </w:r>
          </w:p>
        </w:tc>
        <w:tc>
          <w:tcPr>
            <w:tcW w:w="1363" w:type="dxa"/>
            <w:noWrap/>
            <w:vAlign w:val="center"/>
            <w:hideMark/>
          </w:tcPr>
          <w:p w14:paraId="33028568"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84.7 </w:t>
            </w:r>
            <w:r w:rsidRPr="00C12FE1">
              <w:rPr>
                <w:color w:val="0070C0"/>
                <w:sz w:val="18"/>
                <w:szCs w:val="22"/>
              </w:rPr>
              <w:t>(2023)</w:t>
            </w:r>
          </w:p>
        </w:tc>
      </w:tr>
      <w:tr w:rsidR="00BA3813" w:rsidRPr="00C12FE1" w14:paraId="6DC31F29" w14:textId="77777777" w:rsidTr="00BF743C">
        <w:trPr>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4CF84538" w14:textId="77777777" w:rsidR="00BA3813" w:rsidRPr="00C12FE1" w:rsidRDefault="00BA3813" w:rsidP="00BF743C">
            <w:pPr>
              <w:rPr>
                <w:sz w:val="22"/>
                <w:szCs w:val="22"/>
              </w:rPr>
            </w:pPr>
            <w:r w:rsidRPr="00C12FE1">
              <w:rPr>
                <w:sz w:val="22"/>
                <w:szCs w:val="22"/>
              </w:rPr>
              <w:t>Nepal</w:t>
            </w:r>
          </w:p>
        </w:tc>
        <w:tc>
          <w:tcPr>
            <w:tcW w:w="1329" w:type="dxa"/>
            <w:noWrap/>
            <w:vAlign w:val="center"/>
            <w:hideMark/>
          </w:tcPr>
          <w:p w14:paraId="6B84561D" w14:textId="1987DB7E"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20" w:type="dxa"/>
            <w:noWrap/>
            <w:vAlign w:val="center"/>
            <w:hideMark/>
          </w:tcPr>
          <w:p w14:paraId="4EE88AC0"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74.6 </w:t>
            </w:r>
            <w:r w:rsidRPr="00C12FE1">
              <w:rPr>
                <w:color w:val="0070C0"/>
                <w:sz w:val="18"/>
                <w:szCs w:val="22"/>
              </w:rPr>
              <w:t>(2023)</w:t>
            </w:r>
          </w:p>
        </w:tc>
        <w:tc>
          <w:tcPr>
            <w:tcW w:w="1620" w:type="dxa"/>
            <w:noWrap/>
            <w:vAlign w:val="center"/>
            <w:hideMark/>
          </w:tcPr>
          <w:p w14:paraId="4A1FB719" w14:textId="270CCE6A"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86 </w:t>
            </w:r>
            <w:r w:rsidRPr="00C12FE1">
              <w:rPr>
                <w:color w:val="0070C0"/>
                <w:sz w:val="18"/>
                <w:szCs w:val="22"/>
              </w:rPr>
              <w:t>(2024)</w:t>
            </w:r>
          </w:p>
        </w:tc>
        <w:tc>
          <w:tcPr>
            <w:tcW w:w="1577" w:type="dxa"/>
            <w:noWrap/>
            <w:vAlign w:val="center"/>
            <w:hideMark/>
          </w:tcPr>
          <w:p w14:paraId="3DC021A2" w14:textId="3D8552E0"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10.1 </w:t>
            </w:r>
            <w:r w:rsidRPr="00C12FE1">
              <w:rPr>
                <w:color w:val="0070C0"/>
                <w:sz w:val="18"/>
                <w:szCs w:val="22"/>
              </w:rPr>
              <w:t>(2024)</w:t>
            </w:r>
          </w:p>
        </w:tc>
        <w:tc>
          <w:tcPr>
            <w:tcW w:w="1363" w:type="dxa"/>
            <w:noWrap/>
            <w:vAlign w:val="center"/>
            <w:hideMark/>
          </w:tcPr>
          <w:p w14:paraId="0ED71EBE"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55.8 </w:t>
            </w:r>
            <w:r w:rsidRPr="00C12FE1">
              <w:rPr>
                <w:color w:val="0070C0"/>
                <w:sz w:val="18"/>
                <w:szCs w:val="22"/>
              </w:rPr>
              <w:t>(2023)</w:t>
            </w:r>
          </w:p>
        </w:tc>
      </w:tr>
      <w:tr w:rsidR="00BA3813" w:rsidRPr="00C12FE1" w14:paraId="2A067430" w14:textId="77777777" w:rsidTr="00BF74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718F5450" w14:textId="77777777" w:rsidR="00BA3813" w:rsidRPr="00C12FE1" w:rsidRDefault="00BA3813" w:rsidP="00BF743C">
            <w:pPr>
              <w:rPr>
                <w:sz w:val="22"/>
                <w:szCs w:val="22"/>
              </w:rPr>
            </w:pPr>
            <w:r w:rsidRPr="00C12FE1">
              <w:rPr>
                <w:sz w:val="22"/>
                <w:szCs w:val="22"/>
              </w:rPr>
              <w:t>Pakistan</w:t>
            </w:r>
          </w:p>
        </w:tc>
        <w:tc>
          <w:tcPr>
            <w:tcW w:w="1329" w:type="dxa"/>
            <w:noWrap/>
            <w:vAlign w:val="center"/>
            <w:hideMark/>
          </w:tcPr>
          <w:p w14:paraId="22A27AF9"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3.57 </w:t>
            </w:r>
            <w:r w:rsidRPr="00C12FE1">
              <w:rPr>
                <w:color w:val="0070C0"/>
                <w:sz w:val="18"/>
                <w:szCs w:val="22"/>
              </w:rPr>
              <w:t>(2020)</w:t>
            </w:r>
          </w:p>
        </w:tc>
        <w:tc>
          <w:tcPr>
            <w:tcW w:w="1620" w:type="dxa"/>
            <w:noWrap/>
            <w:vAlign w:val="center"/>
            <w:hideMark/>
          </w:tcPr>
          <w:p w14:paraId="4E546A50"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62.1 </w:t>
            </w:r>
            <w:r w:rsidRPr="00C12FE1">
              <w:rPr>
                <w:color w:val="0070C0"/>
                <w:sz w:val="18"/>
                <w:szCs w:val="22"/>
              </w:rPr>
              <w:t>(2023)</w:t>
            </w:r>
          </w:p>
        </w:tc>
        <w:tc>
          <w:tcPr>
            <w:tcW w:w="1620" w:type="dxa"/>
            <w:noWrap/>
            <w:vAlign w:val="center"/>
            <w:hideMark/>
          </w:tcPr>
          <w:p w14:paraId="177F6052" w14:textId="3D38AF20"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81 </w:t>
            </w:r>
            <w:r w:rsidRPr="00C12FE1">
              <w:rPr>
                <w:color w:val="0070C0"/>
                <w:sz w:val="18"/>
                <w:szCs w:val="22"/>
              </w:rPr>
              <w:t>(2024)</w:t>
            </w:r>
          </w:p>
        </w:tc>
        <w:tc>
          <w:tcPr>
            <w:tcW w:w="1577" w:type="dxa"/>
            <w:noWrap/>
            <w:vAlign w:val="center"/>
            <w:hideMark/>
          </w:tcPr>
          <w:p w14:paraId="0C9EFACA" w14:textId="1B53E808"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1.47</w:t>
            </w:r>
            <w:r w:rsidR="00906AA9" w:rsidRPr="00C12FE1">
              <w:rPr>
                <w:sz w:val="22"/>
                <w:szCs w:val="22"/>
              </w:rPr>
              <w:t xml:space="preserve"> </w:t>
            </w:r>
            <w:r w:rsidRPr="00C12FE1">
              <w:rPr>
                <w:color w:val="0070C0"/>
                <w:sz w:val="18"/>
                <w:szCs w:val="22"/>
              </w:rPr>
              <w:t>(2024)</w:t>
            </w:r>
          </w:p>
        </w:tc>
        <w:tc>
          <w:tcPr>
            <w:tcW w:w="1363" w:type="dxa"/>
            <w:noWrap/>
            <w:vAlign w:val="center"/>
            <w:hideMark/>
          </w:tcPr>
          <w:p w14:paraId="4A07D86C" w14:textId="77777777" w:rsidR="00BA3813" w:rsidRPr="00C12FE1" w:rsidRDefault="00BA3813" w:rsidP="00BF743C">
            <w:pPr>
              <w:jc w:val="center"/>
              <w:cnfStyle w:val="000000100000" w:firstRow="0" w:lastRow="0" w:firstColumn="0" w:lastColumn="0" w:oddVBand="0" w:evenVBand="0" w:oddHBand="1" w:evenHBand="0" w:firstRowFirstColumn="0" w:firstRowLastColumn="0" w:lastRowFirstColumn="0" w:lastRowLastColumn="0"/>
              <w:rPr>
                <w:sz w:val="22"/>
                <w:szCs w:val="22"/>
              </w:rPr>
            </w:pPr>
            <w:r w:rsidRPr="00C12FE1">
              <w:rPr>
                <w:sz w:val="22"/>
                <w:szCs w:val="22"/>
              </w:rPr>
              <w:t xml:space="preserve">27.4 </w:t>
            </w:r>
            <w:r w:rsidRPr="00C12FE1">
              <w:rPr>
                <w:color w:val="0070C0"/>
                <w:sz w:val="18"/>
                <w:szCs w:val="22"/>
              </w:rPr>
              <w:t>(2023)</w:t>
            </w:r>
          </w:p>
        </w:tc>
      </w:tr>
      <w:tr w:rsidR="00BA3813" w:rsidRPr="00C12FE1" w14:paraId="74457243" w14:textId="77777777" w:rsidTr="00BF743C">
        <w:trPr>
          <w:trHeight w:val="567"/>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54A41DD1" w14:textId="77777777" w:rsidR="00BA3813" w:rsidRPr="00C12FE1" w:rsidRDefault="00BA3813" w:rsidP="00BF743C">
            <w:pPr>
              <w:rPr>
                <w:sz w:val="22"/>
                <w:szCs w:val="22"/>
              </w:rPr>
            </w:pPr>
            <w:r w:rsidRPr="00C12FE1">
              <w:rPr>
                <w:sz w:val="22"/>
                <w:szCs w:val="22"/>
              </w:rPr>
              <w:t>Sri Lanka</w:t>
            </w:r>
          </w:p>
        </w:tc>
        <w:tc>
          <w:tcPr>
            <w:tcW w:w="1329" w:type="dxa"/>
            <w:noWrap/>
            <w:vAlign w:val="center"/>
            <w:hideMark/>
          </w:tcPr>
          <w:p w14:paraId="3718C699" w14:textId="0BFC22E8"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620" w:type="dxa"/>
            <w:noWrap/>
            <w:vAlign w:val="center"/>
            <w:hideMark/>
          </w:tcPr>
          <w:p w14:paraId="4C87B618"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64.2 </w:t>
            </w:r>
            <w:r w:rsidRPr="00C12FE1">
              <w:rPr>
                <w:color w:val="0070C0"/>
                <w:sz w:val="18"/>
                <w:szCs w:val="22"/>
              </w:rPr>
              <w:t>(2023)</w:t>
            </w:r>
          </w:p>
        </w:tc>
        <w:tc>
          <w:tcPr>
            <w:tcW w:w="1620" w:type="dxa"/>
            <w:noWrap/>
            <w:vAlign w:val="center"/>
            <w:hideMark/>
          </w:tcPr>
          <w:p w14:paraId="0D61A0BF" w14:textId="7B15A192"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97.4</w:t>
            </w:r>
            <w:r w:rsidR="009652AD" w:rsidRPr="00C12FE1">
              <w:rPr>
                <w:sz w:val="22"/>
                <w:szCs w:val="22"/>
              </w:rPr>
              <w:t xml:space="preserve"> </w:t>
            </w:r>
            <w:r w:rsidRPr="00C12FE1">
              <w:rPr>
                <w:color w:val="0070C0"/>
                <w:sz w:val="18"/>
                <w:szCs w:val="22"/>
              </w:rPr>
              <w:t>(2024)</w:t>
            </w:r>
          </w:p>
        </w:tc>
        <w:tc>
          <w:tcPr>
            <w:tcW w:w="1577" w:type="dxa"/>
            <w:noWrap/>
            <w:vAlign w:val="center"/>
            <w:hideMark/>
          </w:tcPr>
          <w:p w14:paraId="756073AF" w14:textId="2C7032AE"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8.47 </w:t>
            </w:r>
            <w:r w:rsidRPr="00C12FE1">
              <w:rPr>
                <w:color w:val="0070C0"/>
                <w:sz w:val="18"/>
                <w:szCs w:val="22"/>
              </w:rPr>
              <w:t>(2024)</w:t>
            </w:r>
          </w:p>
        </w:tc>
        <w:tc>
          <w:tcPr>
            <w:tcW w:w="1363" w:type="dxa"/>
            <w:noWrap/>
            <w:vAlign w:val="center"/>
            <w:hideMark/>
          </w:tcPr>
          <w:p w14:paraId="1042F88A" w14:textId="77777777" w:rsidR="00BA3813" w:rsidRPr="00C12FE1" w:rsidRDefault="00BA3813" w:rsidP="00BF74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C12FE1">
              <w:rPr>
                <w:sz w:val="22"/>
                <w:szCs w:val="22"/>
              </w:rPr>
              <w:t xml:space="preserve">51.2 </w:t>
            </w:r>
            <w:r w:rsidRPr="00C12FE1">
              <w:rPr>
                <w:color w:val="0070C0"/>
                <w:sz w:val="18"/>
                <w:szCs w:val="22"/>
              </w:rPr>
              <w:t>(2023)</w:t>
            </w:r>
          </w:p>
        </w:tc>
      </w:tr>
    </w:tbl>
    <w:p w14:paraId="4819C366" w14:textId="77777777" w:rsidR="00BF743C" w:rsidRDefault="00BF743C" w:rsidP="00A4039F">
      <w:pPr>
        <w:tabs>
          <w:tab w:val="left" w:pos="794"/>
          <w:tab w:val="left" w:pos="1191"/>
          <w:tab w:val="left" w:pos="1588"/>
          <w:tab w:val="left" w:pos="1985"/>
        </w:tabs>
        <w:spacing w:afterLines="50" w:after="120" w:line="240" w:lineRule="auto"/>
        <w:jc w:val="both"/>
        <w:rPr>
          <w:bCs/>
          <w:color w:val="000000" w:themeColor="text1"/>
          <w:lang w:eastAsia="ko-KR"/>
        </w:rPr>
      </w:pPr>
    </w:p>
    <w:p w14:paraId="4122BE7F" w14:textId="67A9CFEF" w:rsidR="007B30A0" w:rsidRDefault="00BA3813" w:rsidP="009F2E8D">
      <w:pPr>
        <w:tabs>
          <w:tab w:val="left" w:pos="794"/>
          <w:tab w:val="left" w:pos="1191"/>
          <w:tab w:val="left" w:pos="1588"/>
          <w:tab w:val="left" w:pos="1985"/>
        </w:tabs>
        <w:spacing w:afterLines="50" w:after="120" w:line="276" w:lineRule="auto"/>
        <w:jc w:val="both"/>
        <w:rPr>
          <w:rStyle w:val="Hyperlink"/>
          <w:rFonts w:eastAsia="Times New Roman" w:cstheme="minorHAnsi"/>
          <w:szCs w:val="24"/>
          <w:lang w:eastAsia="en-IN"/>
        </w:rPr>
      </w:pPr>
      <w:r w:rsidRPr="00211FDD">
        <w:rPr>
          <w:bCs/>
          <w:color w:val="000000" w:themeColor="text1"/>
          <w:lang w:eastAsia="ko-KR"/>
        </w:rPr>
        <w:t>Source: Compiled from data sourced from ITU Data Hub,</w:t>
      </w:r>
      <w:r w:rsidRPr="00211FDD">
        <w:rPr>
          <w:lang w:eastAsia="ko-KR"/>
        </w:rPr>
        <w:t xml:space="preserve"> </w:t>
      </w:r>
      <w:hyperlink r:id="rId29" w:history="1">
        <w:r w:rsidR="00BF743C" w:rsidRPr="0092637E">
          <w:rPr>
            <w:rStyle w:val="Hyperlink"/>
            <w:rFonts w:eastAsia="Times New Roman" w:cstheme="minorHAnsi"/>
            <w:szCs w:val="24"/>
            <w:lang w:eastAsia="en-IN"/>
          </w:rPr>
          <w:t>https://www.itu.int/en/ITU-D/Statistics/Pages/SDGs-ITU-ICT-indicators.aspx</w:t>
        </w:r>
      </w:hyperlink>
    </w:p>
    <w:p w14:paraId="789AE993" w14:textId="77777777" w:rsidR="00123855" w:rsidRPr="00A4039F" w:rsidRDefault="00123855" w:rsidP="009F2E8D">
      <w:pPr>
        <w:tabs>
          <w:tab w:val="left" w:pos="794"/>
          <w:tab w:val="left" w:pos="1191"/>
          <w:tab w:val="left" w:pos="1588"/>
          <w:tab w:val="left" w:pos="1985"/>
        </w:tabs>
        <w:spacing w:afterLines="50" w:after="120" w:line="276" w:lineRule="auto"/>
        <w:jc w:val="both"/>
        <w:rPr>
          <w:bCs/>
          <w:color w:val="000000" w:themeColor="text1"/>
          <w:lang w:eastAsia="ko-KR"/>
        </w:rPr>
      </w:pPr>
    </w:p>
    <w:p w14:paraId="438C338C" w14:textId="52560DA2" w:rsidR="00BA3813" w:rsidRPr="00211FDD" w:rsidRDefault="00BA3813" w:rsidP="009F2E8D">
      <w:pPr>
        <w:spacing w:line="276" w:lineRule="auto"/>
        <w:jc w:val="both"/>
        <w:rPr>
          <w:rFonts w:eastAsia="Times New Roman" w:cstheme="minorHAnsi"/>
          <w:szCs w:val="24"/>
          <w:lang w:eastAsia="en-IN"/>
        </w:rPr>
      </w:pPr>
      <w:r w:rsidRPr="00211FDD">
        <w:rPr>
          <w:rFonts w:eastAsia="Times New Roman" w:cstheme="minorHAnsi"/>
          <w:szCs w:val="24"/>
          <w:lang w:eastAsia="en-IN"/>
        </w:rPr>
        <w:t>The data above is illustrated below for at a glance view:</w:t>
      </w:r>
      <w:r w:rsidR="00BF743C">
        <w:rPr>
          <w:rFonts w:eastAsia="Times New Roman" w:cstheme="minorHAnsi"/>
          <w:szCs w:val="24"/>
          <w:lang w:eastAsia="en-IN"/>
        </w:rPr>
        <w:t xml:space="preserve"> </w:t>
      </w:r>
    </w:p>
    <w:p w14:paraId="00AF8B33" w14:textId="7C77CDA5" w:rsidR="003223CD" w:rsidRPr="00211FDD" w:rsidRDefault="00BA3813" w:rsidP="00F41078">
      <w:pPr>
        <w:jc w:val="both"/>
        <w:rPr>
          <w:rFonts w:eastAsia="Times New Roman" w:cstheme="minorHAnsi"/>
          <w:b/>
          <w:bCs/>
          <w:szCs w:val="24"/>
          <w:lang w:eastAsia="en-IN"/>
        </w:rPr>
      </w:pPr>
      <w:r w:rsidRPr="00211FDD">
        <w:rPr>
          <w:noProof/>
          <w:lang w:val="en-IN" w:eastAsia="en-IN"/>
        </w:rPr>
        <w:lastRenderedPageBreak/>
        <w:drawing>
          <wp:inline distT="0" distB="0" distL="0" distR="0" wp14:anchorId="1B191D31" wp14:editId="095CAB46">
            <wp:extent cx="5314950" cy="3400425"/>
            <wp:effectExtent l="0" t="0" r="0" b="9525"/>
            <wp:docPr id="1154828931" name="Chart 1154828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AFD815" w14:textId="33D93466" w:rsidR="00660910" w:rsidRPr="00211FDD" w:rsidRDefault="00660910" w:rsidP="006C7F9E">
      <w:pPr>
        <w:tabs>
          <w:tab w:val="left" w:pos="567"/>
        </w:tabs>
        <w:spacing w:line="276" w:lineRule="auto"/>
        <w:ind w:left="426" w:hanging="426"/>
        <w:contextualSpacing/>
        <w:jc w:val="both"/>
        <w:rPr>
          <w:b/>
          <w:color w:val="000000" w:themeColor="text1"/>
        </w:rPr>
      </w:pPr>
    </w:p>
    <w:p w14:paraId="22C1ACF5" w14:textId="0E9D1127" w:rsidR="00F30080" w:rsidRPr="00211FDD" w:rsidRDefault="00A50D81" w:rsidP="00F0612F">
      <w:pPr>
        <w:pStyle w:val="H1"/>
        <w:spacing w:line="240" w:lineRule="auto"/>
        <w:ind w:right="240"/>
        <w:rPr>
          <w:rFonts w:eastAsiaTheme="minorEastAsia"/>
          <w:lang w:eastAsia="ko-KR"/>
        </w:rPr>
      </w:pPr>
      <w:bookmarkStart w:id="8" w:name="_Toc121313617"/>
      <w:r w:rsidRPr="00211FDD">
        <w:rPr>
          <w:rFonts w:eastAsiaTheme="minorEastAsia"/>
          <w:lang w:eastAsia="ko-KR"/>
        </w:rPr>
        <w:t xml:space="preserve">  </w:t>
      </w:r>
      <w:r w:rsidR="00F30080" w:rsidRPr="00211FDD">
        <w:rPr>
          <w:rFonts w:eastAsiaTheme="minorEastAsia"/>
          <w:lang w:eastAsia="ko-KR"/>
        </w:rPr>
        <w:t>Summary</w:t>
      </w:r>
      <w:bookmarkEnd w:id="8"/>
      <w:r w:rsidR="009F2E8D">
        <w:rPr>
          <w:rFonts w:eastAsiaTheme="minorEastAsia"/>
          <w:lang w:eastAsia="ko-KR"/>
        </w:rPr>
        <w:t xml:space="preserve"> &amp; Recommendations</w:t>
      </w:r>
    </w:p>
    <w:p w14:paraId="2A8D5FB8" w14:textId="77777777" w:rsidR="00710344" w:rsidRPr="00211FDD" w:rsidRDefault="00710344" w:rsidP="009F2E8D">
      <w:pPr>
        <w:spacing w:line="276" w:lineRule="auto"/>
        <w:rPr>
          <w:rFonts w:eastAsia="Malgun Gothic"/>
          <w:color w:val="424242"/>
          <w:spacing w:val="-2"/>
          <w:szCs w:val="24"/>
          <w:shd w:val="clear" w:color="auto" w:fill="FFFFFF"/>
        </w:rPr>
      </w:pPr>
    </w:p>
    <w:p w14:paraId="059141D0" w14:textId="261C49B0" w:rsidR="00710344" w:rsidRPr="00211FDD" w:rsidRDefault="00710344" w:rsidP="009F2E8D">
      <w:pPr>
        <w:pStyle w:val="ListParagraph"/>
        <w:numPr>
          <w:ilvl w:val="0"/>
          <w:numId w:val="27"/>
        </w:numPr>
        <w:spacing w:line="276" w:lineRule="auto"/>
        <w:ind w:leftChars="0"/>
        <w:rPr>
          <w:rFonts w:eastAsia="Malgun Gothic"/>
          <w:spacing w:val="-2"/>
          <w:szCs w:val="24"/>
          <w:shd w:val="clear" w:color="auto" w:fill="FFFFFF"/>
        </w:rPr>
      </w:pPr>
      <w:r w:rsidRPr="00211FDD">
        <w:rPr>
          <w:rFonts w:eastAsia="Malgun Gothic"/>
          <w:spacing w:val="-2"/>
          <w:szCs w:val="24"/>
          <w:shd w:val="clear" w:color="auto" w:fill="FFFFFF"/>
        </w:rPr>
        <w:t>Some of key observations are given below:</w:t>
      </w:r>
    </w:p>
    <w:p w14:paraId="64B3AC01" w14:textId="0C92C877" w:rsidR="00710344" w:rsidRPr="00AB50A5" w:rsidRDefault="00710344" w:rsidP="00AB50A5">
      <w:pPr>
        <w:pStyle w:val="ListParagraph"/>
        <w:numPr>
          <w:ilvl w:val="0"/>
          <w:numId w:val="26"/>
        </w:numPr>
        <w:spacing w:line="276" w:lineRule="auto"/>
        <w:ind w:leftChars="0"/>
        <w:jc w:val="both"/>
        <w:rPr>
          <w:rFonts w:eastAsia="Malgun Gothic"/>
          <w:b/>
          <w:bCs/>
          <w:spacing w:val="-2"/>
          <w:szCs w:val="24"/>
          <w:shd w:val="clear" w:color="auto" w:fill="FFFFFF"/>
        </w:rPr>
      </w:pPr>
      <w:r w:rsidRPr="00AB50A5">
        <w:rPr>
          <w:rFonts w:eastAsia="Malgun Gothic"/>
          <w:spacing w:val="-2"/>
          <w:szCs w:val="24"/>
          <w:shd w:val="clear" w:color="auto" w:fill="FFFFFF"/>
        </w:rPr>
        <w:t xml:space="preserve">The </w:t>
      </w:r>
      <w:r w:rsidRPr="00AB50A5">
        <w:rPr>
          <w:rFonts w:eastAsia="Malgun Gothic"/>
          <w:b/>
          <w:bCs/>
          <w:spacing w:val="-2"/>
          <w:szCs w:val="24"/>
          <w:shd w:val="clear" w:color="auto" w:fill="FFFFFF"/>
        </w:rPr>
        <w:t>core purpose of USFs</w:t>
      </w:r>
      <w:r w:rsidRPr="00AB50A5">
        <w:rPr>
          <w:rFonts w:eastAsia="Malgun Gothic"/>
          <w:spacing w:val="-2"/>
          <w:szCs w:val="24"/>
          <w:shd w:val="clear" w:color="auto" w:fill="FFFFFF"/>
        </w:rPr>
        <w:t xml:space="preserve"> is to bridge the digital divide by bringing services to low-income populations and remote communities.</w:t>
      </w:r>
      <w:r w:rsidRPr="00AB50A5">
        <w:rPr>
          <w:rFonts w:eastAsia="Times New Roman"/>
          <w:szCs w:val="24"/>
          <w:lang w:val="en-IN" w:eastAsia="en-IN" w:bidi="hi-IN"/>
        </w:rPr>
        <w:t xml:space="preserve"> A USF is a mechanism for collecting and distributing funds to subsidize the provision of telecommunication services in areas where it is not commercially viable.</w:t>
      </w:r>
    </w:p>
    <w:p w14:paraId="5E2EE06D" w14:textId="7CE00EC8" w:rsidR="00710344" w:rsidRPr="00211FDD" w:rsidRDefault="00710344" w:rsidP="009F2E8D">
      <w:pPr>
        <w:pStyle w:val="ListParagraph"/>
        <w:numPr>
          <w:ilvl w:val="0"/>
          <w:numId w:val="26"/>
        </w:numPr>
        <w:tabs>
          <w:tab w:val="clear" w:pos="1134"/>
          <w:tab w:val="clear" w:pos="1871"/>
          <w:tab w:val="clear" w:pos="2268"/>
        </w:tabs>
        <w:overflowPunct/>
        <w:autoSpaceDE/>
        <w:autoSpaceDN/>
        <w:adjustRightInd/>
        <w:spacing w:before="0" w:after="0" w:line="276" w:lineRule="auto"/>
        <w:ind w:leftChars="0"/>
        <w:jc w:val="both"/>
        <w:textAlignment w:val="auto"/>
        <w:rPr>
          <w:rFonts w:eastAsia="Times New Roman"/>
          <w:szCs w:val="24"/>
          <w:lang w:val="en-IN" w:eastAsia="en-IN" w:bidi="hi-IN"/>
        </w:rPr>
      </w:pPr>
      <w:r w:rsidRPr="00211FDD">
        <w:rPr>
          <w:rFonts w:eastAsia="Malgun Gothic"/>
          <w:spacing w:val="-2"/>
          <w:szCs w:val="24"/>
          <w:shd w:val="clear" w:color="auto" w:fill="FFFFFF"/>
        </w:rPr>
        <w:t>The ultimate goal is to achieve digital inclusion by making communication services and digital technologies accessible and affordable for all.</w:t>
      </w:r>
      <w:r w:rsidRPr="00211FDD">
        <w:rPr>
          <w:rFonts w:eastAsia="Times New Roman"/>
          <w:szCs w:val="24"/>
          <w:lang w:val="en-IN" w:eastAsia="en-IN" w:bidi="hi-IN"/>
        </w:rPr>
        <w:t xml:space="preserve"> </w:t>
      </w:r>
      <w:r w:rsidR="00E253BF" w:rsidRPr="00211FDD">
        <w:rPr>
          <w:rFonts w:eastAsia="Times New Roman"/>
          <w:szCs w:val="24"/>
          <w:lang w:val="en-IN" w:eastAsia="en-IN" w:bidi="hi-IN"/>
        </w:rPr>
        <w:t xml:space="preserve">The genesis of this goal lies in </w:t>
      </w:r>
      <w:r w:rsidR="00AF74E5" w:rsidRPr="00211FDD">
        <w:rPr>
          <w:rFonts w:eastAsia="Times New Roman"/>
          <w:szCs w:val="24"/>
          <w:lang w:val="en-IN" w:eastAsia="en-IN" w:bidi="hi-IN"/>
        </w:rPr>
        <w:t xml:space="preserve">the </w:t>
      </w:r>
      <w:r w:rsidR="00E253BF" w:rsidRPr="00211FDD">
        <w:rPr>
          <w:rFonts w:eastAsia="Times New Roman"/>
          <w:szCs w:val="24"/>
          <w:lang w:eastAsia="en-IN" w:bidi="hi-IN"/>
        </w:rPr>
        <w:t xml:space="preserve">ITU publication </w:t>
      </w:r>
      <w:r w:rsidR="00E253BF" w:rsidRPr="00211FDD">
        <w:rPr>
          <w:rFonts w:eastAsia="Times New Roman"/>
          <w:i/>
          <w:iCs/>
          <w:szCs w:val="24"/>
          <w:lang w:eastAsia="en-IN" w:bidi="hi-IN"/>
        </w:rPr>
        <w:t xml:space="preserve">The Missing Link </w:t>
      </w:r>
      <w:r w:rsidR="00E253BF" w:rsidRPr="00211FDD">
        <w:rPr>
          <w:rFonts w:eastAsia="Times New Roman"/>
          <w:szCs w:val="24"/>
          <w:lang w:eastAsia="en-IN" w:bidi="hi-IN"/>
        </w:rPr>
        <w:t>– a seminal report</w:t>
      </w:r>
      <w:r w:rsidR="00E253BF" w:rsidRPr="00211FDD">
        <w:rPr>
          <w:rStyle w:val="FootnoteReference"/>
          <w:rFonts w:eastAsia="Times New Roman"/>
          <w:szCs w:val="24"/>
          <w:lang w:eastAsia="en-IN" w:bidi="hi-IN"/>
        </w:rPr>
        <w:footnoteReference w:id="55"/>
      </w:r>
      <w:r w:rsidR="00AF74E5" w:rsidRPr="00211FDD">
        <w:rPr>
          <w:rFonts w:eastAsia="Times New Roman"/>
          <w:szCs w:val="24"/>
          <w:lang w:eastAsia="en-IN" w:bidi="hi-IN"/>
        </w:rPr>
        <w:t xml:space="preserve"> which,</w:t>
      </w:r>
      <w:r w:rsidR="00E253BF" w:rsidRPr="00211FDD">
        <w:rPr>
          <w:rFonts w:eastAsia="Times New Roman"/>
          <w:szCs w:val="24"/>
          <w:lang w:eastAsia="en-IN" w:bidi="hi-IN"/>
        </w:rPr>
        <w:t xml:space="preserve"> for the first time</w:t>
      </w:r>
      <w:r w:rsidR="00AF74E5" w:rsidRPr="00211FDD">
        <w:rPr>
          <w:rFonts w:eastAsia="Times New Roman"/>
          <w:szCs w:val="24"/>
          <w:lang w:eastAsia="en-IN" w:bidi="hi-IN"/>
        </w:rPr>
        <w:t>,</w:t>
      </w:r>
      <w:r w:rsidR="00E253BF" w:rsidRPr="00211FDD">
        <w:rPr>
          <w:rFonts w:eastAsia="Times New Roman"/>
          <w:szCs w:val="24"/>
          <w:lang w:eastAsia="en-IN" w:bidi="hi-IN"/>
        </w:rPr>
        <w:t xml:space="preserve"> identified the social and economic benefits of telecommunications and promoted connectivity as a right and a priority for all countries in 1984. It was an outcome of the Independent Commission for World-Wide Telecommunications Development.</w:t>
      </w:r>
    </w:p>
    <w:p w14:paraId="7B7D23B7" w14:textId="77777777" w:rsidR="00710344" w:rsidRPr="00211FDD" w:rsidRDefault="00710344" w:rsidP="009F2E8D">
      <w:pPr>
        <w:pStyle w:val="ListParagraph"/>
        <w:tabs>
          <w:tab w:val="clear" w:pos="1134"/>
          <w:tab w:val="clear" w:pos="1871"/>
          <w:tab w:val="clear" w:pos="2268"/>
        </w:tabs>
        <w:overflowPunct/>
        <w:autoSpaceDE/>
        <w:autoSpaceDN/>
        <w:adjustRightInd/>
        <w:spacing w:before="0" w:after="0" w:line="276" w:lineRule="auto"/>
        <w:ind w:leftChars="0" w:left="720"/>
        <w:jc w:val="both"/>
        <w:textAlignment w:val="auto"/>
        <w:rPr>
          <w:rFonts w:eastAsia="Times New Roman"/>
          <w:szCs w:val="24"/>
          <w:lang w:val="en-IN" w:eastAsia="en-IN" w:bidi="hi-IN"/>
        </w:rPr>
      </w:pPr>
    </w:p>
    <w:p w14:paraId="29AA8724" w14:textId="3AA3FBAD" w:rsidR="00710344" w:rsidRPr="00211FDD" w:rsidRDefault="00710344" w:rsidP="009F2E8D">
      <w:pPr>
        <w:pStyle w:val="ListParagraph"/>
        <w:numPr>
          <w:ilvl w:val="0"/>
          <w:numId w:val="26"/>
        </w:numPr>
        <w:tabs>
          <w:tab w:val="clear" w:pos="1134"/>
          <w:tab w:val="clear" w:pos="1871"/>
          <w:tab w:val="clear" w:pos="2268"/>
        </w:tabs>
        <w:overflowPunct/>
        <w:autoSpaceDE/>
        <w:autoSpaceDN/>
        <w:adjustRightInd/>
        <w:spacing w:before="0" w:after="0" w:line="276" w:lineRule="auto"/>
        <w:ind w:leftChars="0"/>
        <w:jc w:val="both"/>
        <w:textAlignment w:val="auto"/>
        <w:rPr>
          <w:rFonts w:eastAsia="Times New Roman"/>
          <w:szCs w:val="24"/>
          <w:lang w:val="en-IN" w:eastAsia="en-IN" w:bidi="hi-IN"/>
        </w:rPr>
      </w:pPr>
      <w:r w:rsidRPr="00211FDD">
        <w:rPr>
          <w:rFonts w:eastAsia="Times New Roman"/>
          <w:szCs w:val="24"/>
          <w:lang w:val="en-IN" w:eastAsia="en-IN" w:bidi="hi-IN"/>
        </w:rPr>
        <w:t xml:space="preserve">Therefore, USFs </w:t>
      </w:r>
      <w:r w:rsidR="00A50D81" w:rsidRPr="00211FDD">
        <w:rPr>
          <w:rFonts w:eastAsia="Times New Roman"/>
          <w:szCs w:val="24"/>
          <w:lang w:val="en-IN" w:eastAsia="en-IN" w:bidi="hi-IN"/>
        </w:rPr>
        <w:t>supports build-up of the</w:t>
      </w:r>
      <w:r w:rsidRPr="00211FDD">
        <w:rPr>
          <w:rFonts w:eastAsia="Times New Roman"/>
          <w:szCs w:val="24"/>
          <w:lang w:val="en-IN" w:eastAsia="en-IN" w:bidi="hi-IN"/>
        </w:rPr>
        <w:t xml:space="preserve"> essential </w:t>
      </w:r>
      <w:r w:rsidR="00A50D81" w:rsidRPr="00211FDD">
        <w:rPr>
          <w:rFonts w:eastAsia="Times New Roman"/>
          <w:szCs w:val="24"/>
          <w:lang w:val="en-IN" w:eastAsia="en-IN" w:bidi="hi-IN"/>
        </w:rPr>
        <w:t xml:space="preserve">ICT </w:t>
      </w:r>
      <w:r w:rsidRPr="00211FDD">
        <w:rPr>
          <w:rFonts w:eastAsia="Times New Roman"/>
          <w:szCs w:val="24"/>
          <w:lang w:val="en-IN" w:eastAsia="en-IN" w:bidi="hi-IN"/>
        </w:rPr>
        <w:t xml:space="preserve">infrastructure, such as </w:t>
      </w:r>
      <w:proofErr w:type="spellStart"/>
      <w:r w:rsidRPr="00211FDD">
        <w:rPr>
          <w:rFonts w:eastAsia="Times New Roman"/>
          <w:szCs w:val="24"/>
          <w:lang w:val="en-IN" w:eastAsia="en-IN" w:bidi="hi-IN"/>
        </w:rPr>
        <w:t>fiber</w:t>
      </w:r>
      <w:proofErr w:type="spellEnd"/>
      <w:r w:rsidRPr="00211FDD">
        <w:rPr>
          <w:rFonts w:eastAsia="Times New Roman"/>
          <w:szCs w:val="24"/>
          <w:lang w:val="en-IN" w:eastAsia="en-IN" w:bidi="hi-IN"/>
        </w:rPr>
        <w:t xml:space="preserve"> optic cables and public telecommunication </w:t>
      </w:r>
      <w:proofErr w:type="spellStart"/>
      <w:r w:rsidRPr="00211FDD">
        <w:rPr>
          <w:rFonts w:eastAsia="Times New Roman"/>
          <w:szCs w:val="24"/>
          <w:lang w:val="en-IN" w:eastAsia="en-IN" w:bidi="hi-IN"/>
        </w:rPr>
        <w:t>centers</w:t>
      </w:r>
      <w:proofErr w:type="spellEnd"/>
      <w:r w:rsidRPr="00211FDD">
        <w:rPr>
          <w:rFonts w:eastAsia="Times New Roman"/>
          <w:szCs w:val="24"/>
          <w:lang w:val="en-IN" w:eastAsia="en-IN" w:bidi="hi-IN"/>
        </w:rPr>
        <w:t xml:space="preserve"> in underserved and remote areas. Besides, USFs can also support demand-side initiatives like promoting digital skills and adoption to ensure people can benefit from available services.</w:t>
      </w:r>
    </w:p>
    <w:p w14:paraId="6AF4605B" w14:textId="2758B561" w:rsidR="00710344" w:rsidRPr="00211FDD" w:rsidRDefault="00E253BF" w:rsidP="009F2E8D">
      <w:pPr>
        <w:pStyle w:val="ListParagraph"/>
        <w:numPr>
          <w:ilvl w:val="0"/>
          <w:numId w:val="26"/>
        </w:numPr>
        <w:spacing w:line="276" w:lineRule="auto"/>
        <w:ind w:leftChars="0"/>
        <w:jc w:val="both"/>
        <w:rPr>
          <w:rFonts w:eastAsia="Malgun Gothic"/>
          <w:spacing w:val="-2"/>
          <w:szCs w:val="24"/>
          <w:shd w:val="clear" w:color="auto" w:fill="FFFFFF"/>
        </w:rPr>
      </w:pPr>
      <w:r w:rsidRPr="00211FDD">
        <w:rPr>
          <w:rFonts w:eastAsia="Malgun Gothic"/>
          <w:spacing w:val="-2"/>
          <w:szCs w:val="24"/>
          <w:shd w:val="clear" w:color="auto" w:fill="FFFFFF"/>
        </w:rPr>
        <w:t xml:space="preserve">However, </w:t>
      </w:r>
      <w:r w:rsidRPr="000102C4">
        <w:rPr>
          <w:rFonts w:eastAsia="Malgun Gothic"/>
          <w:b/>
          <w:bCs/>
          <w:spacing w:val="-2"/>
          <w:szCs w:val="24"/>
          <w:shd w:val="clear" w:color="auto" w:fill="FFFFFF"/>
        </w:rPr>
        <w:t>the “missing link” has morphed into multiple digital divides</w:t>
      </w:r>
      <w:r w:rsidRPr="00211FDD">
        <w:rPr>
          <w:rFonts w:eastAsia="Malgun Gothic"/>
          <w:spacing w:val="-2"/>
          <w:szCs w:val="24"/>
          <w:shd w:val="clear" w:color="auto" w:fill="FFFFFF"/>
        </w:rPr>
        <w:t xml:space="preserve">, across and within countries, between men and women, between youth and older persons, between </w:t>
      </w:r>
      <w:r w:rsidRPr="00211FDD">
        <w:rPr>
          <w:rFonts w:eastAsia="Malgun Gothic"/>
          <w:spacing w:val="-2"/>
          <w:szCs w:val="24"/>
          <w:shd w:val="clear" w:color="auto" w:fill="FFFFFF"/>
        </w:rPr>
        <w:lastRenderedPageBreak/>
        <w:t xml:space="preserve">cities and rural areas, between those who enjoy a </w:t>
      </w:r>
      <w:proofErr w:type="spellStart"/>
      <w:r w:rsidRPr="00211FDD">
        <w:rPr>
          <w:rFonts w:eastAsia="Malgun Gothic"/>
          <w:spacing w:val="-2"/>
          <w:szCs w:val="24"/>
          <w:shd w:val="clear" w:color="auto" w:fill="FFFFFF"/>
        </w:rPr>
        <w:t>fibre</w:t>
      </w:r>
      <w:proofErr w:type="spellEnd"/>
      <w:r w:rsidRPr="00211FDD">
        <w:rPr>
          <w:rFonts w:eastAsia="Malgun Gothic"/>
          <w:spacing w:val="-2"/>
          <w:szCs w:val="24"/>
          <w:shd w:val="clear" w:color="auto" w:fill="FFFFFF"/>
        </w:rPr>
        <w:t xml:space="preserve"> connection and those who struggle on a spotty cellular mobile connection.</w:t>
      </w:r>
    </w:p>
    <w:p w14:paraId="7BF645EA" w14:textId="58479BE1" w:rsidR="00E253BF" w:rsidRPr="00211FDD" w:rsidRDefault="00E253BF" w:rsidP="009F2E8D">
      <w:pPr>
        <w:pStyle w:val="ListParagraph"/>
        <w:numPr>
          <w:ilvl w:val="0"/>
          <w:numId w:val="26"/>
        </w:numPr>
        <w:spacing w:line="276" w:lineRule="auto"/>
        <w:ind w:leftChars="0"/>
        <w:jc w:val="both"/>
        <w:rPr>
          <w:rFonts w:eastAsia="Malgun Gothic"/>
          <w:spacing w:val="-2"/>
          <w:szCs w:val="24"/>
          <w:shd w:val="clear" w:color="auto" w:fill="FFFFFF"/>
        </w:rPr>
      </w:pPr>
      <w:r w:rsidRPr="000102C4">
        <w:rPr>
          <w:rFonts w:eastAsia="Malgun Gothic"/>
          <w:b/>
          <w:bCs/>
          <w:spacing w:val="-2"/>
          <w:szCs w:val="24"/>
          <w:shd w:val="clear" w:color="auto" w:fill="FFFFFF"/>
        </w:rPr>
        <w:t>Connectivity has a profound and far-ranging impact.</w:t>
      </w:r>
      <w:r w:rsidRPr="00211FDD">
        <w:rPr>
          <w:rFonts w:eastAsia="Malgun Gothic"/>
          <w:spacing w:val="-2"/>
          <w:szCs w:val="24"/>
          <w:shd w:val="clear" w:color="auto" w:fill="FFFFFF"/>
        </w:rPr>
        <w:t xml:space="preserve"> The catalytic and enabling role of connectivity for sustainable development is recognized in the Sustainable Development Goals. Digital communication technologies, especially Internet</w:t>
      </w:r>
      <w:r w:rsidR="00AF74E5" w:rsidRPr="00211FDD">
        <w:rPr>
          <w:rFonts w:eastAsia="Malgun Gothic"/>
          <w:spacing w:val="-2"/>
          <w:szCs w:val="24"/>
          <w:shd w:val="clear" w:color="auto" w:fill="FFFFFF"/>
        </w:rPr>
        <w:t>,</w:t>
      </w:r>
      <w:r w:rsidRPr="00211FDD">
        <w:rPr>
          <w:rFonts w:eastAsia="Malgun Gothic"/>
          <w:spacing w:val="-2"/>
          <w:szCs w:val="24"/>
          <w:shd w:val="clear" w:color="auto" w:fill="FFFFFF"/>
        </w:rPr>
        <w:t xml:space="preserve"> offer significant economic benefits and the potential to enhance welfare for individuals throughout their lives. It enables new forms of communication, entertainment, expression, and collaboration. It </w:t>
      </w:r>
      <w:r w:rsidR="003B0CBD" w:rsidRPr="00211FDD">
        <w:rPr>
          <w:rFonts w:eastAsia="Malgun Gothic"/>
          <w:spacing w:val="-2"/>
          <w:szCs w:val="24"/>
          <w:shd w:val="clear" w:color="auto" w:fill="FFFFFF"/>
        </w:rPr>
        <w:t xml:space="preserve">facilitates </w:t>
      </w:r>
      <w:r w:rsidRPr="00211FDD">
        <w:rPr>
          <w:rFonts w:eastAsia="Malgun Gothic"/>
          <w:spacing w:val="-2"/>
          <w:szCs w:val="24"/>
          <w:shd w:val="clear" w:color="auto" w:fill="FFFFFF"/>
        </w:rPr>
        <w:t>access to services where traditional services are lacking</w:t>
      </w:r>
      <w:r w:rsidR="003B0CBD" w:rsidRPr="00211FDD">
        <w:rPr>
          <w:rFonts w:eastAsia="Malgun Gothic"/>
          <w:spacing w:val="-2"/>
          <w:szCs w:val="24"/>
          <w:shd w:val="clear" w:color="auto" w:fill="FFFFFF"/>
        </w:rPr>
        <w:t>-</w:t>
      </w:r>
      <w:r w:rsidRPr="00211FDD">
        <w:rPr>
          <w:rFonts w:eastAsia="Malgun Gothic"/>
          <w:spacing w:val="-2"/>
          <w:szCs w:val="24"/>
          <w:shd w:val="clear" w:color="auto" w:fill="FFFFFF"/>
        </w:rPr>
        <w:t xml:space="preserve"> access to an enormous amount of knowledge, learning resources, and job opportunities. The benefits of connectivity are considerable for everyone, including marginalized and vulnerable groups, who are often the least connected.</w:t>
      </w:r>
    </w:p>
    <w:p w14:paraId="338F5FDC" w14:textId="77777777" w:rsidR="00EE6763" w:rsidRPr="00211FDD" w:rsidRDefault="00E253BF" w:rsidP="009F2E8D">
      <w:pPr>
        <w:pStyle w:val="ListParagraph"/>
        <w:numPr>
          <w:ilvl w:val="0"/>
          <w:numId w:val="26"/>
        </w:numPr>
        <w:spacing w:line="276" w:lineRule="auto"/>
        <w:ind w:leftChars="0"/>
        <w:jc w:val="both"/>
        <w:rPr>
          <w:rFonts w:eastAsia="Malgun Gothic"/>
          <w:spacing w:val="-2"/>
          <w:szCs w:val="24"/>
          <w:shd w:val="clear" w:color="auto" w:fill="FFFFFF"/>
        </w:rPr>
      </w:pPr>
      <w:r w:rsidRPr="00211FDD">
        <w:rPr>
          <w:rFonts w:eastAsia="Malgun Gothic"/>
          <w:spacing w:val="-2"/>
          <w:szCs w:val="24"/>
          <w:shd w:val="clear" w:color="auto" w:fill="FFFFFF"/>
        </w:rPr>
        <w:t xml:space="preserve">Therefore, USFs may be expected to adapt to the evolving scenario: </w:t>
      </w:r>
      <w:r w:rsidRPr="00211FDD">
        <w:rPr>
          <w:rFonts w:eastAsia="Malgun Gothic"/>
          <w:b/>
          <w:bCs/>
          <w:spacing w:val="-2"/>
          <w:szCs w:val="24"/>
          <w:shd w:val="clear" w:color="auto" w:fill="FFFFFF"/>
        </w:rPr>
        <w:t>Linking everyone is no longer enough.</w:t>
      </w:r>
      <w:r w:rsidRPr="00211FDD">
        <w:rPr>
          <w:rFonts w:eastAsia="Malgun Gothic"/>
          <w:spacing w:val="-2"/>
          <w:szCs w:val="24"/>
          <w:shd w:val="clear" w:color="auto" w:fill="FFFFFF"/>
        </w:rPr>
        <w:t xml:space="preserve"> Universal and meaningful connectivity, the possibility for everyone to enjoy a safe, satisfying, enriching, productive, and affordable online experience, has become the new imperative for the 2020-2030 decade. </w:t>
      </w:r>
    </w:p>
    <w:p w14:paraId="42AF51C6" w14:textId="380D35FF" w:rsidR="00B223EF" w:rsidRPr="00211FDD" w:rsidRDefault="00E253BF" w:rsidP="009F2E8D">
      <w:pPr>
        <w:pStyle w:val="ListParagraph"/>
        <w:numPr>
          <w:ilvl w:val="0"/>
          <w:numId w:val="26"/>
        </w:numPr>
        <w:spacing w:line="276" w:lineRule="auto"/>
        <w:ind w:leftChars="0"/>
        <w:jc w:val="both"/>
        <w:rPr>
          <w:rFonts w:eastAsia="Malgun Gothic"/>
          <w:spacing w:val="-2"/>
          <w:szCs w:val="24"/>
          <w:shd w:val="clear" w:color="auto" w:fill="FFFFFF"/>
        </w:rPr>
      </w:pPr>
      <w:r w:rsidRPr="00211FDD">
        <w:rPr>
          <w:rFonts w:eastAsia="Malgun Gothic"/>
          <w:spacing w:val="-2"/>
          <w:szCs w:val="24"/>
          <w:shd w:val="clear" w:color="auto" w:fill="FFFFFF"/>
        </w:rPr>
        <w:t>It applies to SATRC community as well</w:t>
      </w:r>
      <w:r w:rsidR="003B0CBD" w:rsidRPr="00211FDD">
        <w:rPr>
          <w:rFonts w:eastAsia="Malgun Gothic"/>
          <w:spacing w:val="-2"/>
          <w:szCs w:val="24"/>
          <w:shd w:val="clear" w:color="auto" w:fill="FFFFFF"/>
        </w:rPr>
        <w:t>.</w:t>
      </w:r>
      <w:r w:rsidRPr="00211FDD">
        <w:rPr>
          <w:rFonts w:eastAsia="Malgun Gothic"/>
          <w:spacing w:val="-2"/>
          <w:szCs w:val="24"/>
          <w:shd w:val="clear" w:color="auto" w:fill="FFFFFF"/>
        </w:rPr>
        <w:t xml:space="preserve"> </w:t>
      </w:r>
      <w:r w:rsidR="003B0CBD" w:rsidRPr="00211FDD">
        <w:rPr>
          <w:rFonts w:eastAsia="Malgun Gothic"/>
          <w:spacing w:val="-2"/>
          <w:szCs w:val="24"/>
          <w:shd w:val="clear" w:color="auto" w:fill="FFFFFF"/>
        </w:rPr>
        <w:t>T</w:t>
      </w:r>
      <w:r w:rsidRPr="00211FDD">
        <w:rPr>
          <w:rFonts w:eastAsia="Malgun Gothic"/>
          <w:spacing w:val="-2"/>
          <w:szCs w:val="24"/>
          <w:shd w:val="clear" w:color="auto" w:fill="FFFFFF"/>
        </w:rPr>
        <w:t xml:space="preserve">his region is </w:t>
      </w:r>
      <w:r w:rsidR="00EE6763" w:rsidRPr="00211FDD">
        <w:rPr>
          <w:rFonts w:eastAsia="Malgun Gothic"/>
          <w:spacing w:val="-2"/>
          <w:szCs w:val="24"/>
          <w:shd w:val="clear" w:color="auto" w:fill="FFFFFF"/>
        </w:rPr>
        <w:t xml:space="preserve">already </w:t>
      </w:r>
      <w:r w:rsidRPr="00211FDD">
        <w:rPr>
          <w:rFonts w:eastAsia="Malgun Gothic"/>
          <w:spacing w:val="-2"/>
          <w:szCs w:val="24"/>
          <w:shd w:val="clear" w:color="auto" w:fill="FFFFFF"/>
        </w:rPr>
        <w:t>working on “</w:t>
      </w:r>
      <w:r w:rsidRPr="000102C4">
        <w:rPr>
          <w:rFonts w:eastAsia="Malgun Gothic"/>
          <w:b/>
          <w:bCs/>
          <w:spacing w:val="-2"/>
          <w:szCs w:val="24"/>
          <w:shd w:val="clear" w:color="auto" w:fill="FFFFFF"/>
        </w:rPr>
        <w:t>Closing the connectivity gap</w:t>
      </w:r>
      <w:r w:rsidRPr="00211FDD">
        <w:rPr>
          <w:rFonts w:eastAsia="Malgun Gothic"/>
          <w:spacing w:val="-2"/>
          <w:szCs w:val="24"/>
          <w:shd w:val="clear" w:color="auto" w:fill="FFFFFF"/>
        </w:rPr>
        <w:t>”</w:t>
      </w:r>
      <w:r w:rsidR="00EE6763" w:rsidRPr="00211FDD">
        <w:rPr>
          <w:rFonts w:eastAsia="Malgun Gothic"/>
          <w:spacing w:val="-2"/>
          <w:szCs w:val="24"/>
          <w:shd w:val="clear" w:color="auto" w:fill="FFFFFF"/>
        </w:rPr>
        <w:t xml:space="preserve"> for a significant time, and more recently towards bridging the “</w:t>
      </w:r>
      <w:r w:rsidR="00EE6763" w:rsidRPr="000102C4">
        <w:rPr>
          <w:rFonts w:eastAsia="Malgun Gothic"/>
          <w:b/>
          <w:bCs/>
          <w:spacing w:val="-2"/>
          <w:szCs w:val="24"/>
          <w:shd w:val="clear" w:color="auto" w:fill="FFFFFF"/>
        </w:rPr>
        <w:t>Affordability gap</w:t>
      </w:r>
      <w:r w:rsidR="00EE6763" w:rsidRPr="00211FDD">
        <w:rPr>
          <w:rFonts w:eastAsia="Malgun Gothic"/>
          <w:spacing w:val="-2"/>
          <w:szCs w:val="24"/>
          <w:shd w:val="clear" w:color="auto" w:fill="FFFFFF"/>
        </w:rPr>
        <w:t>”. The latter would facilitate closure of “</w:t>
      </w:r>
      <w:r w:rsidR="00EE6763" w:rsidRPr="000102C4">
        <w:rPr>
          <w:rFonts w:eastAsia="Malgun Gothic"/>
          <w:b/>
          <w:bCs/>
          <w:spacing w:val="-2"/>
          <w:szCs w:val="24"/>
          <w:shd w:val="clear" w:color="auto" w:fill="FFFFFF"/>
        </w:rPr>
        <w:t>Usage gap</w:t>
      </w:r>
      <w:r w:rsidR="00EE6763" w:rsidRPr="00211FDD">
        <w:rPr>
          <w:rFonts w:eastAsia="Malgun Gothic"/>
          <w:spacing w:val="-2"/>
          <w:szCs w:val="24"/>
          <w:shd w:val="clear" w:color="auto" w:fill="FFFFFF"/>
        </w:rPr>
        <w:t xml:space="preserve">”. </w:t>
      </w:r>
      <w:r w:rsidR="00B223EF" w:rsidRPr="00211FDD">
        <w:rPr>
          <w:rFonts w:eastAsia="Malgun Gothic"/>
          <w:spacing w:val="-2"/>
          <w:szCs w:val="24"/>
          <w:shd w:val="clear" w:color="auto" w:fill="FFFFFF"/>
        </w:rPr>
        <w:t>While infrastructure expansion has received comparatively greater emphasis, the progress on adoption-oriented measures has been relatively modest across SATRC countries.</w:t>
      </w:r>
    </w:p>
    <w:p w14:paraId="351C0114" w14:textId="7CAE3835" w:rsidR="00E253BF" w:rsidRPr="00211FDD" w:rsidRDefault="00EE6763" w:rsidP="009F2E8D">
      <w:pPr>
        <w:pStyle w:val="ListParagraph"/>
        <w:numPr>
          <w:ilvl w:val="0"/>
          <w:numId w:val="26"/>
        </w:numPr>
        <w:spacing w:line="276" w:lineRule="auto"/>
        <w:ind w:leftChars="0"/>
        <w:jc w:val="both"/>
        <w:rPr>
          <w:rFonts w:eastAsia="Malgun Gothic"/>
          <w:spacing w:val="-2"/>
          <w:szCs w:val="24"/>
          <w:shd w:val="clear" w:color="auto" w:fill="FFFFFF"/>
        </w:rPr>
      </w:pPr>
      <w:r w:rsidRPr="00211FDD">
        <w:rPr>
          <w:rFonts w:eastAsia="Malgun Gothic"/>
          <w:spacing w:val="-2"/>
          <w:szCs w:val="24"/>
          <w:shd w:val="clear" w:color="auto" w:fill="FFFFFF"/>
        </w:rPr>
        <w:t xml:space="preserve">As this region </w:t>
      </w:r>
      <w:r w:rsidR="00B223EF" w:rsidRPr="00211FDD">
        <w:rPr>
          <w:rFonts w:eastAsia="Malgun Gothic"/>
          <w:spacing w:val="-2"/>
          <w:szCs w:val="24"/>
          <w:shd w:val="clear" w:color="auto" w:fill="FFFFFF"/>
        </w:rPr>
        <w:t>grapples</w:t>
      </w:r>
      <w:r w:rsidRPr="00211FDD">
        <w:rPr>
          <w:rFonts w:eastAsia="Malgun Gothic"/>
          <w:spacing w:val="-2"/>
          <w:szCs w:val="24"/>
          <w:shd w:val="clear" w:color="auto" w:fill="FFFFFF"/>
        </w:rPr>
        <w:t xml:space="preserve"> with socio-economic </w:t>
      </w:r>
      <w:r w:rsidR="00B223EF" w:rsidRPr="00211FDD">
        <w:rPr>
          <w:rFonts w:eastAsia="Malgun Gothic"/>
          <w:spacing w:val="-2"/>
          <w:szCs w:val="24"/>
          <w:shd w:val="clear" w:color="auto" w:fill="FFFFFF"/>
        </w:rPr>
        <w:t xml:space="preserve">development challenges on multiple accounts, one of the timely needs is to reinforce </w:t>
      </w:r>
      <w:r w:rsidR="00B223EF" w:rsidRPr="00211FDD">
        <w:rPr>
          <w:rFonts w:eastAsia="Malgun Gothic"/>
          <w:b/>
          <w:bCs/>
          <w:spacing w:val="-2"/>
          <w:szCs w:val="24"/>
          <w:shd w:val="clear" w:color="auto" w:fill="FFFFFF"/>
        </w:rPr>
        <w:t>collaborative action-plan amongst the key infrastructure players</w:t>
      </w:r>
      <w:r w:rsidR="00B223EF" w:rsidRPr="00211FDD">
        <w:rPr>
          <w:rFonts w:eastAsia="Malgun Gothic"/>
          <w:spacing w:val="-2"/>
          <w:szCs w:val="24"/>
          <w:shd w:val="clear" w:color="auto" w:fill="FFFFFF"/>
        </w:rPr>
        <w:t>. This might help mitigate cost over-runs and expedite execution</w:t>
      </w:r>
      <w:r w:rsidRPr="00211FDD">
        <w:rPr>
          <w:rFonts w:eastAsia="Malgun Gothic"/>
          <w:spacing w:val="-2"/>
          <w:szCs w:val="24"/>
          <w:shd w:val="clear" w:color="auto" w:fill="FFFFFF"/>
        </w:rPr>
        <w:t xml:space="preserve"> </w:t>
      </w:r>
      <w:r w:rsidR="00B223EF" w:rsidRPr="00211FDD">
        <w:rPr>
          <w:rFonts w:eastAsia="Malgun Gothic"/>
          <w:spacing w:val="-2"/>
          <w:szCs w:val="24"/>
          <w:shd w:val="clear" w:color="auto" w:fill="FFFFFF"/>
        </w:rPr>
        <w:t>to save resources for fueling digital adoption in the target areas. Moreover, it shall foster input-output linkages with the “Analogue complements”, which includes governance, security, health, education, transport infrastructure, and entrepreneurship.</w:t>
      </w:r>
    </w:p>
    <w:p w14:paraId="731825ED" w14:textId="77777777" w:rsidR="00123855" w:rsidRPr="00211FDD" w:rsidRDefault="00123855" w:rsidP="009F2E8D">
      <w:pPr>
        <w:pStyle w:val="ListParagraph"/>
        <w:spacing w:line="276" w:lineRule="auto"/>
        <w:ind w:leftChars="0" w:left="720"/>
        <w:jc w:val="both"/>
        <w:rPr>
          <w:rFonts w:eastAsia="Malgun Gothic"/>
          <w:spacing w:val="-2"/>
          <w:szCs w:val="24"/>
          <w:shd w:val="clear" w:color="auto" w:fill="FFFFFF"/>
        </w:rPr>
      </w:pPr>
    </w:p>
    <w:p w14:paraId="2FB54EBD" w14:textId="1A53EE90" w:rsidR="00B223EF" w:rsidRPr="00211FDD" w:rsidRDefault="00B223EF" w:rsidP="009F2E8D">
      <w:pPr>
        <w:pStyle w:val="ListParagraph"/>
        <w:numPr>
          <w:ilvl w:val="0"/>
          <w:numId w:val="27"/>
        </w:numPr>
        <w:spacing w:line="276" w:lineRule="auto"/>
        <w:ind w:leftChars="0"/>
        <w:jc w:val="both"/>
        <w:rPr>
          <w:rFonts w:eastAsia="Malgun Gothic"/>
          <w:b/>
          <w:bCs/>
          <w:spacing w:val="-2"/>
          <w:szCs w:val="24"/>
          <w:u w:val="single"/>
          <w:shd w:val="clear" w:color="auto" w:fill="FFFFFF"/>
        </w:rPr>
      </w:pPr>
      <w:r w:rsidRPr="00211FDD">
        <w:rPr>
          <w:rFonts w:eastAsia="Malgun Gothic"/>
          <w:b/>
          <w:bCs/>
          <w:spacing w:val="-2"/>
          <w:szCs w:val="24"/>
          <w:u w:val="single"/>
          <w:shd w:val="clear" w:color="auto" w:fill="FFFFFF"/>
        </w:rPr>
        <w:t>Recommendations</w:t>
      </w:r>
    </w:p>
    <w:p w14:paraId="52085F65" w14:textId="6DDD5718" w:rsidR="00B223EF" w:rsidRPr="00211FDD" w:rsidRDefault="00B223EF" w:rsidP="009F2E8D">
      <w:pPr>
        <w:pStyle w:val="ListParagraph"/>
        <w:numPr>
          <w:ilvl w:val="0"/>
          <w:numId w:val="28"/>
        </w:numPr>
        <w:spacing w:line="276" w:lineRule="auto"/>
        <w:ind w:leftChars="0"/>
        <w:jc w:val="both"/>
      </w:pPr>
      <w:r w:rsidRPr="00211FDD">
        <w:rPr>
          <w:b/>
          <w:bCs/>
        </w:rPr>
        <w:t xml:space="preserve">SATRC countries are </w:t>
      </w:r>
      <w:proofErr w:type="spellStart"/>
      <w:r w:rsidRPr="00211FDD">
        <w:rPr>
          <w:b/>
          <w:bCs/>
        </w:rPr>
        <w:t>characterised</w:t>
      </w:r>
      <w:proofErr w:type="spellEnd"/>
      <w:r w:rsidRPr="00211FDD">
        <w:rPr>
          <w:b/>
          <w:bCs/>
        </w:rPr>
        <w:t xml:space="preserve"> by diversity </w:t>
      </w:r>
      <w:r w:rsidRPr="00211FDD">
        <w:t xml:space="preserve">in terms of stage of development, geographic relief features ranging from Himalayas in India to Islands in Maldives, climatic conditions, socio-economic </w:t>
      </w:r>
      <w:proofErr w:type="gramStart"/>
      <w:r w:rsidRPr="00211FDD">
        <w:t>opportunities</w:t>
      </w:r>
      <w:proofErr w:type="gramEnd"/>
      <w:r w:rsidRPr="00211FDD">
        <w:t xml:space="preserve"> and geo-political scenarios. The </w:t>
      </w:r>
      <w:proofErr w:type="gramStart"/>
      <w:r w:rsidRPr="00211FDD">
        <w:t>above mentioned</w:t>
      </w:r>
      <w:proofErr w:type="gramEnd"/>
      <w:r w:rsidRPr="00211FDD">
        <w:t xml:space="preserve"> country- specific factors, available resources and funds together determine the range, scope, planning and implementation of USOF.</w:t>
      </w:r>
    </w:p>
    <w:p w14:paraId="785F9751" w14:textId="77777777" w:rsidR="00FD6C70" w:rsidRPr="00211FDD" w:rsidRDefault="00FD6C70" w:rsidP="009F2E8D">
      <w:pPr>
        <w:pStyle w:val="ListParagraph"/>
        <w:spacing w:line="276" w:lineRule="auto"/>
        <w:ind w:leftChars="0" w:left="720"/>
        <w:jc w:val="both"/>
      </w:pPr>
    </w:p>
    <w:p w14:paraId="6679D7BC" w14:textId="485973AB" w:rsidR="00B223EF" w:rsidRPr="00211FDD" w:rsidRDefault="00B223EF" w:rsidP="009F2E8D">
      <w:pPr>
        <w:pStyle w:val="ListParagraph"/>
        <w:numPr>
          <w:ilvl w:val="0"/>
          <w:numId w:val="28"/>
        </w:numPr>
        <w:spacing w:line="276" w:lineRule="auto"/>
        <w:ind w:leftChars="0"/>
        <w:jc w:val="both"/>
      </w:pPr>
      <w:r w:rsidRPr="00211FDD">
        <w:t xml:space="preserve">Therefore, the following set of recommendations are not put forward with an intent to be implemented as a one-time comprehensive solution but rather as a </w:t>
      </w:r>
      <w:r w:rsidRPr="00211FDD">
        <w:rPr>
          <w:b/>
          <w:bCs/>
        </w:rPr>
        <w:t>series of recommendations to be implemented in a</w:t>
      </w:r>
      <w:r w:rsidR="00D5332C" w:rsidRPr="00211FDD">
        <w:rPr>
          <w:b/>
          <w:bCs/>
        </w:rPr>
        <w:t>n adaptive</w:t>
      </w:r>
      <w:r w:rsidRPr="00211FDD">
        <w:rPr>
          <w:b/>
          <w:bCs/>
        </w:rPr>
        <w:t xml:space="preserve"> manner </w:t>
      </w:r>
      <w:r w:rsidRPr="00211FDD">
        <w:t>by selecting those which are most appropriate and relevant to the needs and stage of development of the respective countries.</w:t>
      </w:r>
    </w:p>
    <w:p w14:paraId="719B58AC" w14:textId="77777777" w:rsidR="00FD6C70" w:rsidRPr="00211FDD" w:rsidRDefault="00FD6C70" w:rsidP="009F2E8D">
      <w:pPr>
        <w:pStyle w:val="ListParagraph"/>
        <w:spacing w:line="276" w:lineRule="auto"/>
        <w:ind w:leftChars="0" w:left="720"/>
        <w:jc w:val="both"/>
      </w:pPr>
    </w:p>
    <w:p w14:paraId="77815506" w14:textId="51B640B2" w:rsidR="00D5332C" w:rsidRPr="00211FDD" w:rsidRDefault="00B223EF" w:rsidP="009F2E8D">
      <w:pPr>
        <w:pStyle w:val="ListParagraph"/>
        <w:numPr>
          <w:ilvl w:val="0"/>
          <w:numId w:val="28"/>
        </w:numPr>
        <w:spacing w:line="276" w:lineRule="auto"/>
        <w:ind w:leftChars="0"/>
        <w:jc w:val="both"/>
      </w:pPr>
      <w:r w:rsidRPr="00211FDD">
        <w:rPr>
          <w:b/>
          <w:bCs/>
        </w:rPr>
        <w:t xml:space="preserve">The scope of USF activities should be considered for extension to achieve digital adoption in alignment with respective national developments goals, </w:t>
      </w:r>
      <w:proofErr w:type="gramStart"/>
      <w:r w:rsidRPr="00211FDD">
        <w:rPr>
          <w:b/>
          <w:bCs/>
        </w:rPr>
        <w:t>strategies</w:t>
      </w:r>
      <w:proofErr w:type="gramEnd"/>
      <w:r w:rsidRPr="00211FDD">
        <w:rPr>
          <w:b/>
          <w:bCs/>
        </w:rPr>
        <w:t xml:space="preserve"> and action-plans.</w:t>
      </w:r>
      <w:r w:rsidRPr="00211FDD">
        <w:t xml:space="preserve"> Since USF approach is based on a special dispensation targeting delivery to the specified areas and groups</w:t>
      </w:r>
      <w:r w:rsidR="00D5332C" w:rsidRPr="00211FDD">
        <w:t>, due care is required to close the “gaps” in a sustainable manner so that this kind of special dispensation is not required one fine day.</w:t>
      </w:r>
    </w:p>
    <w:p w14:paraId="2B28B280" w14:textId="77777777" w:rsidR="00FD6C70" w:rsidRPr="00211FDD" w:rsidRDefault="00FD6C70" w:rsidP="009F2E8D">
      <w:pPr>
        <w:pStyle w:val="ListParagraph"/>
        <w:spacing w:line="276" w:lineRule="auto"/>
        <w:ind w:leftChars="0" w:left="720"/>
        <w:jc w:val="both"/>
      </w:pPr>
    </w:p>
    <w:p w14:paraId="37D2CC38" w14:textId="662BDCFA" w:rsidR="00D5332C" w:rsidRPr="00211FDD" w:rsidRDefault="00D5332C" w:rsidP="009F2E8D">
      <w:pPr>
        <w:pStyle w:val="ListParagraph"/>
        <w:numPr>
          <w:ilvl w:val="0"/>
          <w:numId w:val="28"/>
        </w:numPr>
        <w:spacing w:line="276" w:lineRule="auto"/>
        <w:ind w:leftChars="0"/>
        <w:jc w:val="both"/>
      </w:pPr>
      <w:r w:rsidRPr="00211FDD">
        <w:rPr>
          <w:b/>
          <w:bCs/>
        </w:rPr>
        <w:t xml:space="preserve">The contributing stakeholders should also be made aware of the benefits and positive feedback loop arising from contributing to </w:t>
      </w:r>
      <w:r w:rsidR="00AB50A5">
        <w:rPr>
          <w:b/>
          <w:bCs/>
        </w:rPr>
        <w:t xml:space="preserve">the </w:t>
      </w:r>
      <w:r w:rsidRPr="00211FDD">
        <w:rPr>
          <w:b/>
          <w:bCs/>
        </w:rPr>
        <w:t>adoption measures</w:t>
      </w:r>
      <w:r w:rsidRPr="00211FDD">
        <w:t>. It</w:t>
      </w:r>
      <w:r w:rsidRPr="00211FDD">
        <w:rPr>
          <w:b/>
          <w:bCs/>
        </w:rPr>
        <w:t xml:space="preserve"> </w:t>
      </w:r>
      <w:r w:rsidRPr="00211FDD">
        <w:t xml:space="preserve">will ensure sustainable revenue flows on the basis of steady built-up of aggregate demand </w:t>
      </w:r>
      <w:r w:rsidRPr="00211FDD">
        <w:rPr>
          <w:i/>
          <w:iCs/>
        </w:rPr>
        <w:t>once the digitally excluded population becomes aware and skilled</w:t>
      </w:r>
      <w:r w:rsidRPr="00211FDD">
        <w:t xml:space="preserve"> in using digital applications and are able to afford digital devices and services. </w:t>
      </w:r>
    </w:p>
    <w:p w14:paraId="13A70BF0" w14:textId="77777777" w:rsidR="00FD6C70" w:rsidRPr="00211FDD" w:rsidRDefault="00FD6C70" w:rsidP="009F2E8D">
      <w:pPr>
        <w:pStyle w:val="ListParagraph"/>
        <w:spacing w:line="276" w:lineRule="auto"/>
        <w:ind w:leftChars="0" w:left="720"/>
        <w:jc w:val="both"/>
      </w:pPr>
    </w:p>
    <w:p w14:paraId="12EEB999" w14:textId="70B6AED2" w:rsidR="00D5332C" w:rsidRPr="00211FDD" w:rsidRDefault="00D5332C" w:rsidP="009F2E8D">
      <w:pPr>
        <w:pStyle w:val="ListParagraph"/>
        <w:numPr>
          <w:ilvl w:val="0"/>
          <w:numId w:val="28"/>
        </w:numPr>
        <w:spacing w:line="276" w:lineRule="auto"/>
        <w:ind w:leftChars="0"/>
        <w:jc w:val="both"/>
      </w:pPr>
      <w:r w:rsidRPr="00211FDD">
        <w:t>To save time &amp; costs</w:t>
      </w:r>
      <w:r w:rsidR="00353D8D" w:rsidRPr="00211FDD">
        <w:t xml:space="preserve"> on infrastructure build-up</w:t>
      </w:r>
      <w:r w:rsidRPr="00211FDD">
        <w:t xml:space="preserve">, USF establishment may bring key infrastructure players together to </w:t>
      </w:r>
      <w:proofErr w:type="spellStart"/>
      <w:r w:rsidRPr="00211FDD">
        <w:rPr>
          <w:b/>
          <w:bCs/>
        </w:rPr>
        <w:t>realise</w:t>
      </w:r>
      <w:proofErr w:type="spellEnd"/>
      <w:r w:rsidRPr="00211FDD">
        <w:rPr>
          <w:b/>
          <w:bCs/>
        </w:rPr>
        <w:t xml:space="preserve"> potential collaboration in key sectors</w:t>
      </w:r>
      <w:r w:rsidRPr="00211FDD">
        <w:t xml:space="preserve">- telecom, railways, road </w:t>
      </w:r>
      <w:r w:rsidR="00353D8D" w:rsidRPr="00211FDD">
        <w:t>highways</w:t>
      </w:r>
      <w:r w:rsidRPr="00211FDD">
        <w:t>, electric transmission &amp; distribution</w:t>
      </w:r>
      <w:r w:rsidR="00353D8D" w:rsidRPr="00211FDD">
        <w:t xml:space="preserve"> systems</w:t>
      </w:r>
      <w:r w:rsidRPr="00211FDD">
        <w:t xml:space="preserve">, </w:t>
      </w:r>
      <w:r w:rsidR="00353D8D" w:rsidRPr="00211FDD">
        <w:t>gas &amp; oil pipeline networks, etc.</w:t>
      </w:r>
    </w:p>
    <w:p w14:paraId="14255274" w14:textId="77777777" w:rsidR="00FD6C70" w:rsidRPr="00211FDD" w:rsidRDefault="00FD6C70" w:rsidP="009F2E8D">
      <w:pPr>
        <w:pStyle w:val="ListParagraph"/>
        <w:spacing w:line="276" w:lineRule="auto"/>
        <w:ind w:leftChars="0" w:left="720"/>
        <w:jc w:val="both"/>
      </w:pPr>
    </w:p>
    <w:p w14:paraId="52A5BDBA" w14:textId="3A138210" w:rsidR="00353D8D" w:rsidRPr="00211FDD" w:rsidRDefault="00353D8D" w:rsidP="009F2E8D">
      <w:pPr>
        <w:pStyle w:val="ListParagraph"/>
        <w:numPr>
          <w:ilvl w:val="0"/>
          <w:numId w:val="28"/>
        </w:numPr>
        <w:spacing w:line="276" w:lineRule="auto"/>
        <w:ind w:leftChars="0"/>
        <w:jc w:val="both"/>
      </w:pPr>
      <w:r w:rsidRPr="00211FDD">
        <w:t xml:space="preserve">To expedite reach of internet and its usage, </w:t>
      </w:r>
      <w:r w:rsidRPr="00211FDD">
        <w:rPr>
          <w:b/>
          <w:bCs/>
        </w:rPr>
        <w:t>USF may align</w:t>
      </w:r>
      <w:r w:rsidR="00AA4C44" w:rsidRPr="00211FDD">
        <w:rPr>
          <w:b/>
          <w:bCs/>
        </w:rPr>
        <w:t xml:space="preserve"> its projects</w:t>
      </w:r>
      <w:r w:rsidRPr="00211FDD">
        <w:rPr>
          <w:b/>
          <w:bCs/>
        </w:rPr>
        <w:t xml:space="preserve"> with the Government driven area-development plans</w:t>
      </w:r>
      <w:r w:rsidR="00D91FE6" w:rsidRPr="00211FDD">
        <w:t xml:space="preserve"> to enable sustainable delivery of basic education, health services &amp; vaccination, local e-markets, distribution of incentives/ scholarships/ pensions etc.</w:t>
      </w:r>
      <w:r w:rsidR="000F2472" w:rsidRPr="00211FDD">
        <w:t xml:space="preserve"> </w:t>
      </w:r>
      <w:r w:rsidR="00D91FE6" w:rsidRPr="00211FDD">
        <w:t xml:space="preserve">As these public places seek shared access, </w:t>
      </w:r>
      <w:r w:rsidR="000F2472" w:rsidRPr="00211FDD">
        <w:t xml:space="preserve">support for </w:t>
      </w:r>
      <w:r w:rsidR="00D91FE6" w:rsidRPr="00211FDD">
        <w:t>Public Wi</w:t>
      </w:r>
      <w:r w:rsidR="00AA4C44" w:rsidRPr="00211FDD">
        <w:t>-</w:t>
      </w:r>
      <w:r w:rsidR="00D91FE6" w:rsidRPr="00211FDD">
        <w:t>Fi Hot Spots</w:t>
      </w:r>
      <w:r w:rsidR="000F2472" w:rsidRPr="00211FDD">
        <w:t xml:space="preserve">, connected through </w:t>
      </w:r>
      <w:r w:rsidR="00D91FE6" w:rsidRPr="00211FDD">
        <w:t xml:space="preserve">optical or 5G based backhaul, could provide </w:t>
      </w:r>
      <w:r w:rsidR="000F2472" w:rsidRPr="00211FDD">
        <w:t xml:space="preserve">an </w:t>
      </w:r>
      <w:r w:rsidR="00D91FE6" w:rsidRPr="00211FDD">
        <w:t>easy adaptable means of connectivity</w:t>
      </w:r>
      <w:r w:rsidR="003B0CBD" w:rsidRPr="00211FDD">
        <w:t>,</w:t>
      </w:r>
      <w:r w:rsidR="00D91FE6" w:rsidRPr="00211FDD">
        <w:t xml:space="preserve"> communication</w:t>
      </w:r>
      <w:r w:rsidR="003B0CBD" w:rsidRPr="00211FDD">
        <w:t>,</w:t>
      </w:r>
      <w:r w:rsidR="000F2472" w:rsidRPr="00211FDD">
        <w:t xml:space="preserve"> and skill building in one go</w:t>
      </w:r>
      <w:r w:rsidR="00D91FE6" w:rsidRPr="00211FDD">
        <w:t>.</w:t>
      </w:r>
      <w:r w:rsidR="000F2472" w:rsidRPr="00211FDD">
        <w:t xml:space="preserve"> This would also result in telecom revenue cash flows coming from cellular mobile, fixed wireless access / </w:t>
      </w:r>
      <w:proofErr w:type="gramStart"/>
      <w:r w:rsidR="000F2472" w:rsidRPr="00211FDD">
        <w:t>fiber based</w:t>
      </w:r>
      <w:proofErr w:type="gramEnd"/>
      <w:r w:rsidR="000F2472" w:rsidRPr="00211FDD">
        <w:t xml:space="preserve"> services / Public Hot Spots. </w:t>
      </w:r>
    </w:p>
    <w:p w14:paraId="7D7CF974" w14:textId="77777777" w:rsidR="00147BD2" w:rsidRPr="00211FDD" w:rsidRDefault="00147BD2" w:rsidP="009F2E8D">
      <w:pPr>
        <w:pStyle w:val="ListParagraph"/>
        <w:spacing w:line="276" w:lineRule="auto"/>
        <w:ind w:leftChars="0" w:left="720"/>
        <w:jc w:val="both"/>
      </w:pPr>
    </w:p>
    <w:p w14:paraId="2719BCDF" w14:textId="19716BDE" w:rsidR="00353D8D" w:rsidRDefault="00353D8D" w:rsidP="009F2E8D">
      <w:pPr>
        <w:pStyle w:val="ListParagraph"/>
        <w:numPr>
          <w:ilvl w:val="0"/>
          <w:numId w:val="28"/>
        </w:numPr>
        <w:spacing w:line="276" w:lineRule="auto"/>
        <w:ind w:leftChars="0"/>
        <w:jc w:val="both"/>
      </w:pPr>
      <w:r w:rsidRPr="00211FDD">
        <w:rPr>
          <w:b/>
          <w:bCs/>
        </w:rPr>
        <w:t>USF may also look into adoption of Artificial Intelligence (AI) toolsets for language translation</w:t>
      </w:r>
      <w:r w:rsidRPr="00211FDD">
        <w:t xml:space="preserve"> in real time. This might boost availability of “content” in their own vernacular</w:t>
      </w:r>
      <w:r w:rsidR="00AA1B46" w:rsidRPr="00211FDD">
        <w:t xml:space="preserve"> / native</w:t>
      </w:r>
      <w:r w:rsidRPr="00211FDD">
        <w:t xml:space="preserve"> languages, facilitate </w:t>
      </w:r>
      <w:r w:rsidR="00AA1B46" w:rsidRPr="00211FDD">
        <w:t xml:space="preserve">their </w:t>
      </w:r>
      <w:r w:rsidRPr="00211FDD">
        <w:t xml:space="preserve">understanding of digital documentation and above all, </w:t>
      </w:r>
      <w:r w:rsidR="00AA1B46" w:rsidRPr="00211FDD">
        <w:t xml:space="preserve">enable effective </w:t>
      </w:r>
      <w:r w:rsidRPr="00211FDD">
        <w:t xml:space="preserve">market access to the </w:t>
      </w:r>
      <w:r w:rsidR="000F2472" w:rsidRPr="00211FDD">
        <w:t xml:space="preserve">local </w:t>
      </w:r>
      <w:r w:rsidRPr="00211FDD">
        <w:t>producer</w:t>
      </w:r>
      <w:r w:rsidR="000F2472" w:rsidRPr="00211FDD">
        <w:t xml:space="preserve">s residing </w:t>
      </w:r>
      <w:r w:rsidRPr="00211FDD">
        <w:t xml:space="preserve">in such places. </w:t>
      </w:r>
      <w:r w:rsidR="000F2472" w:rsidRPr="00211FDD">
        <w:t>B</w:t>
      </w:r>
      <w:r w:rsidR="00AA1B46" w:rsidRPr="00211FDD">
        <w:t>HAS</w:t>
      </w:r>
      <w:r w:rsidR="00FD6C70" w:rsidRPr="00211FDD">
        <w:t>H</w:t>
      </w:r>
      <w:r w:rsidR="00AA1B46" w:rsidRPr="00211FDD">
        <w:t>INI</w:t>
      </w:r>
      <w:r w:rsidR="00AA1B46" w:rsidRPr="00211FDD">
        <w:rPr>
          <w:rStyle w:val="FootnoteReference"/>
        </w:rPr>
        <w:footnoteReference w:id="56"/>
      </w:r>
      <w:r w:rsidR="000F2472" w:rsidRPr="00211FDD">
        <w:t xml:space="preserve"> in India is one of such </w:t>
      </w:r>
      <w:r w:rsidR="00AA1B46" w:rsidRPr="00211FDD">
        <w:t xml:space="preserve">public </w:t>
      </w:r>
      <w:r w:rsidR="000F2472" w:rsidRPr="00211FDD">
        <w:t>initiatives</w:t>
      </w:r>
      <w:r w:rsidR="00AA1B46" w:rsidRPr="00211FDD">
        <w:t xml:space="preserve"> under-implementation.</w:t>
      </w:r>
    </w:p>
    <w:p w14:paraId="2778C569" w14:textId="77777777" w:rsidR="002E0270" w:rsidRDefault="002E0270" w:rsidP="002E0270">
      <w:pPr>
        <w:pStyle w:val="ListParagraph"/>
        <w:spacing w:line="276" w:lineRule="auto"/>
        <w:ind w:leftChars="0" w:left="720"/>
        <w:jc w:val="both"/>
      </w:pPr>
    </w:p>
    <w:p w14:paraId="6AE79C5F" w14:textId="0A40FEB4" w:rsidR="006800AA" w:rsidRPr="00211FDD" w:rsidRDefault="00AA1B46" w:rsidP="009F2E8D">
      <w:pPr>
        <w:pStyle w:val="ListParagraph"/>
        <w:numPr>
          <w:ilvl w:val="0"/>
          <w:numId w:val="28"/>
        </w:numPr>
        <w:spacing w:line="276" w:lineRule="auto"/>
        <w:ind w:leftChars="0"/>
        <w:jc w:val="both"/>
      </w:pPr>
      <w:r w:rsidRPr="00211FDD">
        <w:t xml:space="preserve">If USF has to facilitate digital adoption, one of the </w:t>
      </w:r>
      <w:r w:rsidR="00D52EA8" w:rsidRPr="00211FDD">
        <w:t>issues</w:t>
      </w:r>
      <w:r w:rsidRPr="00211FDD">
        <w:t xml:space="preserve"> that may emerge would be sources of financing. Conventionally, network infrastructure and services are </w:t>
      </w:r>
      <w:r w:rsidRPr="00211FDD">
        <w:lastRenderedPageBreak/>
        <w:t xml:space="preserve">provisioned on Viability Gap Funding (VGF) </w:t>
      </w:r>
      <w:r w:rsidR="00D52EA8" w:rsidRPr="00211FDD">
        <w:t xml:space="preserve">basis. However, respective national broadband policies have been considering internet/ broadband almost as an essential utility and therefore, significant USF and other public funds have been pooled under Public Private Partnership (PPP) approach to </w:t>
      </w:r>
      <w:proofErr w:type="spellStart"/>
      <w:r w:rsidR="00D52EA8" w:rsidRPr="00211FDD">
        <w:t>realise</w:t>
      </w:r>
      <w:proofErr w:type="spellEnd"/>
      <w:r w:rsidR="00BF45BB" w:rsidRPr="00211FDD">
        <w:t xml:space="preserve"> these</w:t>
      </w:r>
      <w:r w:rsidR="00D52EA8" w:rsidRPr="00211FDD">
        <w:t xml:space="preserve"> joint goals. Therefore, </w:t>
      </w:r>
      <w:r w:rsidR="00BF45BB" w:rsidRPr="00211FDD">
        <w:t xml:space="preserve">the </w:t>
      </w:r>
      <w:r w:rsidR="00D52EA8" w:rsidRPr="00211FDD">
        <w:t xml:space="preserve">goal of ‘digital adoption’ to make connectivity meaningful works for both public as well as private interests. Thus, a system might be adopted wherein </w:t>
      </w:r>
      <w:r w:rsidR="00D52EA8" w:rsidRPr="00211FDD">
        <w:rPr>
          <w:b/>
          <w:bCs/>
        </w:rPr>
        <w:t>USF funding, Public (Budget-based) Funding and Private Investments are pooled by design</w:t>
      </w:r>
      <w:r w:rsidR="00D52EA8" w:rsidRPr="00211FDD">
        <w:t xml:space="preserve"> and </w:t>
      </w:r>
      <w:proofErr w:type="spellStart"/>
      <w:r w:rsidR="00D52EA8" w:rsidRPr="00211FDD">
        <w:t>utilised</w:t>
      </w:r>
      <w:proofErr w:type="spellEnd"/>
      <w:r w:rsidR="00D52EA8" w:rsidRPr="00211FDD">
        <w:t xml:space="preserve"> under the collaborated approach, against the set of deliverable benchmarks. </w:t>
      </w:r>
      <w:r w:rsidR="002E0270" w:rsidRPr="002E0270">
        <w:t xml:space="preserve">For example, elementary school education is the public responsibility to be funded by the government, and the telecom market players may invest in infrastructure to </w:t>
      </w:r>
      <w:proofErr w:type="spellStart"/>
      <w:r w:rsidR="002E0270" w:rsidRPr="002E0270">
        <w:t>realise</w:t>
      </w:r>
      <w:proofErr w:type="spellEnd"/>
      <w:r w:rsidR="002E0270" w:rsidRPr="002E0270">
        <w:t xml:space="preserve"> the integrated goals. </w:t>
      </w:r>
      <w:r w:rsidR="00147BD2" w:rsidRPr="00211FDD">
        <w:t xml:space="preserve">A few USF outside the SATRC community have evolved and are financially supporting the targeted connectivity infrastructure </w:t>
      </w:r>
      <w:r w:rsidR="00147BD2" w:rsidRPr="00211FDD">
        <w:rPr>
          <w:i/>
          <w:iCs/>
        </w:rPr>
        <w:t>as well as</w:t>
      </w:r>
      <w:r w:rsidR="00147BD2" w:rsidRPr="00211FDD">
        <w:t xml:space="preserve"> digital adoption </w:t>
      </w:r>
      <w:r w:rsidR="00BF45BB" w:rsidRPr="00211FDD">
        <w:t>programs.</w:t>
      </w:r>
      <w:r w:rsidR="00147BD2" w:rsidRPr="00211FDD">
        <w:t xml:space="preserve">  </w:t>
      </w:r>
    </w:p>
    <w:p w14:paraId="37FDD7A5" w14:textId="77777777" w:rsidR="006800AA" w:rsidRPr="00211FDD" w:rsidRDefault="006800AA" w:rsidP="009F2E8D">
      <w:pPr>
        <w:pStyle w:val="ListParagraph"/>
        <w:spacing w:line="276" w:lineRule="auto"/>
        <w:ind w:leftChars="0" w:left="720"/>
        <w:jc w:val="both"/>
      </w:pPr>
    </w:p>
    <w:p w14:paraId="59414FCB" w14:textId="29B7BB35" w:rsidR="006800AA" w:rsidRPr="00211FDD" w:rsidRDefault="00D52EA8" w:rsidP="009F2E8D">
      <w:pPr>
        <w:pStyle w:val="ListParagraph"/>
        <w:numPr>
          <w:ilvl w:val="0"/>
          <w:numId w:val="28"/>
        </w:numPr>
        <w:spacing w:line="276" w:lineRule="auto"/>
        <w:ind w:leftChars="0"/>
        <w:jc w:val="both"/>
      </w:pPr>
      <w:r w:rsidRPr="00211FDD">
        <w:t xml:space="preserve">For proliferation of fixed assets, </w:t>
      </w:r>
      <w:r w:rsidR="00BF45BB" w:rsidRPr="00211FDD">
        <w:t>public</w:t>
      </w:r>
      <w:r w:rsidRPr="00211FDD">
        <w:t xml:space="preserve"> funding may also appear in the form of </w:t>
      </w:r>
      <w:r w:rsidRPr="00211FDD">
        <w:rPr>
          <w:b/>
          <w:bCs/>
        </w:rPr>
        <w:t xml:space="preserve">suitable tax exemption for a limited </w:t>
      </w:r>
      <w:r w:rsidR="005204E1" w:rsidRPr="00211FDD">
        <w:rPr>
          <w:b/>
          <w:bCs/>
        </w:rPr>
        <w:t>time period</w:t>
      </w:r>
      <w:r w:rsidRPr="00211FDD">
        <w:t xml:space="preserve">. </w:t>
      </w:r>
      <w:r w:rsidR="00BF45BB" w:rsidRPr="00211FDD">
        <w:t xml:space="preserve">This initial support could help make such services and devices more affordable for users. </w:t>
      </w:r>
      <w:r w:rsidR="006800AA" w:rsidRPr="00211FDD">
        <w:t xml:space="preserve">Another approach could be to </w:t>
      </w:r>
      <w:r w:rsidR="006800AA" w:rsidRPr="00211FDD">
        <w:rPr>
          <w:b/>
          <w:bCs/>
        </w:rPr>
        <w:t>reimburse the partial cost of local fixed line subscriptions</w:t>
      </w:r>
      <w:r w:rsidR="006800AA" w:rsidRPr="00211FDD">
        <w:t xml:space="preserve"> (say, a maximum of 5 local public places in the target village) whenever such services have been successfully operated for each successive duration of N-months. In accordance with budget requirements, this may be limited again in terms of Total subscriptions and/or N-years, whichever is </w:t>
      </w:r>
      <w:proofErr w:type="spellStart"/>
      <w:r w:rsidR="006800AA" w:rsidRPr="00211FDD">
        <w:t>realised</w:t>
      </w:r>
      <w:proofErr w:type="spellEnd"/>
      <w:r w:rsidR="006800AA" w:rsidRPr="00211FDD">
        <w:t xml:space="preserve"> earlier. </w:t>
      </w:r>
    </w:p>
    <w:p w14:paraId="63801037" w14:textId="77777777" w:rsidR="000C57BA" w:rsidRPr="00211FDD" w:rsidRDefault="000C57BA" w:rsidP="009F2E8D">
      <w:pPr>
        <w:pStyle w:val="ListParagraph"/>
        <w:spacing w:line="276" w:lineRule="auto"/>
        <w:ind w:left="960"/>
      </w:pPr>
    </w:p>
    <w:p w14:paraId="7D827A97" w14:textId="4DC221D3" w:rsidR="00233474" w:rsidRPr="00211FDD" w:rsidRDefault="000C57BA" w:rsidP="009F2E8D">
      <w:pPr>
        <w:pStyle w:val="ListParagraph"/>
        <w:numPr>
          <w:ilvl w:val="0"/>
          <w:numId w:val="28"/>
        </w:numPr>
        <w:spacing w:line="276" w:lineRule="auto"/>
        <w:ind w:leftChars="0" w:left="810" w:hanging="450"/>
        <w:jc w:val="both"/>
      </w:pPr>
      <w:r w:rsidRPr="00211FDD">
        <w:t xml:space="preserve">USFs may facilitate </w:t>
      </w:r>
      <w:r w:rsidR="00D119BE" w:rsidRPr="00211FDD">
        <w:t xml:space="preserve">a pilot on </w:t>
      </w:r>
      <w:r w:rsidRPr="00211FDD">
        <w:t xml:space="preserve">provision of </w:t>
      </w:r>
      <w:r w:rsidRPr="00211FDD">
        <w:rPr>
          <w:b/>
          <w:bCs/>
        </w:rPr>
        <w:t>web-based “device-donation window</w:t>
      </w:r>
      <w:r w:rsidRPr="00211FDD">
        <w:t xml:space="preserve">” where user-community comprising of individuals and various </w:t>
      </w:r>
      <w:proofErr w:type="spellStart"/>
      <w:r w:rsidRPr="00211FDD">
        <w:t>organisations</w:t>
      </w:r>
      <w:proofErr w:type="spellEnd"/>
      <w:r w:rsidRPr="00211FDD">
        <w:t xml:space="preserve"> may volunteer to donate still usable ICT devices (say with expected service life</w:t>
      </w:r>
      <w:r w:rsidR="00233474" w:rsidRPr="00211FDD">
        <w:t>:</w:t>
      </w:r>
      <w:r w:rsidRPr="00211FDD">
        <w:t xml:space="preserve"> a minimum of two years) </w:t>
      </w:r>
      <w:r w:rsidR="00D119BE" w:rsidRPr="00211FDD">
        <w:t xml:space="preserve">in the select functional categories, </w:t>
      </w:r>
      <w:r w:rsidRPr="00211FDD">
        <w:t>on self-declaration basis.</w:t>
      </w:r>
      <w:r w:rsidR="00233474" w:rsidRPr="00211FDD">
        <w:t xml:space="preserve"> </w:t>
      </w:r>
    </w:p>
    <w:p w14:paraId="28582E42" w14:textId="07F7CCC9" w:rsidR="00D119BE" w:rsidRPr="00211FDD" w:rsidRDefault="00233474" w:rsidP="002E0270">
      <w:pPr>
        <w:pStyle w:val="ListParagraph"/>
        <w:spacing w:line="276" w:lineRule="auto"/>
        <w:ind w:leftChars="0" w:left="810"/>
        <w:jc w:val="both"/>
      </w:pPr>
      <w:r w:rsidRPr="00211FDD">
        <w:t xml:space="preserve">The community may be given a choice to select the </w:t>
      </w:r>
      <w:r w:rsidR="00D119BE" w:rsidRPr="00211FDD">
        <w:t>‘</w:t>
      </w:r>
      <w:r w:rsidRPr="00211FDD">
        <w:t>area</w:t>
      </w:r>
      <w:r w:rsidR="00D119BE" w:rsidRPr="00211FDD">
        <w:t>’</w:t>
      </w:r>
      <w:r w:rsidRPr="00211FDD">
        <w:t xml:space="preserve"> where they volunteer to donate and </w:t>
      </w:r>
      <w:r w:rsidR="00D119BE" w:rsidRPr="00211FDD">
        <w:t>the same could be received &amp; distributed to the volunteering beneficiaries (say, in schools, vocational skill centres etc.). An electronic dashboard could provide summary of area-wise donations/ type of functional device/ inventory supplied.</w:t>
      </w:r>
    </w:p>
    <w:p w14:paraId="6E9C45D0" w14:textId="77777777" w:rsidR="00FD6C70" w:rsidRPr="00211FDD" w:rsidRDefault="00FD6C70" w:rsidP="009F2E8D">
      <w:pPr>
        <w:pStyle w:val="ListParagraph"/>
        <w:spacing w:line="276" w:lineRule="auto"/>
        <w:ind w:leftChars="0" w:left="720"/>
        <w:jc w:val="both"/>
      </w:pPr>
    </w:p>
    <w:p w14:paraId="3B2C9DAC" w14:textId="38D131F8" w:rsidR="00FD6C70" w:rsidRPr="00211FDD" w:rsidRDefault="00FD6C70" w:rsidP="009F2E8D">
      <w:pPr>
        <w:pStyle w:val="ListParagraph"/>
        <w:numPr>
          <w:ilvl w:val="0"/>
          <w:numId w:val="28"/>
        </w:numPr>
        <w:spacing w:line="276" w:lineRule="auto"/>
        <w:ind w:leftChars="0"/>
        <w:jc w:val="both"/>
      </w:pPr>
      <w:r w:rsidRPr="00211FDD">
        <w:t xml:space="preserve">In jurisdictions where Disaster Management Agency is not separately established, USF may include using ICT resources for facilitating </w:t>
      </w:r>
      <w:r w:rsidRPr="00211FDD">
        <w:rPr>
          <w:b/>
          <w:bCs/>
        </w:rPr>
        <w:t>rescue operations and rehabilitation measures</w:t>
      </w:r>
      <w:r w:rsidRPr="00211FDD">
        <w:t xml:space="preserve"> in USF-supported areas. </w:t>
      </w:r>
    </w:p>
    <w:p w14:paraId="403ACA71" w14:textId="47A1F8C3" w:rsidR="00D119BE" w:rsidRPr="00211FDD" w:rsidRDefault="00FD6C70" w:rsidP="009F2E8D">
      <w:pPr>
        <w:spacing w:line="276" w:lineRule="auto"/>
        <w:rPr>
          <w:rFonts w:eastAsiaTheme="minorEastAsia"/>
          <w:lang w:eastAsia="ko-KR"/>
        </w:rPr>
      </w:pPr>
      <w:r w:rsidRPr="00211FDD">
        <w:rPr>
          <w:rFonts w:eastAsiaTheme="minorEastAsia"/>
          <w:noProof/>
          <w:lang w:val="en-IN" w:eastAsia="en-IN"/>
        </w:rPr>
        <w:lastRenderedPageBreak/>
        <w:drawing>
          <wp:inline distT="0" distB="0" distL="0" distR="0" wp14:anchorId="62FC5504" wp14:editId="44929D1B">
            <wp:extent cx="5731510" cy="4583430"/>
            <wp:effectExtent l="0" t="0" r="2540" b="7620"/>
            <wp:docPr id="144316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61684" name=""/>
                    <pic:cNvPicPr/>
                  </pic:nvPicPr>
                  <pic:blipFill>
                    <a:blip r:embed="rId31"/>
                    <a:stretch>
                      <a:fillRect/>
                    </a:stretch>
                  </pic:blipFill>
                  <pic:spPr>
                    <a:xfrm>
                      <a:off x="0" y="0"/>
                      <a:ext cx="5731510" cy="4583430"/>
                    </a:xfrm>
                    <a:prstGeom prst="rect">
                      <a:avLst/>
                    </a:prstGeom>
                  </pic:spPr>
                </pic:pic>
              </a:graphicData>
            </a:graphic>
          </wp:inline>
        </w:drawing>
      </w:r>
    </w:p>
    <w:p w14:paraId="7BD0623E" w14:textId="77777777" w:rsidR="00F30080" w:rsidRPr="00211FDD" w:rsidRDefault="00F30080" w:rsidP="009F2E8D">
      <w:pPr>
        <w:spacing w:line="276" w:lineRule="auto"/>
        <w:rPr>
          <w:rFonts w:eastAsiaTheme="minorEastAsia"/>
          <w:lang w:eastAsia="ko-KR"/>
        </w:rPr>
      </w:pPr>
    </w:p>
    <w:p w14:paraId="3145E7EF" w14:textId="2B987D49" w:rsidR="00147BD2" w:rsidRPr="00211FDD" w:rsidRDefault="00147BD2" w:rsidP="009F2E8D">
      <w:pPr>
        <w:pStyle w:val="ListParagraph"/>
        <w:spacing w:line="276" w:lineRule="auto"/>
        <w:ind w:leftChars="0" w:left="720"/>
        <w:jc w:val="both"/>
        <w:rPr>
          <w:rFonts w:eastAsiaTheme="minorEastAsia"/>
          <w:lang w:eastAsia="ko-KR"/>
        </w:rPr>
      </w:pPr>
      <w:r w:rsidRPr="00211FDD">
        <w:t>To sum up, the illustration above depicts the evolving facets of USF to impress upon long-term p</w:t>
      </w:r>
      <w:r w:rsidR="00BF45BB" w:rsidRPr="00211FDD">
        <w:t>erspectives</w:t>
      </w:r>
      <w:r w:rsidRPr="00211FDD">
        <w:t xml:space="preserve"> regarding achievement of universal and meaningful connectivity. </w:t>
      </w:r>
    </w:p>
    <w:p w14:paraId="0A4A9F5C" w14:textId="4C9C6320" w:rsidR="00D119BE" w:rsidRPr="00F30080" w:rsidRDefault="00D119BE" w:rsidP="009F2E8D">
      <w:pPr>
        <w:spacing w:line="276" w:lineRule="auto"/>
        <w:rPr>
          <w:rFonts w:eastAsiaTheme="minorEastAsia"/>
          <w:lang w:eastAsia="ko-KR"/>
        </w:rPr>
      </w:pPr>
    </w:p>
    <w:sectPr w:rsidR="00D119BE" w:rsidRPr="00F30080" w:rsidSect="004F5D5A">
      <w:footerReference w:type="default" r:id="rId32"/>
      <w:pgSz w:w="11906" w:h="16838"/>
      <w:pgMar w:top="1440" w:right="1440" w:bottom="1440" w:left="1440" w:header="720" w:footer="283" w:gutter="0"/>
      <w:pgNumType w:start="3"/>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CC10A" w14:textId="77777777" w:rsidR="00181A46" w:rsidRDefault="00181A46" w:rsidP="0080393E">
      <w:pPr>
        <w:spacing w:before="0" w:after="0" w:line="240" w:lineRule="auto"/>
      </w:pPr>
      <w:r>
        <w:separator/>
      </w:r>
    </w:p>
  </w:endnote>
  <w:endnote w:type="continuationSeparator" w:id="0">
    <w:p w14:paraId="4430E368" w14:textId="77777777" w:rsidR="00181A46" w:rsidRDefault="00181A46" w:rsidP="008039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Microsoft Himalaya">
    <w:panose1 w:val="01010100010101010101"/>
    <w:charset w:val="00"/>
    <w:family w:val="auto"/>
    <w:pitch w:val="variable"/>
    <w:sig w:usb0="80000003" w:usb1="00010000" w:usb2="0000004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Che">
    <w:altName w:val="바탕체"/>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B0C" w14:textId="77777777" w:rsidR="00B64F69" w:rsidRPr="00005BB0" w:rsidRDefault="00B64F69" w:rsidP="004F5D5A">
    <w:pPr>
      <w:pStyle w:val="Footer"/>
      <w:ind w:right="240"/>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761699"/>
      <w:docPartObj>
        <w:docPartGallery w:val="Page Numbers (Bottom of Page)"/>
        <w:docPartUnique/>
      </w:docPartObj>
    </w:sdtPr>
    <w:sdtEndPr/>
    <w:sdtContent>
      <w:sdt>
        <w:sdtPr>
          <w:id w:val="-1769616900"/>
          <w:docPartObj>
            <w:docPartGallery w:val="Page Numbers (Top of Page)"/>
            <w:docPartUnique/>
          </w:docPartObj>
        </w:sdtPr>
        <w:sdtEndPr/>
        <w:sdtContent>
          <w:tbl>
            <w:tblPr>
              <w:tblW w:w="9453" w:type="dxa"/>
              <w:jc w:val="center"/>
              <w:tblLayout w:type="fixed"/>
              <w:tblCellMar>
                <w:left w:w="57" w:type="dxa"/>
                <w:right w:w="57" w:type="dxa"/>
              </w:tblCellMar>
              <w:tblLook w:val="0000" w:firstRow="0" w:lastRow="0" w:firstColumn="0" w:lastColumn="0" w:noHBand="0" w:noVBand="0"/>
            </w:tblPr>
            <w:tblGrid>
              <w:gridCol w:w="1260"/>
              <w:gridCol w:w="5043"/>
              <w:gridCol w:w="3150"/>
            </w:tblGrid>
            <w:tr w:rsidR="00B64F69" w14:paraId="42F800FA" w14:textId="77777777" w:rsidTr="007B5D49">
              <w:trPr>
                <w:cantSplit/>
                <w:trHeight w:val="330"/>
                <w:jc w:val="center"/>
              </w:trPr>
              <w:tc>
                <w:tcPr>
                  <w:tcW w:w="1260" w:type="dxa"/>
                  <w:tcBorders>
                    <w:top w:val="single" w:sz="12" w:space="0" w:color="auto"/>
                  </w:tcBorders>
                </w:tcPr>
                <w:p w14:paraId="16EAC3F0" w14:textId="6750856C" w:rsidR="00B64F69" w:rsidRDefault="00B64F69" w:rsidP="00610141">
                  <w:pPr>
                    <w:rPr>
                      <w:b/>
                      <w:bCs/>
                    </w:rPr>
                  </w:pPr>
                  <w:r>
                    <w:rPr>
                      <w:b/>
                      <w:bCs/>
                    </w:rPr>
                    <w:t>Contact:</w:t>
                  </w:r>
                </w:p>
              </w:tc>
              <w:tc>
                <w:tcPr>
                  <w:tcW w:w="5043" w:type="dxa"/>
                  <w:tcBorders>
                    <w:top w:val="single" w:sz="12" w:space="0" w:color="auto"/>
                  </w:tcBorders>
                </w:tcPr>
                <w:p w14:paraId="476B8363" w14:textId="77777777" w:rsidR="00B64F69" w:rsidRDefault="00B64F69" w:rsidP="00610141">
                  <w:pPr>
                    <w:pStyle w:val="Equation"/>
                    <w:tabs>
                      <w:tab w:val="clear" w:pos="4820"/>
                      <w:tab w:val="clear" w:pos="9639"/>
                      <w:tab w:val="left" w:pos="1191"/>
                      <w:tab w:val="left" w:pos="1588"/>
                      <w:tab w:val="left" w:pos="1985"/>
                    </w:tabs>
                    <w:spacing w:beforeLines="0"/>
                    <w:ind w:right="240"/>
                    <w:rPr>
                      <w:rFonts w:eastAsia="Batang"/>
                    </w:rPr>
                  </w:pPr>
                  <w:r>
                    <w:rPr>
                      <w:rFonts w:eastAsia="Batang"/>
                    </w:rPr>
                    <w:t>Mr. Shishir Kansal</w:t>
                  </w:r>
                </w:p>
                <w:p w14:paraId="029C4576" w14:textId="77777777" w:rsidR="00B64F69" w:rsidRDefault="00B64F69" w:rsidP="00610141">
                  <w:pPr>
                    <w:pStyle w:val="Equation"/>
                    <w:tabs>
                      <w:tab w:val="clear" w:pos="4820"/>
                      <w:tab w:val="clear" w:pos="9639"/>
                      <w:tab w:val="left" w:pos="1191"/>
                      <w:tab w:val="left" w:pos="1588"/>
                      <w:tab w:val="left" w:pos="1985"/>
                    </w:tabs>
                    <w:spacing w:beforeLines="0"/>
                    <w:ind w:right="240"/>
                    <w:rPr>
                      <w:rFonts w:eastAsia="Batang"/>
                    </w:rPr>
                  </w:pPr>
                  <w:r>
                    <w:rPr>
                      <w:rFonts w:eastAsia="Batang"/>
                    </w:rPr>
                    <w:t>Joint Advisor</w:t>
                  </w:r>
                </w:p>
                <w:p w14:paraId="402160D6" w14:textId="77777777" w:rsidR="00B64F69" w:rsidRDefault="00B64F69" w:rsidP="00610141">
                  <w:pPr>
                    <w:pStyle w:val="Equation"/>
                    <w:tabs>
                      <w:tab w:val="clear" w:pos="4820"/>
                      <w:tab w:val="clear" w:pos="9639"/>
                      <w:tab w:val="left" w:pos="1191"/>
                      <w:tab w:val="left" w:pos="1588"/>
                      <w:tab w:val="left" w:pos="1985"/>
                    </w:tabs>
                    <w:spacing w:beforeLines="0"/>
                    <w:ind w:right="240"/>
                    <w:rPr>
                      <w:rFonts w:eastAsia="Batang"/>
                    </w:rPr>
                  </w:pPr>
                  <w:r>
                    <w:rPr>
                      <w:rFonts w:eastAsia="Batang"/>
                    </w:rPr>
                    <w:t>Telecom Regulatory Authority of India</w:t>
                  </w:r>
                </w:p>
              </w:tc>
              <w:tc>
                <w:tcPr>
                  <w:tcW w:w="3150" w:type="dxa"/>
                  <w:tcBorders>
                    <w:top w:val="single" w:sz="12" w:space="0" w:color="auto"/>
                  </w:tcBorders>
                </w:tcPr>
                <w:p w14:paraId="5B8CC896" w14:textId="77777777" w:rsidR="00B64F69" w:rsidRDefault="00B64F69" w:rsidP="00610141">
                  <w:pPr>
                    <w:rPr>
                      <w:lang w:eastAsia="ja-JP"/>
                    </w:rPr>
                  </w:pPr>
                  <w:r>
                    <w:t>Email</w:t>
                  </w:r>
                  <w:r>
                    <w:rPr>
                      <w:rFonts w:hint="eastAsia"/>
                    </w:rPr>
                    <w:t xml:space="preserve">: </w:t>
                  </w:r>
                  <w:r w:rsidRPr="00401E79">
                    <w:t>shishir.kansal@gov.in</w:t>
                  </w:r>
                </w:p>
              </w:tc>
            </w:tr>
          </w:tbl>
          <w:p w14:paraId="657C35BE" w14:textId="2458B45E" w:rsidR="00B64F69" w:rsidRDefault="00181A46">
            <w:pPr>
              <w:pStyle w:val="Footer"/>
              <w:jc w:val="right"/>
            </w:pPr>
          </w:p>
        </w:sdtContent>
      </w:sdt>
    </w:sdtContent>
  </w:sdt>
  <w:p w14:paraId="6926B5CE" w14:textId="77777777" w:rsidR="00B64F69" w:rsidRDefault="00B64F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153064"/>
      <w:docPartObj>
        <w:docPartGallery w:val="Page Numbers (Bottom of Page)"/>
        <w:docPartUnique/>
      </w:docPartObj>
    </w:sdtPr>
    <w:sdtEndPr/>
    <w:sdtContent>
      <w:sdt>
        <w:sdtPr>
          <w:id w:val="-812718889"/>
          <w:docPartObj>
            <w:docPartGallery w:val="Page Numbers (Top of Page)"/>
            <w:docPartUnique/>
          </w:docPartObj>
        </w:sdtPr>
        <w:sdtEndPr/>
        <w:sdtContent>
          <w:p w14:paraId="6EB2FFA0" w14:textId="3107C45A" w:rsidR="00B64F69" w:rsidRDefault="003D39BD" w:rsidP="00610141">
            <w:pPr>
              <w:pStyle w:val="Footer"/>
            </w:pPr>
            <w:r>
              <w:t xml:space="preserve">   </w:t>
            </w:r>
            <w:r w:rsidR="00A62C78" w:rsidRPr="00005BB0">
              <w:rPr>
                <w:lang w:val="fr-FR"/>
              </w:rPr>
              <w:t>SA</w:t>
            </w:r>
            <w:r w:rsidR="00A62C78">
              <w:rPr>
                <w:lang w:val="fr-FR"/>
              </w:rPr>
              <w:t>PIX-REP-02</w:t>
            </w:r>
            <w:r w:rsidR="00B64F69" w:rsidRPr="00005BB0">
              <w:rPr>
                <w:lang w:val="fr-FR"/>
              </w:rPr>
              <w:t xml:space="preserve">     </w:t>
            </w:r>
            <w:r w:rsidR="00B64F69">
              <w:rPr>
                <w:lang w:val="fr-FR"/>
              </w:rPr>
              <w:t xml:space="preserve">                                </w:t>
            </w:r>
            <w:r>
              <w:rPr>
                <w:lang w:val="fr-FR"/>
              </w:rPr>
              <w:t xml:space="preserve">    </w:t>
            </w:r>
            <w:r w:rsidR="00B64F69">
              <w:rPr>
                <w:lang w:val="fr-FR"/>
              </w:rPr>
              <w:t xml:space="preserve">  </w:t>
            </w:r>
            <w:r w:rsidR="00B64F69">
              <w:t xml:space="preserve">Page </w:t>
            </w:r>
            <w:r w:rsidR="00B64F69">
              <w:rPr>
                <w:b/>
                <w:bCs/>
                <w:szCs w:val="24"/>
              </w:rPr>
              <w:fldChar w:fldCharType="begin"/>
            </w:r>
            <w:r w:rsidR="00B64F69">
              <w:rPr>
                <w:b/>
                <w:bCs/>
              </w:rPr>
              <w:instrText xml:space="preserve"> PAGE </w:instrText>
            </w:r>
            <w:r w:rsidR="00B64F69">
              <w:rPr>
                <w:b/>
                <w:bCs/>
                <w:szCs w:val="24"/>
              </w:rPr>
              <w:fldChar w:fldCharType="separate"/>
            </w:r>
            <w:r w:rsidR="00EE0155">
              <w:rPr>
                <w:b/>
                <w:bCs/>
                <w:noProof/>
              </w:rPr>
              <w:t>46</w:t>
            </w:r>
            <w:r w:rsidR="00B64F69">
              <w:rPr>
                <w:b/>
                <w:bCs/>
                <w:szCs w:val="24"/>
              </w:rPr>
              <w:fldChar w:fldCharType="end"/>
            </w:r>
            <w:r w:rsidR="00B64F69">
              <w:t xml:space="preserve"> of </w:t>
            </w:r>
            <w:r w:rsidR="00B64F69">
              <w:rPr>
                <w:b/>
                <w:bCs/>
                <w:szCs w:val="24"/>
              </w:rPr>
              <w:fldChar w:fldCharType="begin"/>
            </w:r>
            <w:r w:rsidR="00B64F69">
              <w:rPr>
                <w:b/>
                <w:bCs/>
              </w:rPr>
              <w:instrText xml:space="preserve"> NUMPAGES  </w:instrText>
            </w:r>
            <w:r w:rsidR="00B64F69">
              <w:rPr>
                <w:b/>
                <w:bCs/>
                <w:szCs w:val="24"/>
              </w:rPr>
              <w:fldChar w:fldCharType="separate"/>
            </w:r>
            <w:r w:rsidR="00EE0155">
              <w:rPr>
                <w:b/>
                <w:bCs/>
                <w:noProof/>
              </w:rPr>
              <w:t>51</w:t>
            </w:r>
            <w:r w:rsidR="00B64F69">
              <w:rPr>
                <w:b/>
                <w:bCs/>
                <w:szCs w:val="24"/>
              </w:rPr>
              <w:fldChar w:fldCharType="end"/>
            </w:r>
            <w:r w:rsidR="00B64F69" w:rsidRPr="00005BB0">
              <w:rPr>
                <w:lang w:val="fr-FR"/>
              </w:rPr>
              <w:t xml:space="preserve">    </w:t>
            </w:r>
            <w:r w:rsidR="00B64F69">
              <w:rPr>
                <w:lang w:val="fr-FR"/>
              </w:rPr>
              <w:t xml:space="preserve">      </w:t>
            </w:r>
            <w:r w:rsidR="00B64F69" w:rsidRPr="00005BB0">
              <w:rPr>
                <w:lang w:val="fr-FR"/>
              </w:rPr>
              <w:t xml:space="preserve">                                                                </w:t>
            </w:r>
          </w:p>
        </w:sdtContent>
      </w:sdt>
    </w:sdtContent>
  </w:sdt>
  <w:p w14:paraId="640587F9" w14:textId="77777777" w:rsidR="00B64F69" w:rsidRDefault="00B64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13E42" w14:textId="77777777" w:rsidR="00181A46" w:rsidRDefault="00181A46" w:rsidP="0080393E">
      <w:pPr>
        <w:spacing w:before="0" w:after="0" w:line="240" w:lineRule="auto"/>
      </w:pPr>
      <w:r>
        <w:separator/>
      </w:r>
    </w:p>
  </w:footnote>
  <w:footnote w:type="continuationSeparator" w:id="0">
    <w:p w14:paraId="7CFC5B63" w14:textId="77777777" w:rsidR="00181A46" w:rsidRDefault="00181A46" w:rsidP="0080393E">
      <w:pPr>
        <w:spacing w:before="0" w:after="0" w:line="240" w:lineRule="auto"/>
      </w:pPr>
      <w:r>
        <w:continuationSeparator/>
      </w:r>
    </w:p>
  </w:footnote>
  <w:footnote w:id="1">
    <w:p w14:paraId="5EB44C08" w14:textId="77777777" w:rsidR="00B64F69" w:rsidRDefault="00B64F69" w:rsidP="006C7F9E">
      <w:pPr>
        <w:pStyle w:val="FootnoteText"/>
      </w:pPr>
      <w:r>
        <w:rPr>
          <w:rStyle w:val="FootnoteReference"/>
        </w:rPr>
        <w:footnoteRef/>
      </w:r>
      <w:r>
        <w:t xml:space="preserve"> If population size per village is known, does some threshold apply? e.g. villages &gt; 100 persons qualify </w:t>
      </w:r>
    </w:p>
  </w:footnote>
  <w:footnote w:id="2">
    <w:p w14:paraId="45D5A7B2" w14:textId="77777777" w:rsidR="00B64F69" w:rsidRDefault="00B64F69" w:rsidP="006C7F9E">
      <w:pPr>
        <w:pStyle w:val="FootnoteText"/>
      </w:pPr>
      <w:r>
        <w:rPr>
          <w:rStyle w:val="FootnoteReference"/>
        </w:rPr>
        <w:footnoteRef/>
      </w:r>
      <w:r>
        <w:t xml:space="preserve"> As defined in your country.</w:t>
      </w:r>
    </w:p>
  </w:footnote>
  <w:footnote w:id="3">
    <w:p w14:paraId="025B5119" w14:textId="77777777" w:rsidR="00B64F69" w:rsidRDefault="00B64F69" w:rsidP="005B678A">
      <w:pPr>
        <w:pStyle w:val="FootnoteText"/>
        <w:rPr>
          <w:rFonts w:eastAsia="Times New Roman" w:cs="Calibri"/>
          <w:lang w:eastAsia="en-IN"/>
        </w:rPr>
      </w:pPr>
      <w:r>
        <w:rPr>
          <w:rStyle w:val="FootnoteReference"/>
        </w:rPr>
        <w:footnoteRef/>
      </w:r>
      <w:r>
        <w:t xml:space="preserve"> </w:t>
      </w:r>
      <w:r w:rsidRPr="005B678A">
        <w:rPr>
          <w:rFonts w:eastAsia="Times New Roman" w:cs="Calibri"/>
          <w:lang w:eastAsia="en-IN"/>
        </w:rPr>
        <w:t>Afghanistan Telecom Regulatory Authority</w:t>
      </w:r>
    </w:p>
    <w:p w14:paraId="52488A00" w14:textId="5CA38D16" w:rsidR="000A635C" w:rsidRDefault="000A635C" w:rsidP="005B678A">
      <w:pPr>
        <w:pStyle w:val="FootnoteText"/>
      </w:pPr>
      <w:r>
        <w:rPr>
          <w:rFonts w:eastAsia="Times New Roman" w:cs="Calibri"/>
          <w:lang w:eastAsia="en-IN"/>
        </w:rPr>
        <w:t xml:space="preserve">  </w:t>
      </w:r>
      <w:r>
        <w:rPr>
          <w:rFonts w:eastAsia="Times New Roman" w:cs="Calibri"/>
          <w:b/>
          <w:bCs/>
          <w:lang w:eastAsia="en-IN"/>
        </w:rPr>
        <w:t>s</w:t>
      </w:r>
      <w:r w:rsidRPr="000A635C">
        <w:rPr>
          <w:rFonts w:eastAsia="Times New Roman" w:cs="Calibri"/>
          <w:b/>
          <w:bCs/>
          <w:lang w:eastAsia="en-IN"/>
        </w:rPr>
        <w:t>ubs.</w:t>
      </w:r>
      <w:r>
        <w:rPr>
          <w:rFonts w:eastAsia="Times New Roman" w:cs="Calibri"/>
          <w:lang w:eastAsia="en-IN"/>
        </w:rPr>
        <w:t xml:space="preserve"> means subscriptions</w:t>
      </w:r>
    </w:p>
  </w:footnote>
  <w:footnote w:id="4">
    <w:p w14:paraId="0442CE2E" w14:textId="77777777" w:rsidR="00B64F69" w:rsidRDefault="00B64F69" w:rsidP="005B678A">
      <w:pPr>
        <w:pStyle w:val="FootnoteText"/>
      </w:pPr>
      <w:r>
        <w:rPr>
          <w:rStyle w:val="FootnoteReference"/>
        </w:rPr>
        <w:footnoteRef/>
      </w:r>
      <w:r>
        <w:t xml:space="preserve"> </w:t>
      </w:r>
      <w:r w:rsidRPr="005B678A">
        <w:rPr>
          <w:rFonts w:eastAsia="Times New Roman" w:cs="Calibri"/>
          <w:lang w:eastAsia="en-IN"/>
        </w:rPr>
        <w:t>Bangladesh Telecommunication Regulatory Commission</w:t>
      </w:r>
    </w:p>
  </w:footnote>
  <w:footnote w:id="5">
    <w:p w14:paraId="11EC60A1" w14:textId="77777777" w:rsidR="00B64F69" w:rsidRDefault="00B64F69" w:rsidP="005B678A">
      <w:pPr>
        <w:pStyle w:val="FootnoteText"/>
      </w:pPr>
      <w:r>
        <w:rPr>
          <w:rStyle w:val="FootnoteReference"/>
        </w:rPr>
        <w:footnoteRef/>
      </w:r>
      <w:r>
        <w:t xml:space="preserve"> </w:t>
      </w:r>
      <w:r w:rsidRPr="005B678A">
        <w:rPr>
          <w:rFonts w:eastAsia="Times New Roman" w:cs="Calibri"/>
          <w:lang w:eastAsia="en-IN"/>
        </w:rPr>
        <w:t xml:space="preserve">Bhutan </w:t>
      </w:r>
      <w:r w:rsidRPr="005B678A">
        <w:rPr>
          <w:rFonts w:eastAsia="Times New Roman" w:cs="Calibri"/>
          <w:lang w:eastAsia="en-IN"/>
        </w:rPr>
        <w:t>InfoComm and Media Authority</w:t>
      </w:r>
      <w:r w:rsidRPr="006165C8">
        <w:rPr>
          <w:rFonts w:eastAsia="Times New Roman"/>
          <w:b/>
          <w:bCs/>
          <w:sz w:val="36"/>
          <w:szCs w:val="36"/>
          <w:lang w:val="en-IN" w:eastAsia="en-IN" w:bidi="hi-IN"/>
        </w:rPr>
        <w:t xml:space="preserve"> </w:t>
      </w:r>
    </w:p>
  </w:footnote>
  <w:footnote w:id="6">
    <w:p w14:paraId="3443C783" w14:textId="77777777" w:rsidR="00B64F69" w:rsidRDefault="00B64F69" w:rsidP="005B678A">
      <w:pPr>
        <w:pStyle w:val="FootnoteText"/>
      </w:pPr>
      <w:r>
        <w:rPr>
          <w:rStyle w:val="FootnoteReference"/>
        </w:rPr>
        <w:footnoteRef/>
      </w:r>
      <w:r>
        <w:t xml:space="preserve"> Through Administrator, Digital Bharat Nidhi</w:t>
      </w:r>
    </w:p>
  </w:footnote>
  <w:footnote w:id="7">
    <w:p w14:paraId="2749BEAD" w14:textId="77777777" w:rsidR="00B64F69" w:rsidRDefault="00B64F69" w:rsidP="005B678A">
      <w:pPr>
        <w:pStyle w:val="FootnoteText"/>
      </w:pPr>
      <w:r>
        <w:rPr>
          <w:rStyle w:val="FootnoteReference"/>
        </w:rPr>
        <w:footnoteRef/>
      </w:r>
      <w:r>
        <w:t xml:space="preserve"> </w:t>
      </w:r>
      <w:hyperlink r:id="rId1" w:history="1">
        <w:r w:rsidRPr="002B003C">
          <w:rPr>
            <w:rStyle w:val="Hyperlink"/>
          </w:rPr>
          <w:t>https://itec.gov.ir/en/news/37/fiber-optic-development</w:t>
        </w:r>
      </w:hyperlink>
    </w:p>
  </w:footnote>
  <w:footnote w:id="8">
    <w:p w14:paraId="5324B904" w14:textId="77777777" w:rsidR="00B64F69" w:rsidRDefault="00B64F69" w:rsidP="005B678A">
      <w:pPr>
        <w:tabs>
          <w:tab w:val="clear" w:pos="1134"/>
          <w:tab w:val="clear" w:pos="1871"/>
          <w:tab w:val="clear" w:pos="2268"/>
        </w:tabs>
        <w:overflowPunct/>
        <w:autoSpaceDE/>
        <w:autoSpaceDN/>
        <w:adjustRightInd/>
        <w:spacing w:before="0" w:after="0"/>
        <w:textAlignment w:val="auto"/>
      </w:pPr>
      <w:r>
        <w:rPr>
          <w:rStyle w:val="FootnoteReference"/>
        </w:rPr>
        <w:footnoteRef/>
      </w:r>
      <w:r>
        <w:t xml:space="preserve"> </w:t>
      </w:r>
      <w:r w:rsidRPr="00ED68C5">
        <w:rPr>
          <w:rFonts w:eastAsia="Times New Roman"/>
          <w:color w:val="0070C0"/>
          <w:sz w:val="20"/>
          <w:lang w:val="en-IN" w:eastAsia="en-IN" w:bidi="hi-IN"/>
        </w:rPr>
        <w:t>https://www.linkedin.com/pulse/digital-connectivity-maldives-towards-universal-mohamed-shareef-okavf</w:t>
      </w:r>
    </w:p>
  </w:footnote>
  <w:footnote w:id="9">
    <w:p w14:paraId="42DABF8F" w14:textId="77777777" w:rsidR="00B64F69" w:rsidRDefault="00B64F69" w:rsidP="005B678A">
      <w:pPr>
        <w:pStyle w:val="FootnoteText"/>
      </w:pPr>
      <w:r>
        <w:rPr>
          <w:rStyle w:val="FootnoteReference"/>
        </w:rPr>
        <w:footnoteRef/>
      </w:r>
      <w:r>
        <w:t xml:space="preserve"> Nepal Telecommunications Authority</w:t>
      </w:r>
    </w:p>
  </w:footnote>
  <w:footnote w:id="10">
    <w:p w14:paraId="5CF39EB9" w14:textId="77777777" w:rsidR="00B64F69" w:rsidRDefault="00B64F69" w:rsidP="005B678A">
      <w:pPr>
        <w:pStyle w:val="FootnoteText"/>
      </w:pPr>
      <w:r>
        <w:rPr>
          <w:rStyle w:val="FootnoteReference"/>
        </w:rPr>
        <w:footnoteRef/>
      </w:r>
      <w:r>
        <w:t xml:space="preserve"> </w:t>
      </w:r>
      <w:hyperlink r:id="rId2" w:tgtFrame="_blank" w:history="1">
        <w:r w:rsidRPr="00C31499">
          <w:rPr>
            <w:rStyle w:val="Hyperlink"/>
          </w:rPr>
          <w:t>http://www.usf.org.pk</w:t>
        </w:r>
      </w:hyperlink>
    </w:p>
  </w:footnote>
  <w:footnote w:id="11">
    <w:p w14:paraId="091D0DE1" w14:textId="77777777" w:rsidR="00B64F69" w:rsidRDefault="00B64F69" w:rsidP="005B678A">
      <w:pPr>
        <w:pStyle w:val="FootnoteText"/>
      </w:pPr>
      <w:r>
        <w:rPr>
          <w:rStyle w:val="FootnoteReference"/>
        </w:rPr>
        <w:footnoteRef/>
      </w:r>
      <w:r>
        <w:t xml:space="preserve"> </w:t>
      </w:r>
      <w:r w:rsidRPr="00C15B08">
        <w:t>Telecommunications Regulatory Commission of Sri Lanka</w:t>
      </w:r>
    </w:p>
  </w:footnote>
  <w:footnote w:id="12">
    <w:p w14:paraId="065BF0BA" w14:textId="1796B48D" w:rsidR="00B64F69" w:rsidRDefault="00B64F69" w:rsidP="00BD5070">
      <w:pPr>
        <w:pStyle w:val="FootnoteText"/>
      </w:pPr>
      <w:r>
        <w:rPr>
          <w:rStyle w:val="FootnoteReference"/>
        </w:rPr>
        <w:footnoteRef/>
      </w:r>
      <w:r>
        <w:t xml:space="preserve"> </w:t>
      </w:r>
      <w:r w:rsidRPr="00CD31CE">
        <w:t>The basket is based on a monthly usage of a minimum of 70 voice minutes, 20 SMSs and 500 MB of data using at least 3G technology.</w:t>
      </w:r>
    </w:p>
  </w:footnote>
  <w:footnote w:id="13">
    <w:p w14:paraId="40EFF09E" w14:textId="571407EA" w:rsidR="00B64F69" w:rsidRDefault="00B64F69" w:rsidP="00BD5070">
      <w:pPr>
        <w:pStyle w:val="FootnoteText"/>
      </w:pPr>
      <w:r>
        <w:rPr>
          <w:rStyle w:val="FootnoteReference"/>
        </w:rPr>
        <w:footnoteRef/>
      </w:r>
      <w:r>
        <w:t xml:space="preserve"> F</w:t>
      </w:r>
      <w:r w:rsidRPr="00CD31CE">
        <w:t>rom 2021, the basket refers of the cheapest mobile broadband plan providing at least 2 GB of monthly data using at least 3G technology</w:t>
      </w:r>
      <w:r>
        <w:t>.</w:t>
      </w:r>
    </w:p>
  </w:footnote>
  <w:footnote w:id="14">
    <w:p w14:paraId="3D5CBBD0" w14:textId="77777777" w:rsidR="00B64F69" w:rsidRDefault="00B64F69" w:rsidP="00B93FDB">
      <w:pPr>
        <w:pStyle w:val="FootnoteText"/>
      </w:pPr>
      <w:r>
        <w:rPr>
          <w:rStyle w:val="FootnoteReference"/>
        </w:rPr>
        <w:footnoteRef/>
      </w:r>
      <w:r>
        <w:t xml:space="preserve"> </w:t>
      </w:r>
      <w:hyperlink r:id="rId3" w:history="1">
        <w:r w:rsidRPr="00130483">
          <w:rPr>
            <w:rStyle w:val="Hyperlink"/>
          </w:rPr>
          <w:t>https://www.bicma.gov.bt/data/publications/rules-regulations-guidelines/Rules_and_Regulations_on_Universal_Service_Fund_2021.pdf</w:t>
        </w:r>
      </w:hyperlink>
    </w:p>
    <w:p w14:paraId="299DEDF6" w14:textId="77777777" w:rsidR="00B64F69" w:rsidRDefault="00B64F69" w:rsidP="00B93FDB">
      <w:pPr>
        <w:pStyle w:val="FootnoteText"/>
      </w:pPr>
    </w:p>
  </w:footnote>
  <w:footnote w:id="15">
    <w:p w14:paraId="2ABEB037" w14:textId="77777777" w:rsidR="00B64F69" w:rsidRDefault="00B64F69" w:rsidP="00B93FDB">
      <w:pPr>
        <w:pStyle w:val="FootnoteText"/>
      </w:pPr>
      <w:r>
        <w:rPr>
          <w:rStyle w:val="FootnoteReference"/>
        </w:rPr>
        <w:footnoteRef/>
      </w:r>
      <w:r>
        <w:t xml:space="preserve"> </w:t>
      </w:r>
      <w:hyperlink r:id="rId4" w:history="1">
        <w:r w:rsidRPr="00130483">
          <w:rPr>
            <w:rStyle w:val="Hyperlink"/>
          </w:rPr>
          <w:t>https://oag.gov.bt/wp-content/uploads/2010/05/Bhutan-Information-Communications-and-Media-Act-2006English.pdf</w:t>
        </w:r>
      </w:hyperlink>
    </w:p>
    <w:p w14:paraId="707AEA25" w14:textId="77777777" w:rsidR="00B64F69" w:rsidRDefault="00B64F69" w:rsidP="00B93FDB">
      <w:pPr>
        <w:pStyle w:val="FootnoteText"/>
      </w:pPr>
    </w:p>
  </w:footnote>
  <w:footnote w:id="16">
    <w:p w14:paraId="63F15D77" w14:textId="77777777" w:rsidR="00B64F69" w:rsidRDefault="00B64F69" w:rsidP="00B93FDB">
      <w:pPr>
        <w:pStyle w:val="FootnoteText"/>
      </w:pPr>
      <w:r>
        <w:rPr>
          <w:rStyle w:val="FootnoteReference"/>
        </w:rPr>
        <w:footnoteRef/>
      </w:r>
      <w:r>
        <w:t xml:space="preserve"> </w:t>
      </w:r>
      <w:hyperlink r:id="rId5" w:history="1">
        <w:r w:rsidRPr="00130483">
          <w:rPr>
            <w:rStyle w:val="Hyperlink"/>
          </w:rPr>
          <w:t>https://tech.gov.bt/wp-content/uploads/2024/07/bhutan_telecommunications_and_broadband_policy_pdf_16764.pdf</w:t>
        </w:r>
      </w:hyperlink>
    </w:p>
    <w:p w14:paraId="3D9B9BE3" w14:textId="77777777" w:rsidR="00B64F69" w:rsidRDefault="00B64F69" w:rsidP="00B93FDB">
      <w:pPr>
        <w:pStyle w:val="FootnoteText"/>
      </w:pPr>
    </w:p>
  </w:footnote>
  <w:footnote w:id="17">
    <w:p w14:paraId="3B1022A0" w14:textId="77777777" w:rsidR="00B64F69" w:rsidRDefault="00B64F69" w:rsidP="00B93FDB">
      <w:pPr>
        <w:pStyle w:val="FootnoteText"/>
      </w:pPr>
      <w:r>
        <w:rPr>
          <w:rStyle w:val="FootnoteReference"/>
        </w:rPr>
        <w:footnoteRef/>
      </w:r>
      <w:r>
        <w:t xml:space="preserve"> </w:t>
      </w:r>
      <w:hyperlink r:id="rId6" w:history="1">
        <w:r w:rsidRPr="00A74CCE">
          <w:rPr>
            <w:rStyle w:val="Hyperlink"/>
          </w:rPr>
          <w:t>https://dot.gov.in/sites/default/files/Telecommunications%20Act%202023_1.pdf?download=1</w:t>
        </w:r>
      </w:hyperlink>
    </w:p>
    <w:p w14:paraId="750D1708" w14:textId="77777777" w:rsidR="00B64F69" w:rsidRDefault="00B64F69" w:rsidP="00B93FDB">
      <w:pPr>
        <w:pStyle w:val="FootnoteText"/>
      </w:pPr>
    </w:p>
  </w:footnote>
  <w:footnote w:id="18">
    <w:p w14:paraId="123995FB" w14:textId="77777777" w:rsidR="00B64F69" w:rsidRDefault="00B64F69" w:rsidP="00B93FDB">
      <w:pPr>
        <w:pStyle w:val="FootnoteText"/>
      </w:pPr>
      <w:r>
        <w:rPr>
          <w:rStyle w:val="FootnoteReference"/>
        </w:rPr>
        <w:footnoteRef/>
      </w:r>
      <w:r>
        <w:t xml:space="preserve"> </w:t>
      </w:r>
      <w:hyperlink r:id="rId7" w:history="1">
        <w:r w:rsidRPr="00130483">
          <w:rPr>
            <w:rStyle w:val="Hyperlink"/>
          </w:rPr>
          <w:t>https://usof.gov.in/en/act-rules</w:t>
        </w:r>
      </w:hyperlink>
    </w:p>
    <w:p w14:paraId="463B6C44" w14:textId="77777777" w:rsidR="00B64F69" w:rsidRDefault="00B64F69" w:rsidP="00B93FDB">
      <w:pPr>
        <w:pStyle w:val="FootnoteText"/>
      </w:pPr>
    </w:p>
  </w:footnote>
  <w:footnote w:id="19">
    <w:p w14:paraId="4B631C2F" w14:textId="77777777" w:rsidR="00B64F69" w:rsidRDefault="00B64F69" w:rsidP="00B93FDB">
      <w:pPr>
        <w:pStyle w:val="FootnoteText"/>
      </w:pPr>
      <w:r>
        <w:rPr>
          <w:rStyle w:val="FootnoteReference"/>
        </w:rPr>
        <w:footnoteRef/>
      </w:r>
      <w:r>
        <w:t xml:space="preserve"> </w:t>
      </w:r>
      <w:hyperlink r:id="rId8" w:history="1">
        <w:r w:rsidRPr="002B003C">
          <w:rPr>
            <w:rStyle w:val="Hyperlink"/>
          </w:rPr>
          <w:t>https://datahub.itu.int/data/?e=IRN&amp;i=100093&amp;s=2803</w:t>
        </w:r>
      </w:hyperlink>
    </w:p>
    <w:p w14:paraId="343D0B38" w14:textId="77777777" w:rsidR="00B64F69" w:rsidRDefault="00B64F69" w:rsidP="00B93FDB">
      <w:pPr>
        <w:pStyle w:val="FootnoteText"/>
      </w:pPr>
    </w:p>
  </w:footnote>
  <w:footnote w:id="20">
    <w:p w14:paraId="208BA1B8" w14:textId="77777777" w:rsidR="00B64F69" w:rsidRDefault="00B64F69" w:rsidP="00B93FDB">
      <w:pPr>
        <w:pStyle w:val="FootnoteText"/>
      </w:pPr>
      <w:r>
        <w:rPr>
          <w:rStyle w:val="FootnoteReference"/>
        </w:rPr>
        <w:footnoteRef/>
      </w:r>
      <w:r>
        <w:t xml:space="preserve"> </w:t>
      </w:r>
      <w:hyperlink r:id="rId9" w:history="1">
        <w:r w:rsidRPr="0020352B">
          <w:rPr>
            <w:rStyle w:val="Hyperlink"/>
          </w:rPr>
          <w:t>https://www.cam.gov.mv/docs/subordinate_reg/TelecomReg2003.pdf</w:t>
        </w:r>
      </w:hyperlink>
    </w:p>
  </w:footnote>
  <w:footnote w:id="21">
    <w:p w14:paraId="27C7DFDE" w14:textId="77777777" w:rsidR="00B64F69" w:rsidRDefault="00B64F69" w:rsidP="00B93FDB">
      <w:pPr>
        <w:tabs>
          <w:tab w:val="clear" w:pos="1134"/>
          <w:tab w:val="clear" w:pos="1871"/>
          <w:tab w:val="clear" w:pos="2268"/>
        </w:tabs>
        <w:overflowPunct/>
        <w:autoSpaceDE/>
        <w:autoSpaceDN/>
        <w:adjustRightInd/>
        <w:spacing w:before="0"/>
        <w:textAlignment w:val="auto"/>
      </w:pPr>
      <w:r>
        <w:rPr>
          <w:rStyle w:val="FootnoteReference"/>
        </w:rPr>
        <w:footnoteRef/>
      </w:r>
      <w:r>
        <w:t xml:space="preserve"> </w:t>
      </w:r>
      <w:hyperlink r:id="rId10" w:history="1">
        <w:r w:rsidRPr="00ED68C5">
          <w:rPr>
            <w:rStyle w:val="Hyperlink"/>
            <w:rFonts w:eastAsia="BatangChe"/>
            <w:sz w:val="20"/>
          </w:rPr>
          <w:t>https://www.linkedin.com/pulse/digital-connectivity-maldives-towards-universal-mohamed-shareef-okavf</w:t>
        </w:r>
      </w:hyperlink>
    </w:p>
  </w:footnote>
  <w:footnote w:id="22">
    <w:p w14:paraId="03682FFB" w14:textId="77777777" w:rsidR="00B64F69" w:rsidRDefault="00B64F69" w:rsidP="00B93FDB">
      <w:pPr>
        <w:tabs>
          <w:tab w:val="clear" w:pos="1134"/>
          <w:tab w:val="clear" w:pos="1871"/>
          <w:tab w:val="clear" w:pos="2268"/>
        </w:tabs>
        <w:overflowPunct/>
        <w:autoSpaceDE/>
        <w:autoSpaceDN/>
        <w:adjustRightInd/>
        <w:spacing w:before="0"/>
        <w:textAlignment w:val="auto"/>
      </w:pPr>
      <w:r>
        <w:rPr>
          <w:rStyle w:val="FootnoteReference"/>
        </w:rPr>
        <w:footnoteRef/>
      </w:r>
      <w:r>
        <w:t xml:space="preserve"> </w:t>
      </w:r>
      <w:r w:rsidRPr="00817871">
        <w:rPr>
          <w:rStyle w:val="Hyperlink"/>
          <w:rFonts w:eastAsia="BatangChe"/>
          <w:sz w:val="20"/>
        </w:rPr>
        <w:t>https://ppp.worldbank.org/public-private-partnership/library/nepal-telecommunications-act-2053-1997</w:t>
      </w:r>
    </w:p>
  </w:footnote>
  <w:footnote w:id="23">
    <w:p w14:paraId="4F055AAB" w14:textId="77777777" w:rsidR="00B64F69" w:rsidRDefault="00B64F69" w:rsidP="00B93FDB">
      <w:pPr>
        <w:pStyle w:val="FootnoteText"/>
      </w:pPr>
      <w:r>
        <w:rPr>
          <w:rStyle w:val="FootnoteReference"/>
        </w:rPr>
        <w:footnoteRef/>
      </w:r>
      <w:r>
        <w:t xml:space="preserve"> </w:t>
      </w:r>
      <w:hyperlink r:id="rId11" w:history="1">
        <w:r w:rsidRPr="00130483">
          <w:rPr>
            <w:rStyle w:val="Hyperlink"/>
          </w:rPr>
          <w:t>https://ppp.worldbank.org/public-private-partnership/library/nepal-telecommunication-policy-2060-2004</w:t>
        </w:r>
      </w:hyperlink>
    </w:p>
    <w:p w14:paraId="1B742B97" w14:textId="77777777" w:rsidR="00B64F69" w:rsidRDefault="00B64F69" w:rsidP="00B93FDB">
      <w:pPr>
        <w:pStyle w:val="FootnoteText"/>
      </w:pPr>
    </w:p>
  </w:footnote>
  <w:footnote w:id="24">
    <w:p w14:paraId="30FAC144" w14:textId="577E868A" w:rsidR="00B64F69" w:rsidRDefault="00B64F69">
      <w:pPr>
        <w:pStyle w:val="FootnoteText"/>
      </w:pPr>
      <w:r>
        <w:rPr>
          <w:rStyle w:val="FootnoteReference"/>
        </w:rPr>
        <w:footnoteRef/>
      </w:r>
      <w:r>
        <w:t xml:space="preserve"> </w:t>
      </w:r>
      <w:hyperlink r:id="rId12" w:history="1">
        <w:r w:rsidRPr="00D46FED">
          <w:rPr>
            <w:rStyle w:val="Hyperlink"/>
          </w:rPr>
          <w:t>https://www.presstv.ir/Detail/2025/02/19/743135/Iran-rural-internet-expansion-target-2028</w:t>
        </w:r>
      </w:hyperlink>
    </w:p>
  </w:footnote>
  <w:footnote w:id="25">
    <w:p w14:paraId="70EFD4AA" w14:textId="77777777" w:rsidR="00B64F69" w:rsidRDefault="00B64F69" w:rsidP="00F3789C">
      <w:pPr>
        <w:pStyle w:val="ListParagraph"/>
        <w:tabs>
          <w:tab w:val="clear" w:pos="1134"/>
          <w:tab w:val="left" w:pos="271"/>
        </w:tabs>
        <w:spacing w:line="240" w:lineRule="auto"/>
        <w:ind w:leftChars="0" w:left="2189" w:hanging="2189"/>
      </w:pPr>
      <w:r>
        <w:rPr>
          <w:rStyle w:val="FootnoteReference"/>
        </w:rPr>
        <w:footnoteRef/>
      </w:r>
      <w:r>
        <w:t xml:space="preserve"> </w:t>
      </w:r>
      <w:r w:rsidRPr="00636455">
        <w:rPr>
          <w:color w:val="000000" w:themeColor="text1"/>
          <w:sz w:val="20"/>
          <w:lang w:eastAsia="zh-CN"/>
        </w:rPr>
        <w:t>Integrated Electronic Health System (SIB)</w:t>
      </w:r>
    </w:p>
  </w:footnote>
  <w:footnote w:id="26">
    <w:p w14:paraId="3BBE6250" w14:textId="77777777" w:rsidR="00B64F69" w:rsidRDefault="00B64F69" w:rsidP="00F3789C">
      <w:pPr>
        <w:tabs>
          <w:tab w:val="clear" w:pos="1134"/>
          <w:tab w:val="left" w:pos="271"/>
        </w:tabs>
        <w:spacing w:line="240" w:lineRule="auto"/>
      </w:pPr>
      <w:r>
        <w:rPr>
          <w:rStyle w:val="FootnoteReference"/>
        </w:rPr>
        <w:footnoteRef/>
      </w:r>
      <w:r>
        <w:t xml:space="preserve"> </w:t>
      </w:r>
      <w:r w:rsidRPr="00636455">
        <w:rPr>
          <w:color w:val="000000" w:themeColor="text1"/>
          <w:sz w:val="20"/>
          <w:lang w:eastAsia="zh-CN"/>
        </w:rPr>
        <w:t>Shetab interbank network and Shaparak e-payment network</w:t>
      </w:r>
      <w:r w:rsidRPr="00F3789C">
        <w:rPr>
          <w:color w:val="000000" w:themeColor="text1"/>
          <w:lang w:eastAsia="zh-CN"/>
        </w:rPr>
        <w:t xml:space="preserve"> </w:t>
      </w:r>
    </w:p>
  </w:footnote>
  <w:footnote w:id="27">
    <w:p w14:paraId="11CE67EA" w14:textId="77777777" w:rsidR="00B64F69" w:rsidRPr="00F3789C" w:rsidRDefault="00B64F69" w:rsidP="00F3789C">
      <w:pPr>
        <w:tabs>
          <w:tab w:val="clear" w:pos="1134"/>
          <w:tab w:val="left" w:pos="271"/>
        </w:tabs>
        <w:spacing w:line="240" w:lineRule="auto"/>
        <w:rPr>
          <w:color w:val="000000" w:themeColor="text1"/>
          <w:lang w:val="en-IN" w:eastAsia="zh-CN"/>
        </w:rPr>
      </w:pPr>
      <w:r>
        <w:rPr>
          <w:rStyle w:val="FootnoteReference"/>
        </w:rPr>
        <w:footnoteRef/>
      </w:r>
      <w:r>
        <w:t xml:space="preserve"> </w:t>
      </w:r>
      <w:r w:rsidRPr="00636455">
        <w:rPr>
          <w:color w:val="000000" w:themeColor="text1"/>
          <w:sz w:val="20"/>
          <w:lang w:eastAsia="zh-CN"/>
        </w:rPr>
        <w:t>Ministry of Education’s SHAD platform (national virtual learning app)</w:t>
      </w:r>
      <w:r w:rsidRPr="00F3789C">
        <w:rPr>
          <w:color w:val="000000" w:themeColor="text1"/>
          <w:lang w:eastAsia="zh-CN"/>
        </w:rPr>
        <w:t xml:space="preserve"> </w:t>
      </w:r>
    </w:p>
    <w:p w14:paraId="36752F1C" w14:textId="77777777" w:rsidR="00B64F69" w:rsidRDefault="00B64F69" w:rsidP="00F3789C">
      <w:pPr>
        <w:pStyle w:val="FootnoteText"/>
      </w:pPr>
    </w:p>
  </w:footnote>
  <w:footnote w:id="28">
    <w:p w14:paraId="18FF23A0" w14:textId="5F1718A7" w:rsidR="00B64F69" w:rsidRDefault="00B64F69">
      <w:pPr>
        <w:pStyle w:val="FootnoteText"/>
      </w:pPr>
      <w:r>
        <w:rPr>
          <w:rStyle w:val="FootnoteReference"/>
        </w:rPr>
        <w:footnoteRef/>
      </w:r>
      <w:r>
        <w:t xml:space="preserve"> </w:t>
      </w:r>
      <w:hyperlink r:id="rId13" w:history="1">
        <w:r w:rsidRPr="00C26E9B">
          <w:rPr>
            <w:rStyle w:val="Hyperlink"/>
          </w:rPr>
          <w:t>https://nta.gov.np/uploads/contents/Final%20Report%20of%20Impact%20Assessment%20of%20Broadband%20Connectivity-for%20NTA.pdf</w:t>
        </w:r>
      </w:hyperlink>
    </w:p>
    <w:p w14:paraId="0280DDA1" w14:textId="77777777" w:rsidR="00B64F69" w:rsidRDefault="00B64F69">
      <w:pPr>
        <w:pStyle w:val="FootnoteText"/>
      </w:pPr>
    </w:p>
  </w:footnote>
  <w:footnote w:id="29">
    <w:p w14:paraId="27AF1155" w14:textId="54214E8E" w:rsidR="00B64F69" w:rsidRDefault="00B64F69">
      <w:pPr>
        <w:pStyle w:val="FootnoteText"/>
      </w:pPr>
      <w:r>
        <w:rPr>
          <w:rStyle w:val="FootnoteReference"/>
        </w:rPr>
        <w:footnoteRef/>
      </w:r>
      <w:r>
        <w:t xml:space="preserve"> </w:t>
      </w:r>
      <w:r w:rsidRPr="00874190">
        <w:t xml:space="preserve">A "gewog" in Bhutan is an administrative unit consisting of a group of villages. It is a geographic and administrative division below the </w:t>
      </w:r>
      <w:hyperlink r:id="rId14" w:tgtFrame="_blank" w:history="1">
        <w:r w:rsidRPr="00874190">
          <w:rPr>
            <w:rStyle w:val="Hyperlink"/>
          </w:rPr>
          <w:t>dzongkhag (district)</w:t>
        </w:r>
      </w:hyperlink>
      <w:r w:rsidRPr="00874190">
        <w:t xml:space="preserve"> level.</w:t>
      </w:r>
      <w:r>
        <w:t xml:space="preserve"> There are about 205 gewogs.</w:t>
      </w:r>
    </w:p>
    <w:p w14:paraId="6D490F62" w14:textId="77777777" w:rsidR="00B64F69" w:rsidRDefault="00B64F69">
      <w:pPr>
        <w:pStyle w:val="FootnoteText"/>
      </w:pPr>
    </w:p>
  </w:footnote>
  <w:footnote w:id="30">
    <w:p w14:paraId="1984DB12" w14:textId="1E13017C" w:rsidR="00B64F69" w:rsidRDefault="00B64F69">
      <w:pPr>
        <w:pStyle w:val="FootnoteText"/>
      </w:pPr>
      <w:r>
        <w:rPr>
          <w:rStyle w:val="FootnoteReference"/>
        </w:rPr>
        <w:footnoteRef/>
      </w:r>
      <w:r>
        <w:t xml:space="preserve"> </w:t>
      </w:r>
      <w:hyperlink r:id="rId15" w:history="1">
        <w:r w:rsidRPr="00C92AF7">
          <w:rPr>
            <w:rStyle w:val="Hyperlink"/>
          </w:rPr>
          <w:t>https://tech.gov.bt/wp-content/uploads/2024/07/bhutan_telecommunications_and_broadband_policy_pdf_16764.pdf</w:t>
        </w:r>
      </w:hyperlink>
    </w:p>
    <w:p w14:paraId="4DFDDFAA" w14:textId="77777777" w:rsidR="00B64F69" w:rsidRDefault="00B64F69">
      <w:pPr>
        <w:pStyle w:val="FootnoteText"/>
      </w:pPr>
    </w:p>
  </w:footnote>
  <w:footnote w:id="31">
    <w:p w14:paraId="3194B01E" w14:textId="5273EDC9" w:rsidR="00B64F69" w:rsidRDefault="00B64F69">
      <w:pPr>
        <w:pStyle w:val="FootnoteText"/>
      </w:pPr>
      <w:r>
        <w:rPr>
          <w:rStyle w:val="FootnoteReference"/>
        </w:rPr>
        <w:footnoteRef/>
      </w:r>
      <w:r>
        <w:t xml:space="preserve"> </w:t>
      </w:r>
      <w:hyperlink r:id="rId16" w:history="1">
        <w:r w:rsidRPr="00C75BC8">
          <w:rPr>
            <w:rStyle w:val="Hyperlink"/>
          </w:rPr>
          <w:t>https://www.bicma.gov.bt/?page_id=8781</w:t>
        </w:r>
      </w:hyperlink>
    </w:p>
    <w:p w14:paraId="6660A1CC" w14:textId="77777777" w:rsidR="00B64F69" w:rsidRDefault="00B64F69">
      <w:pPr>
        <w:pStyle w:val="FootnoteText"/>
      </w:pPr>
    </w:p>
  </w:footnote>
  <w:footnote w:id="32">
    <w:p w14:paraId="32C707BF" w14:textId="01090518" w:rsidR="00B64F69" w:rsidRDefault="00B64F69">
      <w:pPr>
        <w:pStyle w:val="FootnoteText"/>
      </w:pPr>
      <w:r>
        <w:rPr>
          <w:rStyle w:val="FootnoteReference"/>
        </w:rPr>
        <w:footnoteRef/>
      </w:r>
      <w:r>
        <w:t xml:space="preserve"> </w:t>
      </w:r>
      <w:hyperlink r:id="rId17" w:history="1">
        <w:r w:rsidRPr="00C92AF7">
          <w:rPr>
            <w:rStyle w:val="Hyperlink"/>
          </w:rPr>
          <w:t>https://www.pib.gov.in/PressReleasePage.aspx?PRID=2013822</w:t>
        </w:r>
      </w:hyperlink>
    </w:p>
    <w:p w14:paraId="04C46D0A" w14:textId="77777777" w:rsidR="00B64F69" w:rsidRDefault="00B64F69">
      <w:pPr>
        <w:pStyle w:val="FootnoteText"/>
      </w:pPr>
    </w:p>
  </w:footnote>
  <w:footnote w:id="33">
    <w:p w14:paraId="4CDFAEE0" w14:textId="189983DC" w:rsidR="00B64F69" w:rsidRDefault="00B64F69">
      <w:pPr>
        <w:pStyle w:val="FootnoteText"/>
      </w:pPr>
      <w:r>
        <w:rPr>
          <w:rStyle w:val="FootnoteReference"/>
        </w:rPr>
        <w:footnoteRef/>
      </w:r>
      <w:r>
        <w:t xml:space="preserve"> </w:t>
      </w:r>
      <w:hyperlink r:id="rId18" w:history="1">
        <w:r w:rsidRPr="00C92AF7">
          <w:rPr>
            <w:rStyle w:val="Hyperlink"/>
          </w:rPr>
          <w:t>https://ts2.tech/en/maldives-internet-revolution-from-remote-atolls-to-a-5g-powered-paradise/</w:t>
        </w:r>
      </w:hyperlink>
    </w:p>
    <w:p w14:paraId="58393310" w14:textId="77777777" w:rsidR="00B64F69" w:rsidRDefault="00B64F69">
      <w:pPr>
        <w:pStyle w:val="FootnoteText"/>
      </w:pPr>
    </w:p>
  </w:footnote>
  <w:footnote w:id="34">
    <w:p w14:paraId="23C06E72" w14:textId="77777777" w:rsidR="00B64F69" w:rsidRDefault="00B64F69" w:rsidP="00785170">
      <w:pPr>
        <w:pStyle w:val="FootnoteText"/>
      </w:pPr>
      <w:r>
        <w:rPr>
          <w:rStyle w:val="FootnoteReference"/>
        </w:rPr>
        <w:footnoteRef/>
      </w:r>
      <w:r>
        <w:t xml:space="preserve"> </w:t>
      </w:r>
      <w:hyperlink r:id="rId19" w:history="1">
        <w:r w:rsidRPr="00C92AF7">
          <w:rPr>
            <w:rStyle w:val="Hyperlink"/>
          </w:rPr>
          <w:t>https://www.brecorder.com/news/40342902</w:t>
        </w:r>
      </w:hyperlink>
    </w:p>
    <w:p w14:paraId="2859DD2A" w14:textId="77777777" w:rsidR="00B64F69" w:rsidRDefault="00B64F69" w:rsidP="00785170">
      <w:pPr>
        <w:pStyle w:val="FootnoteText"/>
      </w:pPr>
    </w:p>
  </w:footnote>
  <w:footnote w:id="35">
    <w:p w14:paraId="26B00F4A" w14:textId="553FF491" w:rsidR="00B64F69" w:rsidRDefault="00B64F69">
      <w:pPr>
        <w:pStyle w:val="FootnoteText"/>
      </w:pPr>
      <w:r>
        <w:rPr>
          <w:rStyle w:val="FootnoteReference"/>
        </w:rPr>
        <w:footnoteRef/>
      </w:r>
      <w:r>
        <w:t xml:space="preserve"> </w:t>
      </w:r>
      <w:hyperlink r:id="rId20" w:history="1">
        <w:r w:rsidRPr="00C92AF7">
          <w:rPr>
            <w:rStyle w:val="Hyperlink"/>
          </w:rPr>
          <w:t>https://enggpost.com/usf-unveils-plans-to-lay-2000km-of-fiber-optic-across-pakistan/</w:t>
        </w:r>
      </w:hyperlink>
    </w:p>
    <w:p w14:paraId="54A4708D" w14:textId="77777777" w:rsidR="00B64F69" w:rsidRDefault="00B64F69">
      <w:pPr>
        <w:pStyle w:val="FootnoteText"/>
      </w:pPr>
    </w:p>
  </w:footnote>
  <w:footnote w:id="36">
    <w:p w14:paraId="611CDC05" w14:textId="70CB5981" w:rsidR="00B64F69" w:rsidRDefault="00B64F69">
      <w:pPr>
        <w:pStyle w:val="FootnoteText"/>
      </w:pPr>
      <w:r>
        <w:rPr>
          <w:rStyle w:val="FootnoteReference"/>
        </w:rPr>
        <w:footnoteRef/>
      </w:r>
      <w:r>
        <w:t xml:space="preserve"> </w:t>
      </w:r>
      <w:hyperlink r:id="rId21" w:history="1">
        <w:r w:rsidRPr="00A36F80">
          <w:rPr>
            <w:rStyle w:val="Hyperlink"/>
          </w:rPr>
          <w:t>https://unctad.org/system/files/official-document/dtlstict2019d5_en.pdf</w:t>
        </w:r>
      </w:hyperlink>
    </w:p>
  </w:footnote>
  <w:footnote w:id="37">
    <w:p w14:paraId="50060E8A" w14:textId="72C47B79" w:rsidR="00B64F69" w:rsidRDefault="00B64F69">
      <w:pPr>
        <w:pStyle w:val="FootnoteText"/>
      </w:pPr>
      <w:r>
        <w:rPr>
          <w:rStyle w:val="FootnoteReference"/>
        </w:rPr>
        <w:footnoteRef/>
      </w:r>
      <w:r>
        <w:t xml:space="preserve"> </w:t>
      </w:r>
      <w:hyperlink r:id="rId22" w:history="1">
        <w:r w:rsidRPr="00A36F80">
          <w:rPr>
            <w:rStyle w:val="Hyperlink"/>
          </w:rPr>
          <w:t>https://mcit.gov.af/index.php/en/mcit-signs-contract-installing-240-new-bts-2</w:t>
        </w:r>
      </w:hyperlink>
      <w:r>
        <w:t xml:space="preserve">, </w:t>
      </w:r>
      <w:hyperlink r:id="rId23" w:history="1">
        <w:r w:rsidRPr="00A36F80">
          <w:rPr>
            <w:rStyle w:val="Hyperlink"/>
          </w:rPr>
          <w:t>https://mcit.gov.af/en/110-more-towers-be-install-mcit-0</w:t>
        </w:r>
      </w:hyperlink>
    </w:p>
  </w:footnote>
  <w:footnote w:id="38">
    <w:p w14:paraId="7779B803" w14:textId="04CE38C3" w:rsidR="00B64F69" w:rsidRDefault="00B64F69">
      <w:pPr>
        <w:pStyle w:val="FootnoteText"/>
      </w:pPr>
      <w:r>
        <w:rPr>
          <w:rStyle w:val="FootnoteReference"/>
        </w:rPr>
        <w:footnoteRef/>
      </w:r>
      <w:r>
        <w:t xml:space="preserve"> </w:t>
      </w:r>
      <w:hyperlink r:id="rId24" w:history="1">
        <w:r w:rsidRPr="009F6F88">
          <w:rPr>
            <w:rStyle w:val="Hyperlink"/>
          </w:rPr>
          <w:t>https://today.thefinancialexpress.com.bd/print/btrc-moves-for-one-account-of-sof-management-1703869877</w:t>
        </w:r>
      </w:hyperlink>
    </w:p>
  </w:footnote>
  <w:footnote w:id="39">
    <w:p w14:paraId="2E3B3658" w14:textId="1766C8F7" w:rsidR="00B64F69" w:rsidRDefault="00B64F69">
      <w:pPr>
        <w:pStyle w:val="FootnoteText"/>
      </w:pPr>
      <w:r>
        <w:rPr>
          <w:rStyle w:val="FootnoteReference"/>
        </w:rPr>
        <w:footnoteRef/>
      </w:r>
      <w:r>
        <w:t xml:space="preserve"> </w:t>
      </w:r>
      <w:hyperlink r:id="rId25" w:history="1">
        <w:r w:rsidRPr="009F6F88">
          <w:rPr>
            <w:rStyle w:val="Hyperlink"/>
          </w:rPr>
          <w:t>https://thefinancialexpress.com.bd/trade/btrc-to-use-sof-fund-to-keep-mobile-networks-operational-in-flood-zones</w:t>
        </w:r>
      </w:hyperlink>
    </w:p>
  </w:footnote>
  <w:footnote w:id="40">
    <w:p w14:paraId="53C664D5" w14:textId="5796F01D" w:rsidR="00B64F69" w:rsidRDefault="00B64F69">
      <w:pPr>
        <w:pStyle w:val="FootnoteText"/>
      </w:pPr>
      <w:r>
        <w:rPr>
          <w:rStyle w:val="FootnoteReference"/>
        </w:rPr>
        <w:footnoteRef/>
      </w:r>
      <w:r>
        <w:t xml:space="preserve"> </w:t>
      </w:r>
      <w:hyperlink r:id="rId26" w:history="1">
        <w:r w:rsidRPr="002B003C">
          <w:rPr>
            <w:rStyle w:val="Hyperlink"/>
          </w:rPr>
          <w:t>https://www.bicma.gov.bt/wp-content/uploads/2023/09/Annual-Report-2022-2023</w:t>
        </w:r>
      </w:hyperlink>
    </w:p>
    <w:p w14:paraId="094E4315" w14:textId="77777777" w:rsidR="00B64F69" w:rsidRDefault="00B64F69">
      <w:pPr>
        <w:pStyle w:val="FootnoteText"/>
      </w:pPr>
    </w:p>
  </w:footnote>
  <w:footnote w:id="41">
    <w:p w14:paraId="71524816" w14:textId="04F501C6" w:rsidR="00B64F69" w:rsidRDefault="00B64F69">
      <w:pPr>
        <w:pStyle w:val="FootnoteText"/>
      </w:pPr>
      <w:r>
        <w:rPr>
          <w:rStyle w:val="FootnoteReference"/>
        </w:rPr>
        <w:footnoteRef/>
      </w:r>
      <w:r>
        <w:t xml:space="preserve"> </w:t>
      </w:r>
      <w:hyperlink r:id="rId27" w:history="1">
        <w:r w:rsidRPr="00A36F80">
          <w:rPr>
            <w:rStyle w:val="Hyperlink"/>
          </w:rPr>
          <w:t>https://www.fiscalnepal.com/2024/11/11/18555/government-opens-path-for-license-renewal-as-25-year-limit-approaches-for-major-telecom-service-providers/</w:t>
        </w:r>
      </w:hyperlink>
    </w:p>
  </w:footnote>
  <w:footnote w:id="42">
    <w:p w14:paraId="273F506E" w14:textId="0085D994" w:rsidR="00B64F69" w:rsidRDefault="00B64F69">
      <w:pPr>
        <w:pStyle w:val="FootnoteText"/>
      </w:pPr>
      <w:r>
        <w:rPr>
          <w:rStyle w:val="FootnoteReference"/>
        </w:rPr>
        <w:footnoteRef/>
      </w:r>
      <w:r>
        <w:t xml:space="preserve"> </w:t>
      </w:r>
      <w:hyperlink r:id="rId28" w:history="1">
        <w:r w:rsidRPr="001B4A5C">
          <w:rPr>
            <w:rStyle w:val="Hyperlink"/>
          </w:rPr>
          <w:t>https://www.mcit.gov.af/en/node/6942</w:t>
        </w:r>
      </w:hyperlink>
    </w:p>
    <w:p w14:paraId="133F0C69" w14:textId="77777777" w:rsidR="00B64F69" w:rsidRDefault="00B64F69">
      <w:pPr>
        <w:pStyle w:val="FootnoteText"/>
      </w:pPr>
    </w:p>
  </w:footnote>
  <w:footnote w:id="43">
    <w:p w14:paraId="12B60EE9" w14:textId="09B6E0F0" w:rsidR="00B64F69" w:rsidRDefault="00B64F69">
      <w:pPr>
        <w:pStyle w:val="FootnoteText"/>
      </w:pPr>
      <w:r>
        <w:rPr>
          <w:rStyle w:val="FootnoteReference"/>
        </w:rPr>
        <w:footnoteRef/>
      </w:r>
      <w:r>
        <w:t xml:space="preserve"> </w:t>
      </w:r>
      <w:hyperlink r:id="rId29" w:history="1">
        <w:r w:rsidRPr="001B4A5C">
          <w:rPr>
            <w:rStyle w:val="Hyperlink"/>
          </w:rPr>
          <w:t>https://www.dhakatribune.com/business/276233/banglalink-signs-agreement-with-bangladesh-railway</w:t>
        </w:r>
      </w:hyperlink>
    </w:p>
    <w:p w14:paraId="20239BEE" w14:textId="77777777" w:rsidR="00B64F69" w:rsidRDefault="00B64F69">
      <w:pPr>
        <w:pStyle w:val="FootnoteText"/>
      </w:pPr>
    </w:p>
  </w:footnote>
  <w:footnote w:id="44">
    <w:p w14:paraId="3BF8ABD1" w14:textId="51585B6D" w:rsidR="00B64F69" w:rsidRDefault="00B64F69">
      <w:pPr>
        <w:pStyle w:val="FootnoteText"/>
      </w:pPr>
      <w:r>
        <w:rPr>
          <w:rStyle w:val="FootnoteReference"/>
        </w:rPr>
        <w:footnoteRef/>
      </w:r>
      <w:r>
        <w:t xml:space="preserve"> </w:t>
      </w:r>
      <w:hyperlink r:id="rId30" w:history="1">
        <w:r w:rsidRPr="008D57A6">
          <w:rPr>
            <w:rStyle w:val="Hyperlink"/>
          </w:rPr>
          <w:t>https://www.undp.org/india/stories/revolutionizing-healthcare-digital-platforms-are-transforming-immunization-and-disease-control-india</w:t>
        </w:r>
      </w:hyperlink>
    </w:p>
    <w:p w14:paraId="2B27E2B2" w14:textId="77777777" w:rsidR="00B64F69" w:rsidRDefault="00B64F69">
      <w:pPr>
        <w:pStyle w:val="FootnoteText"/>
      </w:pPr>
    </w:p>
  </w:footnote>
  <w:footnote w:id="45">
    <w:p w14:paraId="534537F6" w14:textId="566DA16F" w:rsidR="00B64F69" w:rsidRDefault="00B64F69">
      <w:pPr>
        <w:pStyle w:val="FootnoteText"/>
      </w:pPr>
      <w:r>
        <w:rPr>
          <w:rStyle w:val="FootnoteReference"/>
        </w:rPr>
        <w:footnoteRef/>
      </w:r>
      <w:r>
        <w:t xml:space="preserve"> </w:t>
      </w:r>
      <w:hyperlink r:id="rId31" w:history="1">
        <w:r w:rsidRPr="005A4AFC">
          <w:rPr>
            <w:rStyle w:val="Hyperlink"/>
          </w:rPr>
          <w:t>https://x.com/ITUBDTDirector/status/1912908238728634404</w:t>
        </w:r>
      </w:hyperlink>
    </w:p>
    <w:p w14:paraId="5A1F4475" w14:textId="77777777" w:rsidR="00B64F69" w:rsidRDefault="00B64F69">
      <w:pPr>
        <w:pStyle w:val="FootnoteText"/>
      </w:pPr>
    </w:p>
  </w:footnote>
  <w:footnote w:id="46">
    <w:p w14:paraId="3162AFC0" w14:textId="3E62EA40" w:rsidR="00B64F69" w:rsidRDefault="00B64F69">
      <w:pPr>
        <w:pStyle w:val="FootnoteText"/>
        <w:rPr>
          <w:rStyle w:val="Hyperlink"/>
        </w:rPr>
      </w:pPr>
      <w:r>
        <w:rPr>
          <w:rStyle w:val="FootnoteReference"/>
        </w:rPr>
        <w:footnoteRef/>
      </w:r>
      <w:r>
        <w:t xml:space="preserve"> </w:t>
      </w:r>
      <w:hyperlink r:id="rId32" w:anchor="MAP" w:history="1">
        <w:r w:rsidRPr="005A4AFC">
          <w:rPr>
            <w:rStyle w:val="Hyperlink"/>
          </w:rPr>
          <w:t>https://6ghz.info/#MAP</w:t>
        </w:r>
      </w:hyperlink>
    </w:p>
    <w:p w14:paraId="73C16560" w14:textId="77777777" w:rsidR="00B64F69" w:rsidRDefault="00B64F69">
      <w:pPr>
        <w:pStyle w:val="FootnoteText"/>
      </w:pPr>
    </w:p>
  </w:footnote>
  <w:footnote w:id="47">
    <w:p w14:paraId="3FD1221B" w14:textId="14A2D79B" w:rsidR="00B64F69" w:rsidRDefault="00B64F69">
      <w:pPr>
        <w:pStyle w:val="FootnoteText"/>
      </w:pPr>
      <w:r>
        <w:rPr>
          <w:rStyle w:val="FootnoteReference"/>
        </w:rPr>
        <w:footnoteRef/>
      </w:r>
      <w:hyperlink r:id="rId33" w:history="1">
        <w:r w:rsidRPr="005A4AFC">
          <w:rPr>
            <w:rStyle w:val="Hyperlink"/>
          </w:rPr>
          <w:t>https://btrc.gov.bd/sites/default/files/files/btrc.portal.gov.bd/notices/e0298435_11e3_4943_8886_305335eb4b87/2024-09-17-08-49-5d608ec6b41518d364c18a31f0d0af96.pdf</w:t>
        </w:r>
      </w:hyperlink>
    </w:p>
    <w:p w14:paraId="7657B9DA" w14:textId="77777777" w:rsidR="00B64F69" w:rsidRDefault="00B64F69">
      <w:pPr>
        <w:pStyle w:val="FootnoteText"/>
      </w:pPr>
    </w:p>
  </w:footnote>
  <w:footnote w:id="48">
    <w:p w14:paraId="048907AA" w14:textId="1FE9F09C" w:rsidR="00B64F69" w:rsidRDefault="00B64F69">
      <w:pPr>
        <w:pStyle w:val="FootnoteText"/>
      </w:pPr>
      <w:r>
        <w:rPr>
          <w:rStyle w:val="FootnoteReference"/>
        </w:rPr>
        <w:footnoteRef/>
      </w:r>
      <w:r>
        <w:t xml:space="preserve"> </w:t>
      </w:r>
      <w:hyperlink r:id="rId34" w:history="1">
        <w:r w:rsidRPr="005A4AFC">
          <w:rPr>
            <w:rStyle w:val="Hyperlink"/>
          </w:rPr>
          <w:t>https://www.pta.gov.pk/category/pta-announces-unlicensed-rlan-operation-wi-fi-6e-in-6-ghz-band-in-pakistan-461078335-2024-07-04</w:t>
        </w:r>
      </w:hyperlink>
    </w:p>
    <w:p w14:paraId="2594D871" w14:textId="77777777" w:rsidR="00B64F69" w:rsidRDefault="00B64F69">
      <w:pPr>
        <w:pStyle w:val="FootnoteText"/>
      </w:pPr>
    </w:p>
  </w:footnote>
  <w:footnote w:id="49">
    <w:p w14:paraId="695F310B" w14:textId="68442E1C" w:rsidR="00B64F69" w:rsidRDefault="00B64F69">
      <w:pPr>
        <w:pStyle w:val="FootnoteText"/>
      </w:pPr>
      <w:r>
        <w:rPr>
          <w:rStyle w:val="FootnoteReference"/>
        </w:rPr>
        <w:footnoteRef/>
      </w:r>
      <w:r>
        <w:t xml:space="preserve"> </w:t>
      </w:r>
      <w:hyperlink r:id="rId35" w:history="1">
        <w:r w:rsidRPr="005A4AFC">
          <w:rPr>
            <w:rStyle w:val="Hyperlink"/>
          </w:rPr>
          <w:t>https://www.communicationstoday.co.in/india-opens-6-ghz-spectrum-for-licence-free-wi-fi-use/</w:t>
        </w:r>
      </w:hyperlink>
    </w:p>
    <w:p w14:paraId="56A3E623" w14:textId="77777777" w:rsidR="00B64F69" w:rsidRDefault="00B64F69">
      <w:pPr>
        <w:pStyle w:val="FootnoteText"/>
      </w:pPr>
    </w:p>
  </w:footnote>
  <w:footnote w:id="50">
    <w:p w14:paraId="04C5F548" w14:textId="54CB8031" w:rsidR="00B64F69" w:rsidRDefault="00B64F69">
      <w:pPr>
        <w:pStyle w:val="FootnoteText"/>
      </w:pPr>
      <w:r>
        <w:rPr>
          <w:rStyle w:val="FootnoteReference"/>
        </w:rPr>
        <w:footnoteRef/>
      </w:r>
      <w:r w:rsidRPr="006929AD">
        <w:t xml:space="preserve"> </w:t>
      </w:r>
      <w:hyperlink r:id="rId36" w:history="1">
        <w:r w:rsidRPr="005A4AFC">
          <w:rPr>
            <w:rStyle w:val="Hyperlink"/>
          </w:rPr>
          <w:t>https://blog.apnic.net/2020/10/14/connecting-bhutans-remote-locations-with-tv-white-space/</w:t>
        </w:r>
      </w:hyperlink>
    </w:p>
    <w:p w14:paraId="0309DA19" w14:textId="65623CDE" w:rsidR="00B64F69" w:rsidRDefault="00B64F69">
      <w:pPr>
        <w:pStyle w:val="FootnoteText"/>
      </w:pPr>
      <w:r>
        <w:t xml:space="preserve"> </w:t>
      </w:r>
    </w:p>
    <w:p w14:paraId="68CEECE0" w14:textId="77777777" w:rsidR="00B64F69" w:rsidRDefault="00B64F69">
      <w:pPr>
        <w:pStyle w:val="FootnoteText"/>
      </w:pPr>
    </w:p>
  </w:footnote>
  <w:footnote w:id="51">
    <w:p w14:paraId="137BDA42" w14:textId="15BC0F18" w:rsidR="00B64F69" w:rsidRDefault="00B64F69">
      <w:pPr>
        <w:pStyle w:val="FootnoteText"/>
      </w:pPr>
      <w:r>
        <w:rPr>
          <w:rStyle w:val="FootnoteReference"/>
        </w:rPr>
        <w:footnoteRef/>
      </w:r>
      <w:r>
        <w:t xml:space="preserve">  </w:t>
      </w:r>
      <w:hyperlink r:id="rId37" w:history="1">
        <w:r w:rsidRPr="005A4AFC">
          <w:rPr>
            <w:rStyle w:val="Hyperlink"/>
            <w:rFonts w:eastAsia="Batang"/>
            <w:lang w:eastAsia="ko-KR"/>
          </w:rPr>
          <w:t>https://btrc.portal.gov.bd/sites/default/files/files/btrc.portal.gov.bd/page/1c1ea1c0_f8ef_4cdf_9005_d8a34b9ca554/2022-08-14-07-32-068cb30c473a29852874045596746c04.pdf</w:t>
        </w:r>
      </w:hyperlink>
    </w:p>
  </w:footnote>
  <w:footnote w:id="52">
    <w:p w14:paraId="3AE75564" w14:textId="1E95B44E" w:rsidR="00B64F69" w:rsidRDefault="00B64F69">
      <w:pPr>
        <w:pStyle w:val="FootnoteText"/>
      </w:pPr>
      <w:r>
        <w:rPr>
          <w:rStyle w:val="FootnoteReference"/>
        </w:rPr>
        <w:footnoteRef/>
      </w:r>
      <w:r>
        <w:t xml:space="preserve"> </w:t>
      </w:r>
      <w:hyperlink r:id="rId38" w:history="1">
        <w:r w:rsidRPr="00B41F7A">
          <w:rPr>
            <w:rStyle w:val="Hyperlink"/>
            <w:rFonts w:eastAsia="Times New Roman" w:cstheme="minorHAnsi"/>
            <w:szCs w:val="24"/>
            <w:lang w:eastAsia="en-IN"/>
          </w:rPr>
          <w:t>https://www.bicma.gov.bt/data/publications/rules-regulations-guidelines/Rules_and_Regulations_on_ICT_Infrastructure_Sharing_2019.pdf</w:t>
        </w:r>
      </w:hyperlink>
      <w:r w:rsidRPr="00990E59">
        <w:rPr>
          <w:rFonts w:eastAsia="Times New Roman" w:cstheme="minorHAnsi"/>
          <w:szCs w:val="24"/>
          <w:lang w:eastAsia="en-IN"/>
        </w:rPr>
        <w:t>.</w:t>
      </w:r>
    </w:p>
  </w:footnote>
  <w:footnote w:id="53">
    <w:p w14:paraId="424D947A" w14:textId="4FA9ED83" w:rsidR="00B64F69" w:rsidRDefault="00B64F69">
      <w:pPr>
        <w:pStyle w:val="FootnoteText"/>
      </w:pPr>
      <w:r>
        <w:rPr>
          <w:rStyle w:val="FootnoteReference"/>
        </w:rPr>
        <w:footnoteRef/>
      </w:r>
      <w:r>
        <w:t xml:space="preserve"> </w:t>
      </w:r>
      <w:hyperlink r:id="rId39" w:history="1">
        <w:r w:rsidRPr="00247781">
          <w:rPr>
            <w:rStyle w:val="Hyperlink"/>
          </w:rPr>
          <w:t>https://www.nepalitelecom.com/nta-infrastructure-sharing-price-determination-bylaw</w:t>
        </w:r>
      </w:hyperlink>
    </w:p>
    <w:p w14:paraId="439CC620" w14:textId="77777777" w:rsidR="00B64F69" w:rsidRDefault="00B64F69">
      <w:pPr>
        <w:pStyle w:val="FootnoteText"/>
      </w:pPr>
    </w:p>
  </w:footnote>
  <w:footnote w:id="54">
    <w:p w14:paraId="69FFFF34" w14:textId="2E66FD94" w:rsidR="00B64F69" w:rsidRDefault="00B64F69">
      <w:pPr>
        <w:pStyle w:val="FootnoteText"/>
      </w:pPr>
      <w:r>
        <w:rPr>
          <w:rStyle w:val="FootnoteReference"/>
        </w:rPr>
        <w:footnoteRef/>
      </w:r>
      <w:r>
        <w:t xml:space="preserve"> </w:t>
      </w:r>
      <w:hyperlink r:id="rId40" w:history="1">
        <w:r w:rsidRPr="005A4AFC">
          <w:rPr>
            <w:rStyle w:val="Hyperlink"/>
          </w:rPr>
          <w:t>https://www.trc.gov.lk/content/files/legislation/Extraordinary%20Gazette%202396-32_E.pdf</w:t>
        </w:r>
      </w:hyperlink>
    </w:p>
    <w:p w14:paraId="7AC14604" w14:textId="77777777" w:rsidR="00B64F69" w:rsidRDefault="00B64F69">
      <w:pPr>
        <w:pStyle w:val="FootnoteText"/>
      </w:pPr>
    </w:p>
  </w:footnote>
  <w:footnote w:id="55">
    <w:p w14:paraId="712A0E60" w14:textId="3CCFA264" w:rsidR="00B64F69" w:rsidRDefault="00B64F69">
      <w:pPr>
        <w:pStyle w:val="FootnoteText"/>
      </w:pPr>
      <w:r>
        <w:rPr>
          <w:rStyle w:val="FootnoteReference"/>
        </w:rPr>
        <w:footnoteRef/>
      </w:r>
      <w:r>
        <w:t xml:space="preserve"> </w:t>
      </w:r>
      <w:hyperlink r:id="rId41" w:history="1">
        <w:r w:rsidRPr="00CF358E">
          <w:rPr>
            <w:rStyle w:val="Hyperlink"/>
          </w:rPr>
          <w:t>https://digitallibrary.un.org/record/816?ln=en</w:t>
        </w:r>
      </w:hyperlink>
    </w:p>
    <w:p w14:paraId="10AF388D" w14:textId="77777777" w:rsidR="00B64F69" w:rsidRDefault="00B64F69">
      <w:pPr>
        <w:pStyle w:val="FootnoteText"/>
      </w:pPr>
    </w:p>
  </w:footnote>
  <w:footnote w:id="56">
    <w:p w14:paraId="1707F7A4" w14:textId="55086F3B" w:rsidR="00B64F69" w:rsidRDefault="00B64F69">
      <w:pPr>
        <w:pStyle w:val="FootnoteText"/>
      </w:pPr>
      <w:r>
        <w:rPr>
          <w:rStyle w:val="FootnoteReference"/>
        </w:rPr>
        <w:footnoteRef/>
      </w:r>
      <w:r>
        <w:t xml:space="preserve"> </w:t>
      </w:r>
      <w:hyperlink r:id="rId42" w:history="1">
        <w:r w:rsidRPr="00CF358E">
          <w:rPr>
            <w:rStyle w:val="Hyperlink"/>
          </w:rPr>
          <w:t>https://www.google.com/url?sa=t&amp;source=web&amp;rct=j&amp;opi=89978449&amp;url=https://bhashini.gov.in/</w:t>
        </w:r>
      </w:hyperlink>
    </w:p>
    <w:p w14:paraId="1DCB8307" w14:textId="77777777" w:rsidR="00B64F69" w:rsidRDefault="00B64F6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6E7"/>
    <w:multiLevelType w:val="multilevel"/>
    <w:tmpl w:val="1D4C4192"/>
    <w:lvl w:ilvl="0">
      <w:start w:val="1"/>
      <w:numFmt w:val="decimal"/>
      <w:lvlText w:val="%1."/>
      <w:lvlJc w:val="left"/>
      <w:pPr>
        <w:tabs>
          <w:tab w:val="num" w:pos="360"/>
        </w:tabs>
        <w:ind w:left="360" w:hanging="720"/>
      </w:pPr>
    </w:lvl>
    <w:lvl w:ilvl="1">
      <w:start w:val="1"/>
      <w:numFmt w:val="decimal"/>
      <w:lvlText w:val="%2."/>
      <w:lvlJc w:val="left"/>
      <w:pPr>
        <w:tabs>
          <w:tab w:val="num" w:pos="1080"/>
        </w:tabs>
        <w:ind w:left="1080" w:hanging="720"/>
      </w:pPr>
    </w:lvl>
    <w:lvl w:ilvl="2">
      <w:start w:val="1"/>
      <w:numFmt w:val="decimal"/>
      <w:pStyle w:val="H3"/>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abstractNum w:abstractNumId="1" w15:restartNumberingAfterBreak="0">
    <w:nsid w:val="07D060B7"/>
    <w:multiLevelType w:val="hybridMultilevel"/>
    <w:tmpl w:val="93AA7E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253CC3"/>
    <w:multiLevelType w:val="hybridMultilevel"/>
    <w:tmpl w:val="C89695C8"/>
    <w:lvl w:ilvl="0" w:tplc="A2C4CF36">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06172E"/>
    <w:multiLevelType w:val="hybridMultilevel"/>
    <w:tmpl w:val="FE0494A4"/>
    <w:lvl w:ilvl="0" w:tplc="31480820">
      <w:start w:val="1"/>
      <w:numFmt w:val="decimal"/>
      <w:lvlText w:val="%1."/>
      <w:lvlJc w:val="left"/>
      <w:pPr>
        <w:ind w:left="270" w:hanging="360"/>
      </w:pPr>
      <w:rPr>
        <w:rFonts w:hint="default"/>
      </w:rPr>
    </w:lvl>
    <w:lvl w:ilvl="1" w:tplc="40090019">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4" w15:restartNumberingAfterBreak="0">
    <w:nsid w:val="13ED1DE2"/>
    <w:multiLevelType w:val="hybridMultilevel"/>
    <w:tmpl w:val="F6EC4EA8"/>
    <w:lvl w:ilvl="0" w:tplc="F182B8C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BD3FBA"/>
    <w:multiLevelType w:val="hybridMultilevel"/>
    <w:tmpl w:val="148483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F32553"/>
    <w:multiLevelType w:val="hybridMultilevel"/>
    <w:tmpl w:val="318C183E"/>
    <w:lvl w:ilvl="0" w:tplc="44A86176">
      <w:start w:val="1"/>
      <w:numFmt w:val="lowerRoman"/>
      <w:lvlText w:val="%1."/>
      <w:lvlJc w:val="right"/>
      <w:pPr>
        <w:ind w:left="1800" w:hanging="720"/>
      </w:pPr>
      <w:rPr>
        <w:rFonts w:hint="default"/>
        <w:i w:val="0"/>
        <w:iCs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226669E7"/>
    <w:multiLevelType w:val="hybridMultilevel"/>
    <w:tmpl w:val="E8489B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5235C36"/>
    <w:multiLevelType w:val="hybridMultilevel"/>
    <w:tmpl w:val="5DBC5CA8"/>
    <w:lvl w:ilvl="0" w:tplc="F99A0C4C">
      <w:start w:val="1"/>
      <w:numFmt w:val="lowerRoman"/>
      <w:lvlText w:val="(%1)"/>
      <w:lvlJc w:val="left"/>
      <w:pPr>
        <w:ind w:left="1170" w:hanging="360"/>
      </w:pPr>
      <w:rPr>
        <w:rFonts w:hint="default"/>
        <w:i w:val="0"/>
        <w:iCs/>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9" w15:restartNumberingAfterBreak="0">
    <w:nsid w:val="27203105"/>
    <w:multiLevelType w:val="hybridMultilevel"/>
    <w:tmpl w:val="737E0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081593"/>
    <w:multiLevelType w:val="hybridMultilevel"/>
    <w:tmpl w:val="A53EA6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947F40"/>
    <w:multiLevelType w:val="multilevel"/>
    <w:tmpl w:val="8EF2640A"/>
    <w:lvl w:ilvl="0">
      <w:start w:val="1"/>
      <w:numFmt w:val="decimal"/>
      <w:pStyle w:val="H1"/>
      <w:lvlText w:val="%1."/>
      <w:lvlJc w:val="left"/>
      <w:pPr>
        <w:ind w:left="200" w:hanging="400"/>
      </w:pPr>
      <w:rPr>
        <w:rFonts w:hint="default"/>
      </w:rPr>
    </w:lvl>
    <w:lvl w:ilvl="1">
      <w:start w:val="1"/>
      <w:numFmt w:val="decimal"/>
      <w:pStyle w:val="H2"/>
      <w:isLgl/>
      <w:lvlText w:val="%1.%2"/>
      <w:lvlJc w:val="left"/>
      <w:pPr>
        <w:ind w:left="596" w:hanging="454"/>
      </w:pPr>
      <w:rPr>
        <w:rFonts w:hint="default"/>
      </w:rPr>
    </w:lvl>
    <w:lvl w:ilvl="2">
      <w:start w:val="1"/>
      <w:numFmt w:val="decimal"/>
      <w:isLgl/>
      <w:lvlText w:val="%1.%2.%3"/>
      <w:lvlJc w:val="left"/>
      <w:pPr>
        <w:ind w:left="920" w:hanging="720"/>
      </w:pPr>
      <w:rPr>
        <w:rFonts w:ascii="Times New Roman Bold" w:hAnsi="Times New Roman Bold" w:hint="default"/>
        <w:b/>
        <w:i w:val="0"/>
        <w:sz w:val="20"/>
      </w:rPr>
    </w:lvl>
    <w:lvl w:ilvl="3">
      <w:start w:val="1"/>
      <w:numFmt w:val="decimal"/>
      <w:isLgl/>
      <w:lvlText w:val="%1.%2.%3.%4"/>
      <w:lvlJc w:val="left"/>
      <w:pPr>
        <w:ind w:left="11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4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200" w:hanging="1800"/>
      </w:pPr>
      <w:rPr>
        <w:rFonts w:hint="default"/>
      </w:rPr>
    </w:lvl>
  </w:abstractNum>
  <w:abstractNum w:abstractNumId="12" w15:restartNumberingAfterBreak="0">
    <w:nsid w:val="2FF049FB"/>
    <w:multiLevelType w:val="hybridMultilevel"/>
    <w:tmpl w:val="D4D81AF8"/>
    <w:lvl w:ilvl="0" w:tplc="4009001B">
      <w:start w:val="1"/>
      <w:numFmt w:val="lowerRoman"/>
      <w:lvlText w:val="%1."/>
      <w:lvlJc w:val="right"/>
      <w:pPr>
        <w:ind w:left="2320" w:hanging="720"/>
      </w:pPr>
      <w:rPr>
        <w:rFonts w:hint="default"/>
        <w:i w:val="0"/>
      </w:rPr>
    </w:lvl>
    <w:lvl w:ilvl="1" w:tplc="40090019" w:tentative="1">
      <w:start w:val="1"/>
      <w:numFmt w:val="lowerLetter"/>
      <w:lvlText w:val="%2."/>
      <w:lvlJc w:val="left"/>
      <w:pPr>
        <w:ind w:left="2680" w:hanging="360"/>
      </w:pPr>
    </w:lvl>
    <w:lvl w:ilvl="2" w:tplc="4009001B" w:tentative="1">
      <w:start w:val="1"/>
      <w:numFmt w:val="lowerRoman"/>
      <w:lvlText w:val="%3."/>
      <w:lvlJc w:val="right"/>
      <w:pPr>
        <w:ind w:left="3400" w:hanging="180"/>
      </w:pPr>
    </w:lvl>
    <w:lvl w:ilvl="3" w:tplc="4009000F" w:tentative="1">
      <w:start w:val="1"/>
      <w:numFmt w:val="decimal"/>
      <w:lvlText w:val="%4."/>
      <w:lvlJc w:val="left"/>
      <w:pPr>
        <w:ind w:left="4120" w:hanging="360"/>
      </w:pPr>
    </w:lvl>
    <w:lvl w:ilvl="4" w:tplc="40090019" w:tentative="1">
      <w:start w:val="1"/>
      <w:numFmt w:val="lowerLetter"/>
      <w:lvlText w:val="%5."/>
      <w:lvlJc w:val="left"/>
      <w:pPr>
        <w:ind w:left="4840" w:hanging="360"/>
      </w:pPr>
    </w:lvl>
    <w:lvl w:ilvl="5" w:tplc="4009001B" w:tentative="1">
      <w:start w:val="1"/>
      <w:numFmt w:val="lowerRoman"/>
      <w:lvlText w:val="%6."/>
      <w:lvlJc w:val="right"/>
      <w:pPr>
        <w:ind w:left="5560" w:hanging="180"/>
      </w:pPr>
    </w:lvl>
    <w:lvl w:ilvl="6" w:tplc="4009000F" w:tentative="1">
      <w:start w:val="1"/>
      <w:numFmt w:val="decimal"/>
      <w:lvlText w:val="%7."/>
      <w:lvlJc w:val="left"/>
      <w:pPr>
        <w:ind w:left="6280" w:hanging="360"/>
      </w:pPr>
    </w:lvl>
    <w:lvl w:ilvl="7" w:tplc="40090019" w:tentative="1">
      <w:start w:val="1"/>
      <w:numFmt w:val="lowerLetter"/>
      <w:lvlText w:val="%8."/>
      <w:lvlJc w:val="left"/>
      <w:pPr>
        <w:ind w:left="7000" w:hanging="360"/>
      </w:pPr>
    </w:lvl>
    <w:lvl w:ilvl="8" w:tplc="4009001B" w:tentative="1">
      <w:start w:val="1"/>
      <w:numFmt w:val="lowerRoman"/>
      <w:lvlText w:val="%9."/>
      <w:lvlJc w:val="right"/>
      <w:pPr>
        <w:ind w:left="7720" w:hanging="180"/>
      </w:pPr>
    </w:lvl>
  </w:abstractNum>
  <w:abstractNum w:abstractNumId="13" w15:restartNumberingAfterBreak="0">
    <w:nsid w:val="32AC1E5B"/>
    <w:multiLevelType w:val="hybridMultilevel"/>
    <w:tmpl w:val="C8B8F5AA"/>
    <w:lvl w:ilvl="0" w:tplc="2ECA6808">
      <w:start w:val="1"/>
      <w:numFmt w:val="lowerRoman"/>
      <w:lvlText w:val="%1."/>
      <w:lvlJc w:val="right"/>
      <w:pPr>
        <w:ind w:left="1290" w:hanging="720"/>
      </w:pPr>
      <w:rPr>
        <w:color w:val="auto"/>
      </w:r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14" w15:restartNumberingAfterBreak="0">
    <w:nsid w:val="37090FAE"/>
    <w:multiLevelType w:val="hybridMultilevel"/>
    <w:tmpl w:val="5EC419B6"/>
    <w:lvl w:ilvl="0" w:tplc="0944F7F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A687434"/>
    <w:multiLevelType w:val="hybridMultilevel"/>
    <w:tmpl w:val="A028BD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A866590"/>
    <w:multiLevelType w:val="hybridMultilevel"/>
    <w:tmpl w:val="F0F478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CE903FE"/>
    <w:multiLevelType w:val="hybridMultilevel"/>
    <w:tmpl w:val="F35C9CBC"/>
    <w:lvl w:ilvl="0" w:tplc="34B0AD3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D6B6ADE"/>
    <w:multiLevelType w:val="hybridMultilevel"/>
    <w:tmpl w:val="25B86D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0263D3D"/>
    <w:multiLevelType w:val="hybridMultilevel"/>
    <w:tmpl w:val="C8B8F5AA"/>
    <w:lvl w:ilvl="0" w:tplc="2ECA6808">
      <w:start w:val="1"/>
      <w:numFmt w:val="lowerRoman"/>
      <w:lvlText w:val="%1."/>
      <w:lvlJc w:val="right"/>
      <w:pPr>
        <w:ind w:left="1290" w:hanging="720"/>
      </w:pPr>
      <w:rPr>
        <w:color w:val="auto"/>
      </w:r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20" w15:restartNumberingAfterBreak="0">
    <w:nsid w:val="407507A7"/>
    <w:multiLevelType w:val="hybridMultilevel"/>
    <w:tmpl w:val="8154ECD4"/>
    <w:lvl w:ilvl="0" w:tplc="28C43F54">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7B53CB7"/>
    <w:multiLevelType w:val="hybridMultilevel"/>
    <w:tmpl w:val="9B687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7C33EDD"/>
    <w:multiLevelType w:val="hybridMultilevel"/>
    <w:tmpl w:val="3FFAD210"/>
    <w:lvl w:ilvl="0" w:tplc="4FBA1206">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96B24E5"/>
    <w:multiLevelType w:val="hybridMultilevel"/>
    <w:tmpl w:val="95A44D34"/>
    <w:lvl w:ilvl="0" w:tplc="58308CF2">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E122126"/>
    <w:multiLevelType w:val="hybridMultilevel"/>
    <w:tmpl w:val="26B42386"/>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295F5A"/>
    <w:multiLevelType w:val="hybridMultilevel"/>
    <w:tmpl w:val="A6FA57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0A55A0E"/>
    <w:multiLevelType w:val="hybridMultilevel"/>
    <w:tmpl w:val="FD904340"/>
    <w:lvl w:ilvl="0" w:tplc="4028A2E0">
      <w:start w:val="6"/>
      <w:numFmt w:val="bullet"/>
      <w:lvlText w:val="-"/>
      <w:lvlJc w:val="left"/>
      <w:pPr>
        <w:ind w:left="1440" w:hanging="360"/>
      </w:pPr>
      <w:rPr>
        <w:rFonts w:ascii="Times New Roman" w:eastAsia="Times New Roman"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65386CBD"/>
    <w:multiLevelType w:val="multilevel"/>
    <w:tmpl w:val="A992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514961"/>
    <w:multiLevelType w:val="hybridMultilevel"/>
    <w:tmpl w:val="B72EFF66"/>
    <w:lvl w:ilvl="0" w:tplc="ADDC75C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EBF53F2"/>
    <w:multiLevelType w:val="hybridMultilevel"/>
    <w:tmpl w:val="62247B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31E1C2B"/>
    <w:multiLevelType w:val="hybridMultilevel"/>
    <w:tmpl w:val="92B804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1B346B"/>
    <w:multiLevelType w:val="hybridMultilevel"/>
    <w:tmpl w:val="2DE8A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2"/>
  </w:num>
  <w:num w:numId="4">
    <w:abstractNumId w:val="6"/>
  </w:num>
  <w:num w:numId="5">
    <w:abstractNumId w:val="11"/>
  </w:num>
  <w:num w:numId="6">
    <w:abstractNumId w:val="30"/>
  </w:num>
  <w:num w:numId="7">
    <w:abstractNumId w:val="1"/>
  </w:num>
  <w:num w:numId="8">
    <w:abstractNumId w:val="15"/>
  </w:num>
  <w:num w:numId="9">
    <w:abstractNumId w:val="24"/>
  </w:num>
  <w:num w:numId="10">
    <w:abstractNumId w:val="3"/>
  </w:num>
  <w:num w:numId="11">
    <w:abstractNumId w:val="16"/>
  </w:num>
  <w:num w:numId="12">
    <w:abstractNumId w:val="9"/>
  </w:num>
  <w:num w:numId="13">
    <w:abstractNumId w:val="5"/>
  </w:num>
  <w:num w:numId="14">
    <w:abstractNumId w:val="23"/>
  </w:num>
  <w:num w:numId="15">
    <w:abstractNumId w:val="7"/>
  </w:num>
  <w:num w:numId="16">
    <w:abstractNumId w:val="18"/>
  </w:num>
  <w:num w:numId="17">
    <w:abstractNumId w:val="31"/>
  </w:num>
  <w:num w:numId="18">
    <w:abstractNumId w:val="25"/>
  </w:num>
  <w:num w:numId="19">
    <w:abstractNumId w:val="21"/>
  </w:num>
  <w:num w:numId="20">
    <w:abstractNumId w:val="29"/>
  </w:num>
  <w:num w:numId="21">
    <w:abstractNumId w:val="22"/>
  </w:num>
  <w:num w:numId="22">
    <w:abstractNumId w:val="28"/>
  </w:num>
  <w:num w:numId="23">
    <w:abstractNumId w:val="27"/>
  </w:num>
  <w:num w:numId="24">
    <w:abstractNumId w:val="4"/>
  </w:num>
  <w:num w:numId="25">
    <w:abstractNumId w:val="14"/>
  </w:num>
  <w:num w:numId="26">
    <w:abstractNumId w:val="2"/>
  </w:num>
  <w:num w:numId="27">
    <w:abstractNumId w:val="20"/>
  </w:num>
  <w:num w:numId="28">
    <w:abstractNumId w:val="17"/>
  </w:num>
  <w:num w:numId="29">
    <w:abstractNumId w:val="10"/>
  </w:num>
  <w:num w:numId="30">
    <w:abstractNumId w:val="19"/>
  </w:num>
  <w:num w:numId="31">
    <w:abstractNumId w:val="8"/>
  </w:num>
  <w:num w:numId="32">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GB"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6DA"/>
    <w:rsid w:val="000102C4"/>
    <w:rsid w:val="000136F2"/>
    <w:rsid w:val="00015D41"/>
    <w:rsid w:val="000301F7"/>
    <w:rsid w:val="00033467"/>
    <w:rsid w:val="00033C5F"/>
    <w:rsid w:val="0003477E"/>
    <w:rsid w:val="0003635D"/>
    <w:rsid w:val="00051610"/>
    <w:rsid w:val="00053CDC"/>
    <w:rsid w:val="000567F0"/>
    <w:rsid w:val="00061B74"/>
    <w:rsid w:val="00066A42"/>
    <w:rsid w:val="00070716"/>
    <w:rsid w:val="00074CFC"/>
    <w:rsid w:val="00077F48"/>
    <w:rsid w:val="000A4BFB"/>
    <w:rsid w:val="000A5C2A"/>
    <w:rsid w:val="000A635C"/>
    <w:rsid w:val="000B090B"/>
    <w:rsid w:val="000B1D85"/>
    <w:rsid w:val="000B2F1E"/>
    <w:rsid w:val="000B51C9"/>
    <w:rsid w:val="000B7A8F"/>
    <w:rsid w:val="000C57BA"/>
    <w:rsid w:val="000D28E7"/>
    <w:rsid w:val="000D4E6E"/>
    <w:rsid w:val="000D765D"/>
    <w:rsid w:val="000F2472"/>
    <w:rsid w:val="001018E4"/>
    <w:rsid w:val="00123855"/>
    <w:rsid w:val="00126D3D"/>
    <w:rsid w:val="00130CDF"/>
    <w:rsid w:val="00144D2F"/>
    <w:rsid w:val="00145015"/>
    <w:rsid w:val="00147BD2"/>
    <w:rsid w:val="00150459"/>
    <w:rsid w:val="00157604"/>
    <w:rsid w:val="0016045C"/>
    <w:rsid w:val="00173C55"/>
    <w:rsid w:val="00180E89"/>
    <w:rsid w:val="00181A46"/>
    <w:rsid w:val="001867D5"/>
    <w:rsid w:val="00190688"/>
    <w:rsid w:val="001918AC"/>
    <w:rsid w:val="001933AD"/>
    <w:rsid w:val="001B095E"/>
    <w:rsid w:val="001B24E8"/>
    <w:rsid w:val="001C046C"/>
    <w:rsid w:val="001C582A"/>
    <w:rsid w:val="001D1F2E"/>
    <w:rsid w:val="001D4081"/>
    <w:rsid w:val="001D648E"/>
    <w:rsid w:val="001F01BF"/>
    <w:rsid w:val="001F2B76"/>
    <w:rsid w:val="0020352B"/>
    <w:rsid w:val="00210638"/>
    <w:rsid w:val="00211FDD"/>
    <w:rsid w:val="00233181"/>
    <w:rsid w:val="00233474"/>
    <w:rsid w:val="002435EE"/>
    <w:rsid w:val="002618DF"/>
    <w:rsid w:val="00275054"/>
    <w:rsid w:val="00276DC3"/>
    <w:rsid w:val="00285A55"/>
    <w:rsid w:val="00290F6D"/>
    <w:rsid w:val="0029158C"/>
    <w:rsid w:val="002915AE"/>
    <w:rsid w:val="00295B3E"/>
    <w:rsid w:val="00296451"/>
    <w:rsid w:val="002966F1"/>
    <w:rsid w:val="002A32E5"/>
    <w:rsid w:val="002A570D"/>
    <w:rsid w:val="002B0CA7"/>
    <w:rsid w:val="002C1928"/>
    <w:rsid w:val="002D20C5"/>
    <w:rsid w:val="002E024C"/>
    <w:rsid w:val="002E0270"/>
    <w:rsid w:val="002E0CD7"/>
    <w:rsid w:val="002E206B"/>
    <w:rsid w:val="002E4FCE"/>
    <w:rsid w:val="002F5A2B"/>
    <w:rsid w:val="00302F4E"/>
    <w:rsid w:val="00302FC8"/>
    <w:rsid w:val="003059DF"/>
    <w:rsid w:val="00311627"/>
    <w:rsid w:val="00312263"/>
    <w:rsid w:val="003223CD"/>
    <w:rsid w:val="0032739B"/>
    <w:rsid w:val="00332029"/>
    <w:rsid w:val="00333F9F"/>
    <w:rsid w:val="00336FC6"/>
    <w:rsid w:val="00353D8D"/>
    <w:rsid w:val="0037064B"/>
    <w:rsid w:val="00376CD7"/>
    <w:rsid w:val="00386453"/>
    <w:rsid w:val="003928C1"/>
    <w:rsid w:val="003B0AD1"/>
    <w:rsid w:val="003B0CBD"/>
    <w:rsid w:val="003C3705"/>
    <w:rsid w:val="003C43D0"/>
    <w:rsid w:val="003C6467"/>
    <w:rsid w:val="003D39BD"/>
    <w:rsid w:val="003D5E59"/>
    <w:rsid w:val="003E6ACC"/>
    <w:rsid w:val="003F339A"/>
    <w:rsid w:val="003F4432"/>
    <w:rsid w:val="00416BEC"/>
    <w:rsid w:val="0042499D"/>
    <w:rsid w:val="00434570"/>
    <w:rsid w:val="00435B6B"/>
    <w:rsid w:val="00436458"/>
    <w:rsid w:val="00437464"/>
    <w:rsid w:val="0043786D"/>
    <w:rsid w:val="00437A1D"/>
    <w:rsid w:val="00440361"/>
    <w:rsid w:val="004404E9"/>
    <w:rsid w:val="0044056C"/>
    <w:rsid w:val="004424E7"/>
    <w:rsid w:val="0044494B"/>
    <w:rsid w:val="00446955"/>
    <w:rsid w:val="00447DCA"/>
    <w:rsid w:val="0045757F"/>
    <w:rsid w:val="0046469D"/>
    <w:rsid w:val="00467AE3"/>
    <w:rsid w:val="00472C47"/>
    <w:rsid w:val="00473C79"/>
    <w:rsid w:val="004800F6"/>
    <w:rsid w:val="00495A35"/>
    <w:rsid w:val="00497535"/>
    <w:rsid w:val="004A597A"/>
    <w:rsid w:val="004B47CF"/>
    <w:rsid w:val="004D20C9"/>
    <w:rsid w:val="004D2F97"/>
    <w:rsid w:val="004E09E1"/>
    <w:rsid w:val="004F55FE"/>
    <w:rsid w:val="004F5D5A"/>
    <w:rsid w:val="004F61C9"/>
    <w:rsid w:val="004F6812"/>
    <w:rsid w:val="0050396A"/>
    <w:rsid w:val="0050424F"/>
    <w:rsid w:val="005204E1"/>
    <w:rsid w:val="00523B46"/>
    <w:rsid w:val="0053116D"/>
    <w:rsid w:val="00532A89"/>
    <w:rsid w:val="00543F83"/>
    <w:rsid w:val="00560A7A"/>
    <w:rsid w:val="005628FD"/>
    <w:rsid w:val="0056686A"/>
    <w:rsid w:val="00572932"/>
    <w:rsid w:val="005825CE"/>
    <w:rsid w:val="00583190"/>
    <w:rsid w:val="00585A62"/>
    <w:rsid w:val="005A6766"/>
    <w:rsid w:val="005B195C"/>
    <w:rsid w:val="005B3D50"/>
    <w:rsid w:val="005B554E"/>
    <w:rsid w:val="005B678A"/>
    <w:rsid w:val="005B7B0C"/>
    <w:rsid w:val="005C4BCD"/>
    <w:rsid w:val="005E24C6"/>
    <w:rsid w:val="005E71F8"/>
    <w:rsid w:val="005F6DCE"/>
    <w:rsid w:val="006060F9"/>
    <w:rsid w:val="00610141"/>
    <w:rsid w:val="00611AEB"/>
    <w:rsid w:val="006165C8"/>
    <w:rsid w:val="00622953"/>
    <w:rsid w:val="006252FD"/>
    <w:rsid w:val="006261AE"/>
    <w:rsid w:val="006306B2"/>
    <w:rsid w:val="00634F0C"/>
    <w:rsid w:val="00636455"/>
    <w:rsid w:val="0065628A"/>
    <w:rsid w:val="00660910"/>
    <w:rsid w:val="006646EF"/>
    <w:rsid w:val="00664E77"/>
    <w:rsid w:val="006720B9"/>
    <w:rsid w:val="006800AA"/>
    <w:rsid w:val="00686614"/>
    <w:rsid w:val="006929AD"/>
    <w:rsid w:val="006A5D86"/>
    <w:rsid w:val="006A719F"/>
    <w:rsid w:val="006B438E"/>
    <w:rsid w:val="006C7420"/>
    <w:rsid w:val="006C7F9E"/>
    <w:rsid w:val="006E3E73"/>
    <w:rsid w:val="006E43FB"/>
    <w:rsid w:val="006F17D9"/>
    <w:rsid w:val="00701506"/>
    <w:rsid w:val="00710344"/>
    <w:rsid w:val="007122B4"/>
    <w:rsid w:val="0071489D"/>
    <w:rsid w:val="0071574B"/>
    <w:rsid w:val="007177C2"/>
    <w:rsid w:val="007202CE"/>
    <w:rsid w:val="007209EC"/>
    <w:rsid w:val="007309DF"/>
    <w:rsid w:val="0073237B"/>
    <w:rsid w:val="00733623"/>
    <w:rsid w:val="00734CD2"/>
    <w:rsid w:val="0073788D"/>
    <w:rsid w:val="007413E7"/>
    <w:rsid w:val="00756382"/>
    <w:rsid w:val="00756D48"/>
    <w:rsid w:val="0075781D"/>
    <w:rsid w:val="0076144E"/>
    <w:rsid w:val="00762F2F"/>
    <w:rsid w:val="007704F0"/>
    <w:rsid w:val="007834C8"/>
    <w:rsid w:val="00784FAC"/>
    <w:rsid w:val="00785170"/>
    <w:rsid w:val="00785D9B"/>
    <w:rsid w:val="007905B8"/>
    <w:rsid w:val="00792B5E"/>
    <w:rsid w:val="00795363"/>
    <w:rsid w:val="007A0201"/>
    <w:rsid w:val="007A34A0"/>
    <w:rsid w:val="007B26DA"/>
    <w:rsid w:val="007B30A0"/>
    <w:rsid w:val="007B3B1C"/>
    <w:rsid w:val="007B5D49"/>
    <w:rsid w:val="007B622C"/>
    <w:rsid w:val="007B6983"/>
    <w:rsid w:val="007C00CA"/>
    <w:rsid w:val="00800A62"/>
    <w:rsid w:val="00803314"/>
    <w:rsid w:val="008037C9"/>
    <w:rsid w:val="0080393E"/>
    <w:rsid w:val="0081732E"/>
    <w:rsid w:val="00817871"/>
    <w:rsid w:val="00822371"/>
    <w:rsid w:val="00834725"/>
    <w:rsid w:val="008369E5"/>
    <w:rsid w:val="008521A7"/>
    <w:rsid w:val="00854412"/>
    <w:rsid w:val="008663B7"/>
    <w:rsid w:val="00866A8D"/>
    <w:rsid w:val="00874190"/>
    <w:rsid w:val="008871BD"/>
    <w:rsid w:val="008A2BD7"/>
    <w:rsid w:val="008A39AD"/>
    <w:rsid w:val="008C3465"/>
    <w:rsid w:val="008D4F1F"/>
    <w:rsid w:val="008D6B83"/>
    <w:rsid w:val="008D7330"/>
    <w:rsid w:val="008E258C"/>
    <w:rsid w:val="008E5881"/>
    <w:rsid w:val="009013D7"/>
    <w:rsid w:val="009039F0"/>
    <w:rsid w:val="00906AA9"/>
    <w:rsid w:val="00907406"/>
    <w:rsid w:val="00912D3F"/>
    <w:rsid w:val="009133F2"/>
    <w:rsid w:val="00920006"/>
    <w:rsid w:val="009209EE"/>
    <w:rsid w:val="00925D43"/>
    <w:rsid w:val="00925DCE"/>
    <w:rsid w:val="009306F4"/>
    <w:rsid w:val="00937436"/>
    <w:rsid w:val="00942FFD"/>
    <w:rsid w:val="0094380D"/>
    <w:rsid w:val="009600FA"/>
    <w:rsid w:val="009652AD"/>
    <w:rsid w:val="0097006C"/>
    <w:rsid w:val="00976B06"/>
    <w:rsid w:val="00981C10"/>
    <w:rsid w:val="009820A5"/>
    <w:rsid w:val="0099596D"/>
    <w:rsid w:val="009A23DB"/>
    <w:rsid w:val="009A2BA5"/>
    <w:rsid w:val="009A2D78"/>
    <w:rsid w:val="009B2192"/>
    <w:rsid w:val="009B652F"/>
    <w:rsid w:val="009B7072"/>
    <w:rsid w:val="009D1D39"/>
    <w:rsid w:val="009D5E8C"/>
    <w:rsid w:val="009D5F55"/>
    <w:rsid w:val="009D6C25"/>
    <w:rsid w:val="009E14D8"/>
    <w:rsid w:val="009F1F05"/>
    <w:rsid w:val="009F2581"/>
    <w:rsid w:val="009F2E8D"/>
    <w:rsid w:val="009F3752"/>
    <w:rsid w:val="00A07A77"/>
    <w:rsid w:val="00A109B6"/>
    <w:rsid w:val="00A16646"/>
    <w:rsid w:val="00A2165F"/>
    <w:rsid w:val="00A22144"/>
    <w:rsid w:val="00A253BE"/>
    <w:rsid w:val="00A26D2A"/>
    <w:rsid w:val="00A31868"/>
    <w:rsid w:val="00A31D87"/>
    <w:rsid w:val="00A32E7D"/>
    <w:rsid w:val="00A32F82"/>
    <w:rsid w:val="00A36B5C"/>
    <w:rsid w:val="00A36E8D"/>
    <w:rsid w:val="00A4039F"/>
    <w:rsid w:val="00A50D81"/>
    <w:rsid w:val="00A5281C"/>
    <w:rsid w:val="00A52B46"/>
    <w:rsid w:val="00A5551B"/>
    <w:rsid w:val="00A62C78"/>
    <w:rsid w:val="00A7252C"/>
    <w:rsid w:val="00A74B1F"/>
    <w:rsid w:val="00A85A9F"/>
    <w:rsid w:val="00A91B3F"/>
    <w:rsid w:val="00AA1B46"/>
    <w:rsid w:val="00AA3556"/>
    <w:rsid w:val="00AA4BA8"/>
    <w:rsid w:val="00AA4C44"/>
    <w:rsid w:val="00AB50A5"/>
    <w:rsid w:val="00AB5362"/>
    <w:rsid w:val="00AB7D63"/>
    <w:rsid w:val="00AC4D4E"/>
    <w:rsid w:val="00AD224C"/>
    <w:rsid w:val="00AD5ABB"/>
    <w:rsid w:val="00AD7989"/>
    <w:rsid w:val="00AE7029"/>
    <w:rsid w:val="00AF2F07"/>
    <w:rsid w:val="00AF74E5"/>
    <w:rsid w:val="00B12A74"/>
    <w:rsid w:val="00B16EC6"/>
    <w:rsid w:val="00B223EF"/>
    <w:rsid w:val="00B26532"/>
    <w:rsid w:val="00B31635"/>
    <w:rsid w:val="00B36C90"/>
    <w:rsid w:val="00B405A0"/>
    <w:rsid w:val="00B4083F"/>
    <w:rsid w:val="00B500F9"/>
    <w:rsid w:val="00B53EDD"/>
    <w:rsid w:val="00B549EF"/>
    <w:rsid w:val="00B57AB1"/>
    <w:rsid w:val="00B60A85"/>
    <w:rsid w:val="00B64F69"/>
    <w:rsid w:val="00B722FF"/>
    <w:rsid w:val="00B765FA"/>
    <w:rsid w:val="00B801F3"/>
    <w:rsid w:val="00B915AC"/>
    <w:rsid w:val="00B93FDB"/>
    <w:rsid w:val="00BA207E"/>
    <w:rsid w:val="00BA34FF"/>
    <w:rsid w:val="00BA3813"/>
    <w:rsid w:val="00BA42A2"/>
    <w:rsid w:val="00BC0160"/>
    <w:rsid w:val="00BC1D8B"/>
    <w:rsid w:val="00BC4D06"/>
    <w:rsid w:val="00BD063A"/>
    <w:rsid w:val="00BD5070"/>
    <w:rsid w:val="00BE351F"/>
    <w:rsid w:val="00BF1926"/>
    <w:rsid w:val="00BF45BB"/>
    <w:rsid w:val="00BF743C"/>
    <w:rsid w:val="00C12FE1"/>
    <w:rsid w:val="00C132AA"/>
    <w:rsid w:val="00C15B08"/>
    <w:rsid w:val="00C15B17"/>
    <w:rsid w:val="00C234B5"/>
    <w:rsid w:val="00C31499"/>
    <w:rsid w:val="00C349EA"/>
    <w:rsid w:val="00C36B1A"/>
    <w:rsid w:val="00C40A34"/>
    <w:rsid w:val="00C448BA"/>
    <w:rsid w:val="00C4747A"/>
    <w:rsid w:val="00C47E0D"/>
    <w:rsid w:val="00C5693C"/>
    <w:rsid w:val="00C60756"/>
    <w:rsid w:val="00C63B46"/>
    <w:rsid w:val="00C65C13"/>
    <w:rsid w:val="00C80C5D"/>
    <w:rsid w:val="00C951E0"/>
    <w:rsid w:val="00C97676"/>
    <w:rsid w:val="00CD10EF"/>
    <w:rsid w:val="00CD31CE"/>
    <w:rsid w:val="00CE1A9E"/>
    <w:rsid w:val="00CE7F57"/>
    <w:rsid w:val="00CF5B7D"/>
    <w:rsid w:val="00CF69F6"/>
    <w:rsid w:val="00D0018D"/>
    <w:rsid w:val="00D119BE"/>
    <w:rsid w:val="00D12E7D"/>
    <w:rsid w:val="00D16D7B"/>
    <w:rsid w:val="00D22CD0"/>
    <w:rsid w:val="00D22EA2"/>
    <w:rsid w:val="00D256C6"/>
    <w:rsid w:val="00D36445"/>
    <w:rsid w:val="00D36636"/>
    <w:rsid w:val="00D458C0"/>
    <w:rsid w:val="00D52EA8"/>
    <w:rsid w:val="00D5332C"/>
    <w:rsid w:val="00D57104"/>
    <w:rsid w:val="00D61E42"/>
    <w:rsid w:val="00D66167"/>
    <w:rsid w:val="00D67B09"/>
    <w:rsid w:val="00D722AD"/>
    <w:rsid w:val="00D80640"/>
    <w:rsid w:val="00D91FE6"/>
    <w:rsid w:val="00D9544D"/>
    <w:rsid w:val="00D97B42"/>
    <w:rsid w:val="00DA0D25"/>
    <w:rsid w:val="00DA27AC"/>
    <w:rsid w:val="00DA3E83"/>
    <w:rsid w:val="00DA6AAE"/>
    <w:rsid w:val="00DB1DB1"/>
    <w:rsid w:val="00DB27D2"/>
    <w:rsid w:val="00DB4D63"/>
    <w:rsid w:val="00DB542D"/>
    <w:rsid w:val="00DB7137"/>
    <w:rsid w:val="00DC311C"/>
    <w:rsid w:val="00DC3B21"/>
    <w:rsid w:val="00DC6135"/>
    <w:rsid w:val="00DC6F80"/>
    <w:rsid w:val="00DE2744"/>
    <w:rsid w:val="00DE287E"/>
    <w:rsid w:val="00DF06CC"/>
    <w:rsid w:val="00DF74AF"/>
    <w:rsid w:val="00E06A19"/>
    <w:rsid w:val="00E07D90"/>
    <w:rsid w:val="00E14AC6"/>
    <w:rsid w:val="00E253BF"/>
    <w:rsid w:val="00E27A86"/>
    <w:rsid w:val="00E33D5F"/>
    <w:rsid w:val="00E36EFF"/>
    <w:rsid w:val="00E37034"/>
    <w:rsid w:val="00E4096A"/>
    <w:rsid w:val="00E45072"/>
    <w:rsid w:val="00E514E0"/>
    <w:rsid w:val="00E533A2"/>
    <w:rsid w:val="00E65A43"/>
    <w:rsid w:val="00E70F78"/>
    <w:rsid w:val="00E76DF1"/>
    <w:rsid w:val="00E822B7"/>
    <w:rsid w:val="00E848D4"/>
    <w:rsid w:val="00E87C68"/>
    <w:rsid w:val="00E912EC"/>
    <w:rsid w:val="00E93E2B"/>
    <w:rsid w:val="00E94664"/>
    <w:rsid w:val="00E9686F"/>
    <w:rsid w:val="00EA4A81"/>
    <w:rsid w:val="00EB653A"/>
    <w:rsid w:val="00EC65BD"/>
    <w:rsid w:val="00ED23DE"/>
    <w:rsid w:val="00ED533A"/>
    <w:rsid w:val="00ED68C5"/>
    <w:rsid w:val="00EE0155"/>
    <w:rsid w:val="00EE4B04"/>
    <w:rsid w:val="00EE6763"/>
    <w:rsid w:val="00EE78DA"/>
    <w:rsid w:val="00EE7A0F"/>
    <w:rsid w:val="00EF16B2"/>
    <w:rsid w:val="00EF6FD2"/>
    <w:rsid w:val="00EF7406"/>
    <w:rsid w:val="00F01578"/>
    <w:rsid w:val="00F0612F"/>
    <w:rsid w:val="00F071DD"/>
    <w:rsid w:val="00F10880"/>
    <w:rsid w:val="00F122DA"/>
    <w:rsid w:val="00F16410"/>
    <w:rsid w:val="00F21E03"/>
    <w:rsid w:val="00F263A7"/>
    <w:rsid w:val="00F30080"/>
    <w:rsid w:val="00F32381"/>
    <w:rsid w:val="00F327DD"/>
    <w:rsid w:val="00F32BE3"/>
    <w:rsid w:val="00F3789C"/>
    <w:rsid w:val="00F41078"/>
    <w:rsid w:val="00F42AE4"/>
    <w:rsid w:val="00F52FB1"/>
    <w:rsid w:val="00F57AC7"/>
    <w:rsid w:val="00F73E8B"/>
    <w:rsid w:val="00F77981"/>
    <w:rsid w:val="00F93288"/>
    <w:rsid w:val="00F94E58"/>
    <w:rsid w:val="00FA12C3"/>
    <w:rsid w:val="00FA3576"/>
    <w:rsid w:val="00FA52C5"/>
    <w:rsid w:val="00FA7513"/>
    <w:rsid w:val="00FB10A1"/>
    <w:rsid w:val="00FB3B65"/>
    <w:rsid w:val="00FC2F88"/>
    <w:rsid w:val="00FC7228"/>
    <w:rsid w:val="00FD151C"/>
    <w:rsid w:val="00FD4F2A"/>
    <w:rsid w:val="00FD5748"/>
    <w:rsid w:val="00FD6C70"/>
    <w:rsid w:val="00FE25D0"/>
  </w:rsids>
  <m:mathPr>
    <m:mathFont m:val="Cambria Math"/>
    <m:brkBin m:val="before"/>
    <m:brkBinSub m:val="--"/>
    <m:smallFrac m:val="0"/>
    <m:dispDef/>
    <m:lMargin m:val="0"/>
    <m:rMargin m:val="0"/>
    <m:defJc m:val="centerGroup"/>
    <m:wrapIndent m:val="1440"/>
    <m:intLim m:val="subSup"/>
    <m:naryLim m:val="undOvr"/>
  </m:mathPr>
  <w:themeFontLang w:val="en-US" w:eastAsia="ko-KR"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3AE5E"/>
  <w15:chartTrackingRefBased/>
  <w15:docId w15:val="{5A64828A-0B02-4E0D-B8E4-DE53358C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6DA"/>
    <w:pPr>
      <w:tabs>
        <w:tab w:val="left" w:pos="1134"/>
        <w:tab w:val="left" w:pos="1871"/>
        <w:tab w:val="left" w:pos="2268"/>
      </w:tabs>
      <w:overflowPunct w:val="0"/>
      <w:autoSpaceDE w:val="0"/>
      <w:autoSpaceDN w:val="0"/>
      <w:adjustRightInd w:val="0"/>
      <w:spacing w:before="120"/>
      <w:jc w:val="left"/>
      <w:textAlignment w:val="baseline"/>
    </w:pPr>
    <w:rPr>
      <w:rFonts w:ascii="Times New Roman" w:eastAsia="SimSun" w:hAnsi="Times New Roman" w:cs="Times New Roman"/>
      <w:kern w:val="0"/>
      <w:sz w:val="24"/>
      <w:szCs w:val="20"/>
    </w:rPr>
  </w:style>
  <w:style w:type="paragraph" w:styleId="Heading1">
    <w:name w:val="heading 1"/>
    <w:basedOn w:val="Normal"/>
    <w:next w:val="Normal"/>
    <w:link w:val="Heading1Char"/>
    <w:uiPriority w:val="9"/>
    <w:qFormat/>
    <w:rsid w:val="00BF1926"/>
    <w:pPr>
      <w:keepNext/>
      <w:outlineLvl w:val="0"/>
    </w:pPr>
    <w:rPr>
      <w:rFonts w:asciiTheme="majorHAnsi" w:eastAsiaTheme="majorEastAsia" w:hAnsiTheme="majorHAnsi" w:cstheme="majorBidi"/>
      <w:sz w:val="28"/>
      <w:szCs w:val="28"/>
    </w:rPr>
  </w:style>
  <w:style w:type="paragraph" w:styleId="Heading2">
    <w:name w:val="heading 2"/>
    <w:basedOn w:val="Normal"/>
    <w:next w:val="Normal"/>
    <w:link w:val="Heading2Char"/>
    <w:uiPriority w:val="9"/>
    <w:semiHidden/>
    <w:unhideWhenUsed/>
    <w:qFormat/>
    <w:rsid w:val="00BF1926"/>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7413E7"/>
    <w:pPr>
      <w:keepNext/>
      <w:ind w:leftChars="300" w:left="300" w:hangingChars="200" w:hanging="20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Heading1"/>
    <w:next w:val="Normal"/>
    <w:link w:val="H1Char"/>
    <w:qFormat/>
    <w:rsid w:val="00803314"/>
    <w:pPr>
      <w:numPr>
        <w:numId w:val="5"/>
      </w:numPr>
      <w:ind w:rightChars="100" w:right="100"/>
    </w:pPr>
    <w:rPr>
      <w:rFonts w:ascii="Times New Roman" w:eastAsia="Times New Roman" w:hAnsi="Times New Roman" w:cs="Times New Roman"/>
      <w:b/>
      <w:bCs/>
      <w:szCs w:val="24"/>
    </w:rPr>
  </w:style>
  <w:style w:type="character" w:customStyle="1" w:styleId="H1Char">
    <w:name w:val="H1 Char"/>
    <w:basedOn w:val="Heading1Char"/>
    <w:link w:val="H1"/>
    <w:rsid w:val="00803314"/>
    <w:rPr>
      <w:rFonts w:ascii="Times New Roman" w:eastAsia="Times New Roman" w:hAnsi="Times New Roman" w:cs="Times New Roman"/>
      <w:b/>
      <w:bCs/>
      <w:kern w:val="0"/>
      <w:sz w:val="28"/>
      <w:szCs w:val="24"/>
    </w:rPr>
  </w:style>
  <w:style w:type="character" w:customStyle="1" w:styleId="Heading1Char">
    <w:name w:val="Heading 1 Char"/>
    <w:basedOn w:val="DefaultParagraphFont"/>
    <w:link w:val="Heading1"/>
    <w:uiPriority w:val="9"/>
    <w:rsid w:val="00BF1926"/>
    <w:rPr>
      <w:rFonts w:asciiTheme="majorHAnsi" w:eastAsiaTheme="majorEastAsia" w:hAnsiTheme="majorHAnsi" w:cstheme="majorBidi"/>
      <w:sz w:val="28"/>
      <w:szCs w:val="28"/>
    </w:rPr>
  </w:style>
  <w:style w:type="paragraph" w:customStyle="1" w:styleId="H2">
    <w:name w:val="H2"/>
    <w:basedOn w:val="Heading2"/>
    <w:next w:val="Normal"/>
    <w:link w:val="H2Char"/>
    <w:qFormat/>
    <w:rsid w:val="00AF2F07"/>
    <w:pPr>
      <w:numPr>
        <w:ilvl w:val="1"/>
        <w:numId w:val="5"/>
      </w:numPr>
      <w:ind w:rightChars="100" w:right="200"/>
    </w:pPr>
    <w:rPr>
      <w:rFonts w:ascii="Times New Roman" w:eastAsia="Times New Roman" w:hAnsi="Times New Roman" w:cs="Times New Roman"/>
      <w:b/>
      <w:bCs/>
      <w:sz w:val="26"/>
    </w:rPr>
  </w:style>
  <w:style w:type="character" w:customStyle="1" w:styleId="H2Char">
    <w:name w:val="H2 Char"/>
    <w:basedOn w:val="Heading2Char"/>
    <w:link w:val="H2"/>
    <w:rsid w:val="00AF2F07"/>
    <w:rPr>
      <w:rFonts w:ascii="Times New Roman" w:eastAsia="Times New Roman" w:hAnsi="Times New Roman" w:cs="Times New Roman"/>
      <w:b/>
      <w:bCs/>
      <w:kern w:val="0"/>
      <w:sz w:val="26"/>
      <w:szCs w:val="20"/>
    </w:rPr>
  </w:style>
  <w:style w:type="character" w:customStyle="1" w:styleId="Heading2Char">
    <w:name w:val="Heading 2 Char"/>
    <w:basedOn w:val="DefaultParagraphFont"/>
    <w:link w:val="Heading2"/>
    <w:uiPriority w:val="9"/>
    <w:semiHidden/>
    <w:rsid w:val="00BF1926"/>
    <w:rPr>
      <w:rFonts w:asciiTheme="majorHAnsi" w:eastAsiaTheme="majorEastAsia" w:hAnsiTheme="majorHAnsi" w:cstheme="majorBidi"/>
    </w:rPr>
  </w:style>
  <w:style w:type="paragraph" w:customStyle="1" w:styleId="H3">
    <w:name w:val="H3"/>
    <w:basedOn w:val="Heading3"/>
    <w:next w:val="Normal"/>
    <w:link w:val="H3Char"/>
    <w:qFormat/>
    <w:rsid w:val="00AF2F07"/>
    <w:pPr>
      <w:numPr>
        <w:ilvl w:val="2"/>
        <w:numId w:val="1"/>
      </w:numPr>
      <w:ind w:leftChars="0" w:left="920" w:rightChars="100" w:right="100" w:firstLineChars="0" w:firstLine="0"/>
    </w:pPr>
    <w:rPr>
      <w:rFonts w:eastAsia="Times New Roman"/>
      <w:b/>
      <w:bCs/>
      <w:iCs/>
      <w:sz w:val="26"/>
      <w:szCs w:val="22"/>
    </w:rPr>
  </w:style>
  <w:style w:type="character" w:customStyle="1" w:styleId="H3Char">
    <w:name w:val="H3 Char"/>
    <w:basedOn w:val="DefaultParagraphFont"/>
    <w:link w:val="H3"/>
    <w:rsid w:val="00AF2F07"/>
    <w:rPr>
      <w:rFonts w:asciiTheme="majorHAnsi" w:eastAsia="Times New Roman" w:hAnsiTheme="majorHAnsi" w:cstheme="majorBidi"/>
      <w:b/>
      <w:bCs/>
      <w:iCs/>
      <w:kern w:val="0"/>
      <w:sz w:val="26"/>
    </w:rPr>
  </w:style>
  <w:style w:type="character" w:customStyle="1" w:styleId="Heading3Char">
    <w:name w:val="Heading 3 Char"/>
    <w:basedOn w:val="DefaultParagraphFont"/>
    <w:link w:val="Heading3"/>
    <w:uiPriority w:val="9"/>
    <w:semiHidden/>
    <w:rsid w:val="007413E7"/>
    <w:rPr>
      <w:rFonts w:asciiTheme="majorHAnsi" w:eastAsiaTheme="majorEastAsia" w:hAnsiTheme="majorHAnsi" w:cstheme="majorBidi"/>
      <w:szCs w:val="20"/>
      <w:lang w:eastAsia="ko-KR"/>
    </w:rPr>
  </w:style>
  <w:style w:type="paragraph" w:styleId="ListParagraph">
    <w:name w:val="List Paragraph"/>
    <w:aliases w:val="List Paragraph (numbered (a)),Bullet List,FooterText,List with no spacing,HEAD 3,Bullets,Dot pt,F5 List Paragraph,List Paragraph1,No Spacing1,List Paragraph Char Char Char,Indicator Text,Numbered Para 1,Bullet 1,List Paragraph12"/>
    <w:basedOn w:val="Normal"/>
    <w:link w:val="ListParagraphChar"/>
    <w:uiPriority w:val="34"/>
    <w:qFormat/>
    <w:rsid w:val="003F4432"/>
    <w:pPr>
      <w:ind w:leftChars="400" w:left="800"/>
    </w:pPr>
  </w:style>
  <w:style w:type="paragraph" w:styleId="TOCHeading">
    <w:name w:val="TOC Heading"/>
    <w:basedOn w:val="Heading1"/>
    <w:next w:val="Normal"/>
    <w:uiPriority w:val="39"/>
    <w:unhideWhenUsed/>
    <w:qFormat/>
    <w:rsid w:val="00803314"/>
    <w:pPr>
      <w:keepLines/>
      <w:tabs>
        <w:tab w:val="clear" w:pos="1134"/>
        <w:tab w:val="clear" w:pos="1871"/>
        <w:tab w:val="clear" w:pos="2268"/>
      </w:tabs>
      <w:overflowPunct/>
      <w:autoSpaceDE/>
      <w:autoSpaceDN/>
      <w:adjustRightInd/>
      <w:spacing w:before="240" w:after="0"/>
      <w:textAlignment w:val="auto"/>
      <w:outlineLvl w:val="9"/>
    </w:pPr>
    <w:rPr>
      <w:color w:val="2F5496" w:themeColor="accent1" w:themeShade="BF"/>
      <w:sz w:val="32"/>
      <w:szCs w:val="32"/>
    </w:rPr>
  </w:style>
  <w:style w:type="paragraph" w:styleId="TOC1">
    <w:name w:val="toc 1"/>
    <w:basedOn w:val="Normal"/>
    <w:next w:val="Normal"/>
    <w:autoRedefine/>
    <w:uiPriority w:val="39"/>
    <w:unhideWhenUsed/>
    <w:rsid w:val="001867D5"/>
    <w:pPr>
      <w:tabs>
        <w:tab w:val="clear" w:pos="1134"/>
        <w:tab w:val="clear" w:pos="1871"/>
        <w:tab w:val="clear" w:pos="2268"/>
        <w:tab w:val="left" w:pos="425"/>
        <w:tab w:val="right" w:pos="8640"/>
      </w:tabs>
    </w:pPr>
  </w:style>
  <w:style w:type="paragraph" w:styleId="TOC2">
    <w:name w:val="toc 2"/>
    <w:basedOn w:val="Normal"/>
    <w:next w:val="Normal"/>
    <w:autoRedefine/>
    <w:uiPriority w:val="39"/>
    <w:unhideWhenUsed/>
    <w:rsid w:val="001867D5"/>
    <w:pPr>
      <w:tabs>
        <w:tab w:val="clear" w:pos="1134"/>
        <w:tab w:val="clear" w:pos="1871"/>
        <w:tab w:val="clear" w:pos="2268"/>
        <w:tab w:val="left" w:pos="1000"/>
        <w:tab w:val="right" w:pos="8640"/>
      </w:tabs>
      <w:ind w:leftChars="200" w:left="480"/>
    </w:pPr>
  </w:style>
  <w:style w:type="character" w:styleId="Hyperlink">
    <w:name w:val="Hyperlink"/>
    <w:basedOn w:val="DefaultParagraphFont"/>
    <w:uiPriority w:val="99"/>
    <w:unhideWhenUsed/>
    <w:rsid w:val="00803314"/>
    <w:rPr>
      <w:color w:val="0563C1" w:themeColor="hyperlink"/>
      <w:u w:val="single"/>
    </w:rPr>
  </w:style>
  <w:style w:type="table" w:styleId="TableGrid">
    <w:name w:val="Table Grid"/>
    <w:basedOn w:val="TableNormal"/>
    <w:uiPriority w:val="39"/>
    <w:qFormat/>
    <w:rsid w:val="00803314"/>
    <w:pPr>
      <w:tabs>
        <w:tab w:val="left" w:pos="1134"/>
        <w:tab w:val="left" w:pos="1871"/>
        <w:tab w:val="left" w:pos="2268"/>
      </w:tabs>
      <w:jc w:val="left"/>
    </w:pPr>
    <w:rPr>
      <w:rFonts w:ascii="Times New Roman" w:eastAsia="SimSun" w:hAnsi="Times New Roman" w:cs="Times New Roman"/>
      <w:kern w:val="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393E"/>
    <w:pPr>
      <w:tabs>
        <w:tab w:val="clear" w:pos="1134"/>
        <w:tab w:val="clear" w:pos="1871"/>
        <w:tab w:val="clear" w:pos="2268"/>
        <w:tab w:val="center" w:pos="4513"/>
        <w:tab w:val="right" w:pos="9026"/>
      </w:tabs>
      <w:snapToGrid w:val="0"/>
    </w:pPr>
  </w:style>
  <w:style w:type="character" w:customStyle="1" w:styleId="HeaderChar">
    <w:name w:val="Header Char"/>
    <w:basedOn w:val="DefaultParagraphFont"/>
    <w:link w:val="Header"/>
    <w:uiPriority w:val="99"/>
    <w:rsid w:val="0080393E"/>
    <w:rPr>
      <w:rFonts w:ascii="Times New Roman" w:eastAsia="SimSun" w:hAnsi="Times New Roman" w:cs="Times New Roman"/>
      <w:kern w:val="0"/>
      <w:sz w:val="24"/>
      <w:szCs w:val="20"/>
    </w:rPr>
  </w:style>
  <w:style w:type="paragraph" w:styleId="Footer">
    <w:name w:val="footer"/>
    <w:basedOn w:val="Normal"/>
    <w:link w:val="FooterChar"/>
    <w:unhideWhenUsed/>
    <w:rsid w:val="0080393E"/>
    <w:pPr>
      <w:tabs>
        <w:tab w:val="clear" w:pos="1134"/>
        <w:tab w:val="clear" w:pos="1871"/>
        <w:tab w:val="clear" w:pos="2268"/>
        <w:tab w:val="center" w:pos="4513"/>
        <w:tab w:val="right" w:pos="9026"/>
      </w:tabs>
      <w:snapToGrid w:val="0"/>
    </w:pPr>
  </w:style>
  <w:style w:type="character" w:customStyle="1" w:styleId="FooterChar">
    <w:name w:val="Footer Char"/>
    <w:basedOn w:val="DefaultParagraphFont"/>
    <w:link w:val="Footer"/>
    <w:uiPriority w:val="99"/>
    <w:rsid w:val="0080393E"/>
    <w:rPr>
      <w:rFonts w:ascii="Times New Roman" w:eastAsia="SimSun" w:hAnsi="Times New Roman" w:cs="Times New Roman"/>
      <w:kern w:val="0"/>
      <w:sz w:val="24"/>
      <w:szCs w:val="20"/>
    </w:rPr>
  </w:style>
  <w:style w:type="paragraph" w:styleId="Caption">
    <w:name w:val="caption"/>
    <w:basedOn w:val="Normal"/>
    <w:next w:val="Normal"/>
    <w:uiPriority w:val="35"/>
    <w:unhideWhenUsed/>
    <w:qFormat/>
    <w:rsid w:val="002966F1"/>
    <w:rPr>
      <w:b/>
      <w:bCs/>
      <w:sz w:val="20"/>
    </w:rPr>
  </w:style>
  <w:style w:type="character" w:customStyle="1" w:styleId="ListParagraphChar">
    <w:name w:val="List Paragraph Char"/>
    <w:aliases w:val="List Paragraph (numbered (a)) Char,Bullet List Char,FooterText Char,List with no spacing Char,HEAD 3 Char,Bullets Char,Dot pt Char,F5 List Paragraph Char,List Paragraph1 Char,No Spacing1 Char,List Paragraph Char Char Char Char"/>
    <w:basedOn w:val="DefaultParagraphFont"/>
    <w:link w:val="ListParagraph"/>
    <w:uiPriority w:val="34"/>
    <w:qFormat/>
    <w:locked/>
    <w:rsid w:val="00B722FF"/>
    <w:rPr>
      <w:rFonts w:ascii="Times New Roman" w:eastAsia="SimSun" w:hAnsi="Times New Roman" w:cs="Times New Roman"/>
      <w:kern w:val="0"/>
      <w:sz w:val="24"/>
      <w:szCs w:val="20"/>
    </w:rPr>
  </w:style>
  <w:style w:type="character" w:styleId="Emphasis">
    <w:name w:val="Emphasis"/>
    <w:basedOn w:val="DefaultParagraphFont"/>
    <w:uiPriority w:val="20"/>
    <w:qFormat/>
    <w:rsid w:val="00DA3E83"/>
    <w:rPr>
      <w:i/>
      <w:iCs/>
    </w:rPr>
  </w:style>
  <w:style w:type="paragraph" w:styleId="FootnoteText">
    <w:name w:val="footnote text"/>
    <w:basedOn w:val="Normal"/>
    <w:link w:val="FootnoteTextChar"/>
    <w:uiPriority w:val="99"/>
    <w:semiHidden/>
    <w:unhideWhenUsed/>
    <w:rsid w:val="006C7F9E"/>
    <w:pPr>
      <w:tabs>
        <w:tab w:val="clear" w:pos="1134"/>
        <w:tab w:val="clear" w:pos="1871"/>
        <w:tab w:val="clear" w:pos="2268"/>
      </w:tabs>
      <w:overflowPunct/>
      <w:autoSpaceDE/>
      <w:autoSpaceDN/>
      <w:adjustRightInd/>
      <w:spacing w:before="0" w:after="0" w:line="240" w:lineRule="auto"/>
      <w:textAlignment w:val="auto"/>
    </w:pPr>
    <w:rPr>
      <w:rFonts w:eastAsia="BatangChe"/>
      <w:sz w:val="20"/>
    </w:rPr>
  </w:style>
  <w:style w:type="character" w:customStyle="1" w:styleId="FootnoteTextChar">
    <w:name w:val="Footnote Text Char"/>
    <w:basedOn w:val="DefaultParagraphFont"/>
    <w:link w:val="FootnoteText"/>
    <w:uiPriority w:val="99"/>
    <w:semiHidden/>
    <w:rsid w:val="006C7F9E"/>
    <w:rPr>
      <w:rFonts w:ascii="Times New Roman" w:eastAsia="BatangChe" w:hAnsi="Times New Roman" w:cs="Times New Roman"/>
      <w:kern w:val="0"/>
      <w:szCs w:val="20"/>
    </w:rPr>
  </w:style>
  <w:style w:type="character" w:styleId="FootnoteReference">
    <w:name w:val="footnote reference"/>
    <w:basedOn w:val="DefaultParagraphFont"/>
    <w:uiPriority w:val="99"/>
    <w:semiHidden/>
    <w:unhideWhenUsed/>
    <w:rsid w:val="006C7F9E"/>
    <w:rPr>
      <w:vertAlign w:val="superscript"/>
    </w:rPr>
  </w:style>
  <w:style w:type="character" w:customStyle="1" w:styleId="UnresolvedMention1">
    <w:name w:val="Unresolved Mention1"/>
    <w:basedOn w:val="DefaultParagraphFont"/>
    <w:uiPriority w:val="99"/>
    <w:semiHidden/>
    <w:unhideWhenUsed/>
    <w:rsid w:val="006C7F9E"/>
    <w:rPr>
      <w:color w:val="605E5C"/>
      <w:shd w:val="clear" w:color="auto" w:fill="E1DFDD"/>
    </w:rPr>
  </w:style>
  <w:style w:type="character" w:styleId="Strong">
    <w:name w:val="Strong"/>
    <w:basedOn w:val="DefaultParagraphFont"/>
    <w:uiPriority w:val="22"/>
    <w:qFormat/>
    <w:rsid w:val="00F263A7"/>
    <w:rPr>
      <w:b/>
      <w:bCs/>
    </w:rPr>
  </w:style>
  <w:style w:type="character" w:customStyle="1" w:styleId="relative">
    <w:name w:val="relative"/>
    <w:basedOn w:val="DefaultParagraphFont"/>
    <w:rsid w:val="00F263A7"/>
  </w:style>
  <w:style w:type="character" w:styleId="FollowedHyperlink">
    <w:name w:val="FollowedHyperlink"/>
    <w:basedOn w:val="DefaultParagraphFont"/>
    <w:uiPriority w:val="99"/>
    <w:semiHidden/>
    <w:unhideWhenUsed/>
    <w:rsid w:val="002A32E5"/>
    <w:rPr>
      <w:color w:val="954F72" w:themeColor="followedHyperlink"/>
      <w:u w:val="single"/>
    </w:rPr>
  </w:style>
  <w:style w:type="character" w:customStyle="1" w:styleId="UnresolvedMention2">
    <w:name w:val="Unresolved Mention2"/>
    <w:basedOn w:val="DefaultParagraphFont"/>
    <w:uiPriority w:val="99"/>
    <w:semiHidden/>
    <w:unhideWhenUsed/>
    <w:rsid w:val="001D648E"/>
    <w:rPr>
      <w:color w:val="605E5C"/>
      <w:shd w:val="clear" w:color="auto" w:fill="E1DFDD"/>
    </w:rPr>
  </w:style>
  <w:style w:type="paragraph" w:styleId="NormalWeb">
    <w:name w:val="Normal (Web)"/>
    <w:basedOn w:val="Normal"/>
    <w:uiPriority w:val="99"/>
    <w:unhideWhenUsed/>
    <w:rsid w:val="00E87C68"/>
    <w:pPr>
      <w:tabs>
        <w:tab w:val="clear" w:pos="1134"/>
        <w:tab w:val="clear" w:pos="1871"/>
        <w:tab w:val="clear" w:pos="2268"/>
      </w:tabs>
      <w:overflowPunct/>
      <w:autoSpaceDE/>
      <w:autoSpaceDN/>
      <w:adjustRightInd/>
      <w:spacing w:before="100" w:beforeAutospacing="1" w:after="100" w:afterAutospacing="1" w:line="240" w:lineRule="auto"/>
      <w:textAlignment w:val="auto"/>
    </w:pPr>
    <w:rPr>
      <w:rFonts w:eastAsia="Times New Roman"/>
      <w:szCs w:val="24"/>
      <w:lang w:val="en-IN" w:eastAsia="en-IN" w:bidi="hi-IN"/>
    </w:rPr>
  </w:style>
  <w:style w:type="character" w:customStyle="1" w:styleId="ms-1">
    <w:name w:val="ms-1"/>
    <w:basedOn w:val="DefaultParagraphFont"/>
    <w:rsid w:val="0044494B"/>
  </w:style>
  <w:style w:type="table" w:styleId="GridTable5Dark-Accent5">
    <w:name w:val="Grid Table 5 Dark Accent 5"/>
    <w:basedOn w:val="TableNormal"/>
    <w:uiPriority w:val="50"/>
    <w:rsid w:val="00BA3813"/>
    <w:pPr>
      <w:spacing w:after="0" w:line="240" w:lineRule="auto"/>
      <w:jc w:val="left"/>
    </w:pPr>
    <w:rPr>
      <w:rFonts w:eastAsiaTheme="minorHAnsi"/>
      <w:kern w:val="0"/>
      <w:sz w:val="22"/>
      <w:lang w:val="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DC311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906AA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v3um">
    <w:name w:val="uv3um"/>
    <w:basedOn w:val="DefaultParagraphFont"/>
    <w:rsid w:val="00710344"/>
  </w:style>
  <w:style w:type="character" w:customStyle="1" w:styleId="UnresolvedMention3">
    <w:name w:val="Unresolved Mention3"/>
    <w:basedOn w:val="DefaultParagraphFont"/>
    <w:uiPriority w:val="99"/>
    <w:semiHidden/>
    <w:unhideWhenUsed/>
    <w:rsid w:val="00C31499"/>
    <w:rPr>
      <w:color w:val="605E5C"/>
      <w:shd w:val="clear" w:color="auto" w:fill="E1DFDD"/>
    </w:rPr>
  </w:style>
  <w:style w:type="paragraph" w:customStyle="1" w:styleId="Note">
    <w:name w:val="Note"/>
    <w:basedOn w:val="Normal"/>
    <w:rsid w:val="00610141"/>
    <w:pPr>
      <w:tabs>
        <w:tab w:val="left" w:pos="284"/>
      </w:tabs>
      <w:overflowPunct/>
      <w:autoSpaceDE/>
      <w:autoSpaceDN/>
      <w:adjustRightInd/>
      <w:spacing w:before="160" w:after="0" w:line="240" w:lineRule="auto"/>
      <w:jc w:val="both"/>
      <w:textAlignment w:val="auto"/>
    </w:pPr>
    <w:rPr>
      <w:rFonts w:eastAsia="BatangChe"/>
      <w:noProof/>
      <w:sz w:val="20"/>
      <w:lang w:eastAsia="ko-KR"/>
    </w:rPr>
  </w:style>
  <w:style w:type="paragraph" w:customStyle="1" w:styleId="Equation">
    <w:name w:val="Equation"/>
    <w:basedOn w:val="Normal"/>
    <w:rsid w:val="00610141"/>
    <w:pPr>
      <w:tabs>
        <w:tab w:val="clear" w:pos="1134"/>
        <w:tab w:val="clear" w:pos="1871"/>
        <w:tab w:val="clear" w:pos="2268"/>
        <w:tab w:val="left" w:pos="794"/>
        <w:tab w:val="center" w:pos="4820"/>
        <w:tab w:val="right" w:pos="9639"/>
      </w:tabs>
      <w:spacing w:beforeLines="50" w:before="0" w:after="0" w:line="240" w:lineRule="atLeast"/>
    </w:pPr>
    <w:rPr>
      <w:rFonts w:eastAsia="MS Mincho"/>
      <w:szCs w:val="22"/>
      <w:lang w:val="en-GB"/>
    </w:rPr>
  </w:style>
  <w:style w:type="character" w:styleId="PageNumber">
    <w:name w:val="page number"/>
    <w:basedOn w:val="DefaultParagraphFont"/>
    <w:rsid w:val="004F5D5A"/>
  </w:style>
  <w:style w:type="paragraph" w:styleId="BalloonText">
    <w:name w:val="Balloon Text"/>
    <w:basedOn w:val="Normal"/>
    <w:link w:val="BalloonTextChar"/>
    <w:uiPriority w:val="99"/>
    <w:semiHidden/>
    <w:unhideWhenUsed/>
    <w:rsid w:val="00A36E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E8D"/>
    <w:rPr>
      <w:rFonts w:ascii="Segoe UI" w:eastAsia="SimSun" w:hAnsi="Segoe UI" w:cs="Segoe UI"/>
      <w:kern w:val="0"/>
      <w:sz w:val="18"/>
      <w:szCs w:val="18"/>
    </w:rPr>
  </w:style>
  <w:style w:type="character" w:styleId="CommentReference">
    <w:name w:val="annotation reference"/>
    <w:basedOn w:val="DefaultParagraphFont"/>
    <w:uiPriority w:val="99"/>
    <w:semiHidden/>
    <w:unhideWhenUsed/>
    <w:rsid w:val="00077F48"/>
    <w:rPr>
      <w:sz w:val="16"/>
      <w:szCs w:val="16"/>
    </w:rPr>
  </w:style>
  <w:style w:type="paragraph" w:styleId="CommentText">
    <w:name w:val="annotation text"/>
    <w:basedOn w:val="Normal"/>
    <w:link w:val="CommentTextChar"/>
    <w:uiPriority w:val="99"/>
    <w:semiHidden/>
    <w:unhideWhenUsed/>
    <w:rsid w:val="00077F48"/>
    <w:pPr>
      <w:spacing w:line="240" w:lineRule="auto"/>
    </w:pPr>
    <w:rPr>
      <w:sz w:val="20"/>
    </w:rPr>
  </w:style>
  <w:style w:type="character" w:customStyle="1" w:styleId="CommentTextChar">
    <w:name w:val="Comment Text Char"/>
    <w:basedOn w:val="DefaultParagraphFont"/>
    <w:link w:val="CommentText"/>
    <w:uiPriority w:val="99"/>
    <w:semiHidden/>
    <w:rsid w:val="00077F48"/>
    <w:rPr>
      <w:rFonts w:ascii="Times New Roman" w:eastAsia="SimSun" w:hAnsi="Times New Roman" w:cs="Times New Roman"/>
      <w:kern w:val="0"/>
      <w:szCs w:val="20"/>
    </w:rPr>
  </w:style>
  <w:style w:type="paragraph" w:styleId="CommentSubject">
    <w:name w:val="annotation subject"/>
    <w:basedOn w:val="CommentText"/>
    <w:next w:val="CommentText"/>
    <w:link w:val="CommentSubjectChar"/>
    <w:uiPriority w:val="99"/>
    <w:semiHidden/>
    <w:unhideWhenUsed/>
    <w:rsid w:val="00077F48"/>
    <w:rPr>
      <w:b/>
      <w:bCs/>
    </w:rPr>
  </w:style>
  <w:style w:type="character" w:customStyle="1" w:styleId="CommentSubjectChar">
    <w:name w:val="Comment Subject Char"/>
    <w:basedOn w:val="CommentTextChar"/>
    <w:link w:val="CommentSubject"/>
    <w:uiPriority w:val="99"/>
    <w:semiHidden/>
    <w:rsid w:val="00077F48"/>
    <w:rPr>
      <w:rFonts w:ascii="Times New Roman" w:eastAsia="SimSun" w:hAnsi="Times New Roman" w:cs="Times New Roman"/>
      <w:b/>
      <w:bCs/>
      <w:kern w:val="0"/>
      <w:szCs w:val="20"/>
    </w:rPr>
  </w:style>
  <w:style w:type="paragraph" w:styleId="Revision">
    <w:name w:val="Revision"/>
    <w:hidden/>
    <w:uiPriority w:val="99"/>
    <w:semiHidden/>
    <w:rsid w:val="00BE351F"/>
    <w:pPr>
      <w:spacing w:after="0" w:line="240" w:lineRule="auto"/>
      <w:jc w:val="left"/>
    </w:pPr>
    <w:rPr>
      <w:rFonts w:ascii="Times New Roman" w:eastAsia="SimSun" w:hAnsi="Times New Roman" w:cs="Times New Roman"/>
      <w:kern w:val="0"/>
      <w:sz w:val="24"/>
      <w:szCs w:val="20"/>
    </w:rPr>
  </w:style>
  <w:style w:type="table" w:customStyle="1" w:styleId="GridTable4-Accent11">
    <w:name w:val="Grid Table 4 - Accent 11"/>
    <w:basedOn w:val="TableNormal"/>
    <w:next w:val="GridTable4-Accent1"/>
    <w:uiPriority w:val="49"/>
    <w:rsid w:val="005B678A"/>
    <w:pPr>
      <w:spacing w:after="0" w:line="240" w:lineRule="auto"/>
      <w:jc w:val="left"/>
    </w:pPr>
    <w:rPr>
      <w:rFonts w:eastAsia="Calibri"/>
      <w:kern w:val="0"/>
      <w:sz w:val="22"/>
      <w:lang w:val="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5B678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6F17D9"/>
    <w:pPr>
      <w:spacing w:after="0" w:line="240" w:lineRule="auto"/>
      <w:jc w:val="left"/>
    </w:pPr>
    <w:rPr>
      <w:rFonts w:eastAsia="Calibri"/>
      <w:kern w:val="0"/>
      <w:sz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D1D39"/>
  </w:style>
  <w:style w:type="character" w:customStyle="1" w:styleId="eop">
    <w:name w:val="eop"/>
    <w:basedOn w:val="DefaultParagraphFont"/>
    <w:rsid w:val="009D1D39"/>
  </w:style>
  <w:style w:type="paragraph" w:customStyle="1" w:styleId="paragraph">
    <w:name w:val="paragraph"/>
    <w:basedOn w:val="Normal"/>
    <w:rsid w:val="009D1D39"/>
    <w:pPr>
      <w:tabs>
        <w:tab w:val="clear" w:pos="1134"/>
        <w:tab w:val="clear" w:pos="1871"/>
        <w:tab w:val="clear" w:pos="2268"/>
      </w:tabs>
      <w:overflowPunct/>
      <w:autoSpaceDE/>
      <w:autoSpaceDN/>
      <w:adjustRightInd/>
      <w:spacing w:before="100" w:beforeAutospacing="1" w:after="100" w:afterAutospacing="1" w:line="240" w:lineRule="auto"/>
      <w:textAlignment w:val="auto"/>
    </w:pPr>
    <w:rPr>
      <w:rFonts w:eastAsia="Times New Roman"/>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029821">
      <w:bodyDiv w:val="1"/>
      <w:marLeft w:val="0"/>
      <w:marRight w:val="0"/>
      <w:marTop w:val="0"/>
      <w:marBottom w:val="0"/>
      <w:divBdr>
        <w:top w:val="none" w:sz="0" w:space="0" w:color="auto"/>
        <w:left w:val="none" w:sz="0" w:space="0" w:color="auto"/>
        <w:bottom w:val="none" w:sz="0" w:space="0" w:color="auto"/>
        <w:right w:val="none" w:sz="0" w:space="0" w:color="auto"/>
      </w:divBdr>
    </w:div>
    <w:div w:id="423035479">
      <w:bodyDiv w:val="1"/>
      <w:marLeft w:val="0"/>
      <w:marRight w:val="0"/>
      <w:marTop w:val="0"/>
      <w:marBottom w:val="0"/>
      <w:divBdr>
        <w:top w:val="none" w:sz="0" w:space="0" w:color="auto"/>
        <w:left w:val="none" w:sz="0" w:space="0" w:color="auto"/>
        <w:bottom w:val="none" w:sz="0" w:space="0" w:color="auto"/>
        <w:right w:val="none" w:sz="0" w:space="0" w:color="auto"/>
      </w:divBdr>
    </w:div>
    <w:div w:id="427695457">
      <w:bodyDiv w:val="1"/>
      <w:marLeft w:val="0"/>
      <w:marRight w:val="0"/>
      <w:marTop w:val="0"/>
      <w:marBottom w:val="0"/>
      <w:divBdr>
        <w:top w:val="none" w:sz="0" w:space="0" w:color="auto"/>
        <w:left w:val="none" w:sz="0" w:space="0" w:color="auto"/>
        <w:bottom w:val="none" w:sz="0" w:space="0" w:color="auto"/>
        <w:right w:val="none" w:sz="0" w:space="0" w:color="auto"/>
      </w:divBdr>
    </w:div>
    <w:div w:id="508063470">
      <w:bodyDiv w:val="1"/>
      <w:marLeft w:val="0"/>
      <w:marRight w:val="0"/>
      <w:marTop w:val="0"/>
      <w:marBottom w:val="0"/>
      <w:divBdr>
        <w:top w:val="none" w:sz="0" w:space="0" w:color="auto"/>
        <w:left w:val="none" w:sz="0" w:space="0" w:color="auto"/>
        <w:bottom w:val="none" w:sz="0" w:space="0" w:color="auto"/>
        <w:right w:val="none" w:sz="0" w:space="0" w:color="auto"/>
      </w:divBdr>
    </w:div>
    <w:div w:id="516389148">
      <w:bodyDiv w:val="1"/>
      <w:marLeft w:val="0"/>
      <w:marRight w:val="0"/>
      <w:marTop w:val="0"/>
      <w:marBottom w:val="0"/>
      <w:divBdr>
        <w:top w:val="none" w:sz="0" w:space="0" w:color="auto"/>
        <w:left w:val="none" w:sz="0" w:space="0" w:color="auto"/>
        <w:bottom w:val="none" w:sz="0" w:space="0" w:color="auto"/>
        <w:right w:val="none" w:sz="0" w:space="0" w:color="auto"/>
      </w:divBdr>
    </w:div>
    <w:div w:id="620497739">
      <w:bodyDiv w:val="1"/>
      <w:marLeft w:val="0"/>
      <w:marRight w:val="0"/>
      <w:marTop w:val="0"/>
      <w:marBottom w:val="0"/>
      <w:divBdr>
        <w:top w:val="none" w:sz="0" w:space="0" w:color="auto"/>
        <w:left w:val="none" w:sz="0" w:space="0" w:color="auto"/>
        <w:bottom w:val="none" w:sz="0" w:space="0" w:color="auto"/>
        <w:right w:val="none" w:sz="0" w:space="0" w:color="auto"/>
      </w:divBdr>
    </w:div>
    <w:div w:id="722173357">
      <w:bodyDiv w:val="1"/>
      <w:marLeft w:val="0"/>
      <w:marRight w:val="0"/>
      <w:marTop w:val="0"/>
      <w:marBottom w:val="0"/>
      <w:divBdr>
        <w:top w:val="none" w:sz="0" w:space="0" w:color="auto"/>
        <w:left w:val="none" w:sz="0" w:space="0" w:color="auto"/>
        <w:bottom w:val="none" w:sz="0" w:space="0" w:color="auto"/>
        <w:right w:val="none" w:sz="0" w:space="0" w:color="auto"/>
      </w:divBdr>
    </w:div>
    <w:div w:id="811336375">
      <w:bodyDiv w:val="1"/>
      <w:marLeft w:val="0"/>
      <w:marRight w:val="0"/>
      <w:marTop w:val="0"/>
      <w:marBottom w:val="0"/>
      <w:divBdr>
        <w:top w:val="none" w:sz="0" w:space="0" w:color="auto"/>
        <w:left w:val="none" w:sz="0" w:space="0" w:color="auto"/>
        <w:bottom w:val="none" w:sz="0" w:space="0" w:color="auto"/>
        <w:right w:val="none" w:sz="0" w:space="0" w:color="auto"/>
      </w:divBdr>
    </w:div>
    <w:div w:id="861090703">
      <w:bodyDiv w:val="1"/>
      <w:marLeft w:val="0"/>
      <w:marRight w:val="0"/>
      <w:marTop w:val="0"/>
      <w:marBottom w:val="0"/>
      <w:divBdr>
        <w:top w:val="none" w:sz="0" w:space="0" w:color="auto"/>
        <w:left w:val="none" w:sz="0" w:space="0" w:color="auto"/>
        <w:bottom w:val="none" w:sz="0" w:space="0" w:color="auto"/>
        <w:right w:val="none" w:sz="0" w:space="0" w:color="auto"/>
      </w:divBdr>
    </w:div>
    <w:div w:id="989291899">
      <w:bodyDiv w:val="1"/>
      <w:marLeft w:val="0"/>
      <w:marRight w:val="0"/>
      <w:marTop w:val="0"/>
      <w:marBottom w:val="0"/>
      <w:divBdr>
        <w:top w:val="none" w:sz="0" w:space="0" w:color="auto"/>
        <w:left w:val="none" w:sz="0" w:space="0" w:color="auto"/>
        <w:bottom w:val="none" w:sz="0" w:space="0" w:color="auto"/>
        <w:right w:val="none" w:sz="0" w:space="0" w:color="auto"/>
      </w:divBdr>
    </w:div>
    <w:div w:id="1020084878">
      <w:bodyDiv w:val="1"/>
      <w:marLeft w:val="0"/>
      <w:marRight w:val="0"/>
      <w:marTop w:val="0"/>
      <w:marBottom w:val="0"/>
      <w:divBdr>
        <w:top w:val="none" w:sz="0" w:space="0" w:color="auto"/>
        <w:left w:val="none" w:sz="0" w:space="0" w:color="auto"/>
        <w:bottom w:val="none" w:sz="0" w:space="0" w:color="auto"/>
        <w:right w:val="none" w:sz="0" w:space="0" w:color="auto"/>
      </w:divBdr>
    </w:div>
    <w:div w:id="1046564625">
      <w:bodyDiv w:val="1"/>
      <w:marLeft w:val="0"/>
      <w:marRight w:val="0"/>
      <w:marTop w:val="0"/>
      <w:marBottom w:val="0"/>
      <w:divBdr>
        <w:top w:val="none" w:sz="0" w:space="0" w:color="auto"/>
        <w:left w:val="none" w:sz="0" w:space="0" w:color="auto"/>
        <w:bottom w:val="none" w:sz="0" w:space="0" w:color="auto"/>
        <w:right w:val="none" w:sz="0" w:space="0" w:color="auto"/>
      </w:divBdr>
    </w:div>
    <w:div w:id="1343514262">
      <w:bodyDiv w:val="1"/>
      <w:marLeft w:val="0"/>
      <w:marRight w:val="0"/>
      <w:marTop w:val="0"/>
      <w:marBottom w:val="0"/>
      <w:divBdr>
        <w:top w:val="none" w:sz="0" w:space="0" w:color="auto"/>
        <w:left w:val="none" w:sz="0" w:space="0" w:color="auto"/>
        <w:bottom w:val="none" w:sz="0" w:space="0" w:color="auto"/>
        <w:right w:val="none" w:sz="0" w:space="0" w:color="auto"/>
      </w:divBdr>
    </w:div>
    <w:div w:id="1368330933">
      <w:bodyDiv w:val="1"/>
      <w:marLeft w:val="0"/>
      <w:marRight w:val="0"/>
      <w:marTop w:val="0"/>
      <w:marBottom w:val="0"/>
      <w:divBdr>
        <w:top w:val="none" w:sz="0" w:space="0" w:color="auto"/>
        <w:left w:val="none" w:sz="0" w:space="0" w:color="auto"/>
        <w:bottom w:val="none" w:sz="0" w:space="0" w:color="auto"/>
        <w:right w:val="none" w:sz="0" w:space="0" w:color="auto"/>
      </w:divBdr>
    </w:div>
    <w:div w:id="1440686651">
      <w:bodyDiv w:val="1"/>
      <w:marLeft w:val="0"/>
      <w:marRight w:val="0"/>
      <w:marTop w:val="0"/>
      <w:marBottom w:val="0"/>
      <w:divBdr>
        <w:top w:val="none" w:sz="0" w:space="0" w:color="auto"/>
        <w:left w:val="none" w:sz="0" w:space="0" w:color="auto"/>
        <w:bottom w:val="none" w:sz="0" w:space="0" w:color="auto"/>
        <w:right w:val="none" w:sz="0" w:space="0" w:color="auto"/>
      </w:divBdr>
    </w:div>
    <w:div w:id="1523781352">
      <w:bodyDiv w:val="1"/>
      <w:marLeft w:val="0"/>
      <w:marRight w:val="0"/>
      <w:marTop w:val="0"/>
      <w:marBottom w:val="0"/>
      <w:divBdr>
        <w:top w:val="none" w:sz="0" w:space="0" w:color="auto"/>
        <w:left w:val="none" w:sz="0" w:space="0" w:color="auto"/>
        <w:bottom w:val="none" w:sz="0" w:space="0" w:color="auto"/>
        <w:right w:val="none" w:sz="0" w:space="0" w:color="auto"/>
      </w:divBdr>
    </w:div>
    <w:div w:id="1541085839">
      <w:bodyDiv w:val="1"/>
      <w:marLeft w:val="0"/>
      <w:marRight w:val="0"/>
      <w:marTop w:val="0"/>
      <w:marBottom w:val="0"/>
      <w:divBdr>
        <w:top w:val="none" w:sz="0" w:space="0" w:color="auto"/>
        <w:left w:val="none" w:sz="0" w:space="0" w:color="auto"/>
        <w:bottom w:val="none" w:sz="0" w:space="0" w:color="auto"/>
        <w:right w:val="none" w:sz="0" w:space="0" w:color="auto"/>
      </w:divBdr>
    </w:div>
    <w:div w:id="1683315504">
      <w:bodyDiv w:val="1"/>
      <w:marLeft w:val="0"/>
      <w:marRight w:val="0"/>
      <w:marTop w:val="0"/>
      <w:marBottom w:val="0"/>
      <w:divBdr>
        <w:top w:val="none" w:sz="0" w:space="0" w:color="auto"/>
        <w:left w:val="none" w:sz="0" w:space="0" w:color="auto"/>
        <w:bottom w:val="none" w:sz="0" w:space="0" w:color="auto"/>
        <w:right w:val="none" w:sz="0" w:space="0" w:color="auto"/>
      </w:divBdr>
    </w:div>
    <w:div w:id="1687292037">
      <w:bodyDiv w:val="1"/>
      <w:marLeft w:val="0"/>
      <w:marRight w:val="0"/>
      <w:marTop w:val="0"/>
      <w:marBottom w:val="0"/>
      <w:divBdr>
        <w:top w:val="none" w:sz="0" w:space="0" w:color="auto"/>
        <w:left w:val="none" w:sz="0" w:space="0" w:color="auto"/>
        <w:bottom w:val="none" w:sz="0" w:space="0" w:color="auto"/>
        <w:right w:val="none" w:sz="0" w:space="0" w:color="auto"/>
      </w:divBdr>
    </w:div>
    <w:div w:id="1704742683">
      <w:bodyDiv w:val="1"/>
      <w:marLeft w:val="0"/>
      <w:marRight w:val="0"/>
      <w:marTop w:val="0"/>
      <w:marBottom w:val="0"/>
      <w:divBdr>
        <w:top w:val="none" w:sz="0" w:space="0" w:color="auto"/>
        <w:left w:val="none" w:sz="0" w:space="0" w:color="auto"/>
        <w:bottom w:val="none" w:sz="0" w:space="0" w:color="auto"/>
        <w:right w:val="none" w:sz="0" w:space="0" w:color="auto"/>
      </w:divBdr>
    </w:div>
    <w:div w:id="1928734449">
      <w:bodyDiv w:val="1"/>
      <w:marLeft w:val="0"/>
      <w:marRight w:val="0"/>
      <w:marTop w:val="0"/>
      <w:marBottom w:val="0"/>
      <w:divBdr>
        <w:top w:val="none" w:sz="0" w:space="0" w:color="auto"/>
        <w:left w:val="none" w:sz="0" w:space="0" w:color="auto"/>
        <w:bottom w:val="none" w:sz="0" w:space="0" w:color="auto"/>
        <w:right w:val="none" w:sz="0" w:space="0" w:color="auto"/>
      </w:divBdr>
    </w:div>
    <w:div w:id="204154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hub.itu.int/dashboards/?id=2" TargetMode="External"/><Relationship Id="rId18" Type="http://schemas.openxmlformats.org/officeDocument/2006/relationships/hyperlink" Target="https://datahub.itu.int/data/?e=701&amp;i=13068&amp;u=GB+per+subscription"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atahub.itu.int/data/?e=701&amp;i=13067&amp;u=GB+per+subscription"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atahub.itu.int/data/?e=701&amp;i=12047" TargetMode="External"/><Relationship Id="rId20" Type="http://schemas.openxmlformats.org/officeDocument/2006/relationships/hyperlink" Target="https://datahub.itu.int/dashboards/?id=1&amp;e=701" TargetMode="External"/><Relationship Id="rId29" Type="http://schemas.openxmlformats.org/officeDocument/2006/relationships/hyperlink" Target="https://www.itu.int/en/ITU-D/Statistics/Pages/SDGs-ITU-ICT-indicator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atahub.itu.int/dashboards/umc/?e=AFG"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atahub.itu.int/data/?e=701&amp;i=11624" TargetMode="External"/><Relationship Id="rId23" Type="http://schemas.openxmlformats.org/officeDocument/2006/relationships/image" Target="media/image5.png"/><Relationship Id="rId28" Type="http://schemas.openxmlformats.org/officeDocument/2006/relationships/hyperlink" Target="https://www.itu.int/en/ITU-D/Statistics/Documents/intlcoop/sdgs/2025%20SDG%204.4.1_REV.xlsx" TargetMode="External"/><Relationship Id="rId10" Type="http://schemas.openxmlformats.org/officeDocument/2006/relationships/image" Target="media/image2.jpeg"/><Relationship Id="rId19" Type="http://schemas.openxmlformats.org/officeDocument/2006/relationships/hyperlink" Target="https://datahub.itu.int/data/?e=701&amp;i=28027"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tahub.itu.int/"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chart" Target="charts/chart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nta.gov.np/uploads/contents/Final%20Report%20of%20Impact%20Assessment%20of%20Broadband%20Connectivity-for%20NTA.pdf" TargetMode="External"/><Relationship Id="rId18" Type="http://schemas.openxmlformats.org/officeDocument/2006/relationships/hyperlink" Target="https://ts2.tech/en/maldives-internet-revolution-from-remote-atolls-to-a-5g-powered-paradise/" TargetMode="External"/><Relationship Id="rId26" Type="http://schemas.openxmlformats.org/officeDocument/2006/relationships/hyperlink" Target="https://www.bicma.gov.bt/wp-content/uploads/2023/09/Annual-Report-2022-2023" TargetMode="External"/><Relationship Id="rId39" Type="http://schemas.openxmlformats.org/officeDocument/2006/relationships/hyperlink" Target="https://www.nepalitelecom.com/nta-infrastructure-sharing-price-determination-bylaw" TargetMode="External"/><Relationship Id="rId21" Type="http://schemas.openxmlformats.org/officeDocument/2006/relationships/hyperlink" Target="https://unctad.org/system/files/official-document/dtlstict2019d5_en.pdf" TargetMode="External"/><Relationship Id="rId34" Type="http://schemas.openxmlformats.org/officeDocument/2006/relationships/hyperlink" Target="https://www.pta.gov.pk/category/pta-announces-unlicensed-rlan-operation-wi-fi-6e-in-6-ghz-band-in-pakistan-461078335-2024-07-04" TargetMode="External"/><Relationship Id="rId42" Type="http://schemas.openxmlformats.org/officeDocument/2006/relationships/hyperlink" Target="https://www.google.com/url?sa=t&amp;source=web&amp;rct=j&amp;opi=89978449&amp;url=https://bhashini.gov.in/" TargetMode="External"/><Relationship Id="rId7" Type="http://schemas.openxmlformats.org/officeDocument/2006/relationships/hyperlink" Target="https://usof.gov.in/en/act-rules" TargetMode="External"/><Relationship Id="rId2" Type="http://schemas.openxmlformats.org/officeDocument/2006/relationships/hyperlink" Target="https://www.linkedin.com/redir/redirect?url=http%3A%2F%2Fwww%2Eusf%2Eorg%2Epk&amp;urlhash=3hhg&amp;trk=about_website" TargetMode="External"/><Relationship Id="rId16" Type="http://schemas.openxmlformats.org/officeDocument/2006/relationships/hyperlink" Target="https://www.bicma.gov.bt/?page_id=8781" TargetMode="External"/><Relationship Id="rId20" Type="http://schemas.openxmlformats.org/officeDocument/2006/relationships/hyperlink" Target="https://enggpost.com/usf-unveils-plans-to-lay-2000km-of-fiber-optic-across-pakistan/" TargetMode="External"/><Relationship Id="rId29" Type="http://schemas.openxmlformats.org/officeDocument/2006/relationships/hyperlink" Target="https://www.dhakatribune.com/business/276233/banglalink-signs-agreement-with-bangladesh-railway" TargetMode="External"/><Relationship Id="rId41" Type="http://schemas.openxmlformats.org/officeDocument/2006/relationships/hyperlink" Target="https://digitallibrary.un.org/record/816?ln=en" TargetMode="External"/><Relationship Id="rId1" Type="http://schemas.openxmlformats.org/officeDocument/2006/relationships/hyperlink" Target="https://itec.gov.ir/en/news/37/fiber-optic-development" TargetMode="External"/><Relationship Id="rId6" Type="http://schemas.openxmlformats.org/officeDocument/2006/relationships/hyperlink" Target="https://dot.gov.in/sites/default/files/Telecommunications%20Act%202023_1.pdf?download=1" TargetMode="External"/><Relationship Id="rId11" Type="http://schemas.openxmlformats.org/officeDocument/2006/relationships/hyperlink" Target="https://ppp.worldbank.org/public-private-partnership/library/nepal-telecommunication-policy-2060-2004" TargetMode="External"/><Relationship Id="rId24" Type="http://schemas.openxmlformats.org/officeDocument/2006/relationships/hyperlink" Target="https://today.thefinancialexpress.com.bd/print/btrc-moves-for-one-account-of-sof-management-1703869877" TargetMode="External"/><Relationship Id="rId32" Type="http://schemas.openxmlformats.org/officeDocument/2006/relationships/hyperlink" Target="https://6ghz.info/" TargetMode="External"/><Relationship Id="rId37" Type="http://schemas.openxmlformats.org/officeDocument/2006/relationships/hyperlink" Target="https://btrc.portal.gov.bd/sites/default/files/files/btrc.portal.gov.bd/page/1c1ea1c0_f8ef_4cdf_9005_d8a34b9ca554/2022-08-14-07-32-068cb30c473a29852874045596746c04.pdf" TargetMode="External"/><Relationship Id="rId40" Type="http://schemas.openxmlformats.org/officeDocument/2006/relationships/hyperlink" Target="https://www.trc.gov.lk/content/files/legislation/Extraordinary%20Gazette%202396-32_E.pdf" TargetMode="External"/><Relationship Id="rId5" Type="http://schemas.openxmlformats.org/officeDocument/2006/relationships/hyperlink" Target="https://tech.gov.bt/wp-content/uploads/2024/07/bhutan_telecommunications_and_broadband_policy_pdf_16764.pdf" TargetMode="External"/><Relationship Id="rId15" Type="http://schemas.openxmlformats.org/officeDocument/2006/relationships/hyperlink" Target="https://tech.gov.bt/wp-content/uploads/2024/07/bhutan_telecommunications_and_broadband_policy_pdf_16764.pdf" TargetMode="External"/><Relationship Id="rId23" Type="http://schemas.openxmlformats.org/officeDocument/2006/relationships/hyperlink" Target="https://mcit.gov.af/en/110-more-towers-be-install-mcit-0" TargetMode="External"/><Relationship Id="rId28" Type="http://schemas.openxmlformats.org/officeDocument/2006/relationships/hyperlink" Target="https://www.mcit.gov.af/en/node/6942" TargetMode="External"/><Relationship Id="rId36" Type="http://schemas.openxmlformats.org/officeDocument/2006/relationships/hyperlink" Target="https://blog.apnic.net/2020/10/14/connecting-bhutans-remote-locations-with-tv-white-space/" TargetMode="External"/><Relationship Id="rId10" Type="http://schemas.openxmlformats.org/officeDocument/2006/relationships/hyperlink" Target="https://www.linkedin.com/pulse/digital-connectivity-maldives-towards-universal-mohamed-shareef-okavf" TargetMode="External"/><Relationship Id="rId19" Type="http://schemas.openxmlformats.org/officeDocument/2006/relationships/hyperlink" Target="https://www.brecorder.com/news/40342902" TargetMode="External"/><Relationship Id="rId31" Type="http://schemas.openxmlformats.org/officeDocument/2006/relationships/hyperlink" Target="https://x.com/ITUBDTDirector/status/1912908238728634404" TargetMode="External"/><Relationship Id="rId4" Type="http://schemas.openxmlformats.org/officeDocument/2006/relationships/hyperlink" Target="https://oag.gov.bt/wp-content/uploads/2010/05/Bhutan-Information-Communications-and-Media-Act-2006English.pdf" TargetMode="External"/><Relationship Id="rId9" Type="http://schemas.openxmlformats.org/officeDocument/2006/relationships/hyperlink" Target="https://www.cam.gov.mv/docs/subordinate_reg/TelecomReg2003.pdf" TargetMode="External"/><Relationship Id="rId14" Type="http://schemas.openxmlformats.org/officeDocument/2006/relationships/hyperlink" Target="https://www.google.com/search?client=firefox-b-d&amp;cs=0&amp;sca_esv=51b55862be512269&amp;q=dzongkhag+%28district%29&amp;sa=X&amp;ved=2ahUKEwjysezfqaqPAxXe6jgGHRLvCggQxccNegQIAxAB&amp;mstk=AUtExfDWAWg2zzQtTJKcIQ9YTEfJvYehtfvNkO2ahly7UDs2NidjsRGC2lLDqIRjdwCxbvWFCLdanoCx8pyM5mDQ8DNFASj7nGYR0e1-P7MbCPjny6RO8s_9ac92jBOFKZIMytcqLjujz3t01z-Nh7HYbuYR_yG7vTFfFNpoweelvx0exQ0&amp;csui=3" TargetMode="External"/><Relationship Id="rId22" Type="http://schemas.openxmlformats.org/officeDocument/2006/relationships/hyperlink" Target="https://mcit.gov.af/index.php/en/mcit-signs-contract-installing-240-new-bts-2" TargetMode="External"/><Relationship Id="rId27" Type="http://schemas.openxmlformats.org/officeDocument/2006/relationships/hyperlink" Target="https://www.fiscalnepal.com/2024/11/11/18555/government-opens-path-for-license-renewal-as-25-year-limit-approaches-for-major-telecom-service-providers/" TargetMode="External"/><Relationship Id="rId30" Type="http://schemas.openxmlformats.org/officeDocument/2006/relationships/hyperlink" Target="https://www.undp.org/india/stories/revolutionizing-healthcare-digital-platforms-are-transforming-immunization-and-disease-control-india" TargetMode="External"/><Relationship Id="rId35" Type="http://schemas.openxmlformats.org/officeDocument/2006/relationships/hyperlink" Target="https://www.communicationstoday.co.in/india-opens-6-ghz-spectrum-for-licence-free-wi-fi-use/" TargetMode="External"/><Relationship Id="rId8" Type="http://schemas.openxmlformats.org/officeDocument/2006/relationships/hyperlink" Target="https://datahub.itu.int/data/?e=IRN&amp;i=100093&amp;s=2803" TargetMode="External"/><Relationship Id="rId3" Type="http://schemas.openxmlformats.org/officeDocument/2006/relationships/hyperlink" Target="https://www.bicma.gov.bt/data/publications/rules-regulations-guidelines/Rules_and_Regulations_on_Universal_Service_Fund_2021.pdf" TargetMode="External"/><Relationship Id="rId12" Type="http://schemas.openxmlformats.org/officeDocument/2006/relationships/hyperlink" Target="https://www.presstv.ir/Detail/2025/02/19/743135/Iran-rural-internet-expansion-target-2028" TargetMode="External"/><Relationship Id="rId17" Type="http://schemas.openxmlformats.org/officeDocument/2006/relationships/hyperlink" Target="https://www.pib.gov.in/PressReleasePage.aspx?PRID=2013822" TargetMode="External"/><Relationship Id="rId25" Type="http://schemas.openxmlformats.org/officeDocument/2006/relationships/hyperlink" Target="https://thefinancialexpress.com.bd/trade/btrc-to-use-sof-fund-to-keep-mobile-networks-operational-in-flood-zones" TargetMode="External"/><Relationship Id="rId33" Type="http://schemas.openxmlformats.org/officeDocument/2006/relationships/hyperlink" Target="https://btrc.gov.bd/sites/default/files/files/btrc.portal.gov.bd/notices/e0298435_11e3_4943_8886_305335eb4b87/2024-09-17-08-49-5d608ec6b41518d364c18a31f0d0af96.pdf" TargetMode="External"/><Relationship Id="rId38" Type="http://schemas.openxmlformats.org/officeDocument/2006/relationships/hyperlink" Target="https://www.bicma.gov.bt/data/publications/rules-regulations-guidelines/Rules_and_Regulations_on_ICT_Infrastructure_Sharing_201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u1\Desktop\9.%20SATRC%20REPORT\SDG_SATR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SATRC</a:t>
            </a:r>
            <a:r>
              <a:rPr lang="en-IN" baseline="0"/>
              <a:t> country data- SDG indicators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Sheet1!$F$15:$F$16</c:f>
              <c:strCache>
                <c:ptCount val="2"/>
                <c:pt idx="0">
                  <c:v>Indicator</c:v>
                </c:pt>
                <c:pt idx="1">
                  <c:v>4.4.1</c:v>
                </c:pt>
              </c:strCache>
            </c:strRef>
          </c:tx>
          <c:spPr>
            <a:solidFill>
              <a:schemeClr val="accent1"/>
            </a:solidFill>
            <a:ln>
              <a:noFill/>
            </a:ln>
            <a:effectLst/>
          </c:spPr>
          <c:invertIfNegative val="0"/>
          <c:cat>
            <c:strRef>
              <c:f>Sheet1!$E$17:$E$25</c:f>
              <c:strCache>
                <c:ptCount val="9"/>
                <c:pt idx="0">
                  <c:v>Afghanistan</c:v>
                </c:pt>
                <c:pt idx="1">
                  <c:v>Bangladesh</c:v>
                </c:pt>
                <c:pt idx="2">
                  <c:v>Bhutan</c:v>
                </c:pt>
                <c:pt idx="3">
                  <c:v>India</c:v>
                </c:pt>
                <c:pt idx="4">
                  <c:v>Iran</c:v>
                </c:pt>
                <c:pt idx="5">
                  <c:v>Maldives</c:v>
                </c:pt>
                <c:pt idx="6">
                  <c:v>Nepal</c:v>
                </c:pt>
                <c:pt idx="7">
                  <c:v>Pakistan</c:v>
                </c:pt>
                <c:pt idx="8">
                  <c:v>Sri Lanka</c:v>
                </c:pt>
              </c:strCache>
            </c:strRef>
          </c:cat>
          <c:val>
            <c:numRef>
              <c:f>Sheet1!$F$17:$F$25</c:f>
              <c:numCache>
                <c:formatCode>General</c:formatCode>
                <c:ptCount val="9"/>
                <c:pt idx="1">
                  <c:v>35.5</c:v>
                </c:pt>
                <c:pt idx="2">
                  <c:v>12.1</c:v>
                </c:pt>
                <c:pt idx="3">
                  <c:v>63.6</c:v>
                </c:pt>
                <c:pt idx="4">
                  <c:v>10.7</c:v>
                </c:pt>
                <c:pt idx="7">
                  <c:v>3.57</c:v>
                </c:pt>
              </c:numCache>
            </c:numRef>
          </c:val>
          <c:extLst>
            <c:ext xmlns:c16="http://schemas.microsoft.com/office/drawing/2014/chart" uri="{C3380CC4-5D6E-409C-BE32-E72D297353CC}">
              <c16:uniqueId val="{00000000-BD4F-4927-B8AB-D813BB315195}"/>
            </c:ext>
          </c:extLst>
        </c:ser>
        <c:ser>
          <c:idx val="1"/>
          <c:order val="1"/>
          <c:tx>
            <c:strRef>
              <c:f>Sheet1!$G$15:$G$16</c:f>
              <c:strCache>
                <c:ptCount val="2"/>
                <c:pt idx="0">
                  <c:v>Indicator</c:v>
                </c:pt>
                <c:pt idx="1">
                  <c:v>5.b.1</c:v>
                </c:pt>
              </c:strCache>
            </c:strRef>
          </c:tx>
          <c:spPr>
            <a:solidFill>
              <a:schemeClr val="accent2"/>
            </a:solidFill>
            <a:ln>
              <a:noFill/>
            </a:ln>
            <a:effectLst/>
          </c:spPr>
          <c:invertIfNegative val="0"/>
          <c:cat>
            <c:strRef>
              <c:f>Sheet1!$E$17:$E$25</c:f>
              <c:strCache>
                <c:ptCount val="9"/>
                <c:pt idx="0">
                  <c:v>Afghanistan</c:v>
                </c:pt>
                <c:pt idx="1">
                  <c:v>Bangladesh</c:v>
                </c:pt>
                <c:pt idx="2">
                  <c:v>Bhutan</c:v>
                </c:pt>
                <c:pt idx="3">
                  <c:v>India</c:v>
                </c:pt>
                <c:pt idx="4">
                  <c:v>Iran</c:v>
                </c:pt>
                <c:pt idx="5">
                  <c:v>Maldives</c:v>
                </c:pt>
                <c:pt idx="6">
                  <c:v>Nepal</c:v>
                </c:pt>
                <c:pt idx="7">
                  <c:v>Pakistan</c:v>
                </c:pt>
                <c:pt idx="8">
                  <c:v>Sri Lanka</c:v>
                </c:pt>
              </c:strCache>
            </c:strRef>
          </c:cat>
          <c:val>
            <c:numRef>
              <c:f>Sheet1!$G$17:$G$25</c:f>
              <c:numCache>
                <c:formatCode>General</c:formatCode>
                <c:ptCount val="9"/>
                <c:pt idx="0">
                  <c:v>46.8</c:v>
                </c:pt>
                <c:pt idx="1">
                  <c:v>63.8</c:v>
                </c:pt>
                <c:pt idx="2">
                  <c:v>89.2</c:v>
                </c:pt>
                <c:pt idx="3">
                  <c:v>66.099999999999994</c:v>
                </c:pt>
                <c:pt idx="4">
                  <c:v>74.3</c:v>
                </c:pt>
                <c:pt idx="5">
                  <c:v>96</c:v>
                </c:pt>
                <c:pt idx="6">
                  <c:v>74.599999999999994</c:v>
                </c:pt>
                <c:pt idx="7">
                  <c:v>62.1</c:v>
                </c:pt>
                <c:pt idx="8">
                  <c:v>64.2</c:v>
                </c:pt>
              </c:numCache>
            </c:numRef>
          </c:val>
          <c:extLst>
            <c:ext xmlns:c16="http://schemas.microsoft.com/office/drawing/2014/chart" uri="{C3380CC4-5D6E-409C-BE32-E72D297353CC}">
              <c16:uniqueId val="{00000001-BD4F-4927-B8AB-D813BB315195}"/>
            </c:ext>
          </c:extLst>
        </c:ser>
        <c:ser>
          <c:idx val="2"/>
          <c:order val="2"/>
          <c:tx>
            <c:strRef>
              <c:f>Sheet1!$H$15:$H$16</c:f>
              <c:strCache>
                <c:ptCount val="2"/>
                <c:pt idx="0">
                  <c:v>Indicator</c:v>
                </c:pt>
                <c:pt idx="1">
                  <c:v>9.c.1</c:v>
                </c:pt>
              </c:strCache>
            </c:strRef>
          </c:tx>
          <c:spPr>
            <a:solidFill>
              <a:schemeClr val="accent3"/>
            </a:solidFill>
            <a:ln>
              <a:noFill/>
            </a:ln>
            <a:effectLst/>
          </c:spPr>
          <c:invertIfNegative val="0"/>
          <c:cat>
            <c:strRef>
              <c:f>Sheet1!$E$17:$E$25</c:f>
              <c:strCache>
                <c:ptCount val="9"/>
                <c:pt idx="0">
                  <c:v>Afghanistan</c:v>
                </c:pt>
                <c:pt idx="1">
                  <c:v>Bangladesh</c:v>
                </c:pt>
                <c:pt idx="2">
                  <c:v>Bhutan</c:v>
                </c:pt>
                <c:pt idx="3">
                  <c:v>India</c:v>
                </c:pt>
                <c:pt idx="4">
                  <c:v>Iran</c:v>
                </c:pt>
                <c:pt idx="5">
                  <c:v>Maldives</c:v>
                </c:pt>
                <c:pt idx="6">
                  <c:v>Nepal</c:v>
                </c:pt>
                <c:pt idx="7">
                  <c:v>Pakistan</c:v>
                </c:pt>
                <c:pt idx="8">
                  <c:v>Sri Lanka</c:v>
                </c:pt>
              </c:strCache>
            </c:strRef>
          </c:cat>
          <c:val>
            <c:numRef>
              <c:f>Sheet1!$H$17:$H$25</c:f>
              <c:numCache>
                <c:formatCode>General</c:formatCode>
                <c:ptCount val="9"/>
                <c:pt idx="0">
                  <c:v>34</c:v>
                </c:pt>
                <c:pt idx="1">
                  <c:v>99.6</c:v>
                </c:pt>
                <c:pt idx="2">
                  <c:v>97</c:v>
                </c:pt>
                <c:pt idx="3">
                  <c:v>99.1</c:v>
                </c:pt>
                <c:pt idx="4">
                  <c:v>94.2</c:v>
                </c:pt>
                <c:pt idx="5">
                  <c:v>100</c:v>
                </c:pt>
                <c:pt idx="6">
                  <c:v>86</c:v>
                </c:pt>
                <c:pt idx="7">
                  <c:v>81</c:v>
                </c:pt>
                <c:pt idx="8">
                  <c:v>97.4</c:v>
                </c:pt>
              </c:numCache>
            </c:numRef>
          </c:val>
          <c:extLst>
            <c:ext xmlns:c16="http://schemas.microsoft.com/office/drawing/2014/chart" uri="{C3380CC4-5D6E-409C-BE32-E72D297353CC}">
              <c16:uniqueId val="{00000002-BD4F-4927-B8AB-D813BB315195}"/>
            </c:ext>
          </c:extLst>
        </c:ser>
        <c:ser>
          <c:idx val="3"/>
          <c:order val="3"/>
          <c:tx>
            <c:strRef>
              <c:f>Sheet1!$I$15:$I$16</c:f>
              <c:strCache>
                <c:ptCount val="2"/>
                <c:pt idx="0">
                  <c:v>Indicator</c:v>
                </c:pt>
                <c:pt idx="1">
                  <c:v>17.6.1</c:v>
                </c:pt>
              </c:strCache>
            </c:strRef>
          </c:tx>
          <c:spPr>
            <a:solidFill>
              <a:schemeClr val="accent4"/>
            </a:solidFill>
            <a:ln>
              <a:noFill/>
            </a:ln>
            <a:effectLst/>
          </c:spPr>
          <c:invertIfNegative val="0"/>
          <c:cat>
            <c:strRef>
              <c:f>Sheet1!$E$17:$E$25</c:f>
              <c:strCache>
                <c:ptCount val="9"/>
                <c:pt idx="0">
                  <c:v>Afghanistan</c:v>
                </c:pt>
                <c:pt idx="1">
                  <c:v>Bangladesh</c:v>
                </c:pt>
                <c:pt idx="2">
                  <c:v>Bhutan</c:v>
                </c:pt>
                <c:pt idx="3">
                  <c:v>India</c:v>
                </c:pt>
                <c:pt idx="4">
                  <c:v>Iran</c:v>
                </c:pt>
                <c:pt idx="5">
                  <c:v>Maldives</c:v>
                </c:pt>
                <c:pt idx="6">
                  <c:v>Nepal</c:v>
                </c:pt>
                <c:pt idx="7">
                  <c:v>Pakistan</c:v>
                </c:pt>
                <c:pt idx="8">
                  <c:v>Sri Lanka</c:v>
                </c:pt>
              </c:strCache>
            </c:strRef>
          </c:cat>
          <c:val>
            <c:numRef>
              <c:f>Sheet1!$I$17:$I$25</c:f>
              <c:numCache>
                <c:formatCode>General</c:formatCode>
                <c:ptCount val="9"/>
                <c:pt idx="0">
                  <c:v>0</c:v>
                </c:pt>
                <c:pt idx="1">
                  <c:v>8.09</c:v>
                </c:pt>
                <c:pt idx="2">
                  <c:v>2.92</c:v>
                </c:pt>
                <c:pt idx="3">
                  <c:v>3.15</c:v>
                </c:pt>
                <c:pt idx="4">
                  <c:v>12.1</c:v>
                </c:pt>
                <c:pt idx="5">
                  <c:v>19.600000000000001</c:v>
                </c:pt>
                <c:pt idx="6">
                  <c:v>10.1</c:v>
                </c:pt>
                <c:pt idx="7">
                  <c:v>1.47</c:v>
                </c:pt>
                <c:pt idx="8">
                  <c:v>8.4700000000000006</c:v>
                </c:pt>
              </c:numCache>
            </c:numRef>
          </c:val>
          <c:extLst>
            <c:ext xmlns:c16="http://schemas.microsoft.com/office/drawing/2014/chart" uri="{C3380CC4-5D6E-409C-BE32-E72D297353CC}">
              <c16:uniqueId val="{00000003-BD4F-4927-B8AB-D813BB315195}"/>
            </c:ext>
          </c:extLst>
        </c:ser>
        <c:ser>
          <c:idx val="4"/>
          <c:order val="4"/>
          <c:tx>
            <c:strRef>
              <c:f>Sheet1!$J$15:$J$16</c:f>
              <c:strCache>
                <c:ptCount val="2"/>
                <c:pt idx="0">
                  <c:v>Indicator</c:v>
                </c:pt>
                <c:pt idx="1">
                  <c:v>17.8.1</c:v>
                </c:pt>
              </c:strCache>
            </c:strRef>
          </c:tx>
          <c:spPr>
            <a:solidFill>
              <a:srgbClr val="00B050"/>
            </a:solidFill>
            <a:ln>
              <a:noFill/>
            </a:ln>
            <a:effectLst/>
          </c:spPr>
          <c:invertIfNegative val="0"/>
          <c:cat>
            <c:strRef>
              <c:f>Sheet1!$E$17:$E$25</c:f>
              <c:strCache>
                <c:ptCount val="9"/>
                <c:pt idx="0">
                  <c:v>Afghanistan</c:v>
                </c:pt>
                <c:pt idx="1">
                  <c:v>Bangladesh</c:v>
                </c:pt>
                <c:pt idx="2">
                  <c:v>Bhutan</c:v>
                </c:pt>
                <c:pt idx="3">
                  <c:v>India</c:v>
                </c:pt>
                <c:pt idx="4">
                  <c:v>Iran</c:v>
                </c:pt>
                <c:pt idx="5">
                  <c:v>Maldives</c:v>
                </c:pt>
                <c:pt idx="6">
                  <c:v>Nepal</c:v>
                </c:pt>
                <c:pt idx="7">
                  <c:v>Pakistan</c:v>
                </c:pt>
                <c:pt idx="8">
                  <c:v>Sri Lanka</c:v>
                </c:pt>
              </c:strCache>
            </c:strRef>
          </c:cat>
          <c:val>
            <c:numRef>
              <c:f>Sheet1!$J$17:$J$25</c:f>
              <c:numCache>
                <c:formatCode>General</c:formatCode>
                <c:ptCount val="9"/>
                <c:pt idx="0">
                  <c:v>17.7</c:v>
                </c:pt>
                <c:pt idx="1">
                  <c:v>44.5</c:v>
                </c:pt>
                <c:pt idx="2">
                  <c:v>88.4</c:v>
                </c:pt>
                <c:pt idx="3">
                  <c:v>70</c:v>
                </c:pt>
                <c:pt idx="4">
                  <c:v>79.599999999999994</c:v>
                </c:pt>
                <c:pt idx="5">
                  <c:v>84.7</c:v>
                </c:pt>
                <c:pt idx="6">
                  <c:v>55.8</c:v>
                </c:pt>
                <c:pt idx="7">
                  <c:v>27.4</c:v>
                </c:pt>
                <c:pt idx="8">
                  <c:v>51.2</c:v>
                </c:pt>
              </c:numCache>
            </c:numRef>
          </c:val>
          <c:extLst>
            <c:ext xmlns:c16="http://schemas.microsoft.com/office/drawing/2014/chart" uri="{C3380CC4-5D6E-409C-BE32-E72D297353CC}">
              <c16:uniqueId val="{00000004-BD4F-4927-B8AB-D813BB315195}"/>
            </c:ext>
          </c:extLst>
        </c:ser>
        <c:dLbls>
          <c:showLegendKey val="0"/>
          <c:showVal val="0"/>
          <c:showCatName val="0"/>
          <c:showSerName val="0"/>
          <c:showPercent val="0"/>
          <c:showBubbleSize val="0"/>
        </c:dLbls>
        <c:gapWidth val="219"/>
        <c:overlap val="-27"/>
        <c:axId val="499477328"/>
        <c:axId val="499477744"/>
      </c:barChart>
      <c:catAx>
        <c:axId val="49947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477744"/>
        <c:crosses val="autoZero"/>
        <c:auto val="1"/>
        <c:lblAlgn val="ctr"/>
        <c:lblOffset val="100"/>
        <c:noMultiLvlLbl val="0"/>
      </c:catAx>
      <c:valAx>
        <c:axId val="49947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47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3B0AF-2E9A-4921-8911-1E264B98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52</Pages>
  <Words>13597</Words>
  <Characters>77509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rlaekdud2014@gmail.com</dc:creator>
  <cp:keywords/>
  <dc:description/>
  <cp:lastModifiedBy>Shreya Pradhan</cp:lastModifiedBy>
  <cp:revision>27</cp:revision>
  <cp:lastPrinted>2025-10-08T09:55:00Z</cp:lastPrinted>
  <dcterms:created xsi:type="dcterms:W3CDTF">2025-10-16T07:59:00Z</dcterms:created>
  <dcterms:modified xsi:type="dcterms:W3CDTF">2025-11-13T01:44:00Z</dcterms:modified>
</cp:coreProperties>
</file>